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46AB" w:rsidRDefault="00BD46AB" w:rsidP="00D4280E">
      <w:pPr>
        <w:tabs>
          <w:tab w:val="left" w:pos="1080"/>
        </w:tabs>
        <w:spacing w:after="120"/>
        <w:jc w:val="center"/>
        <w:rPr>
          <w:rFonts w:cs="Times New Roman"/>
          <w:sz w:val="28"/>
          <w:szCs w:val="28"/>
          <w:lang w:val="sr-Latn-BA"/>
        </w:rPr>
      </w:pPr>
    </w:p>
    <w:p w:rsidR="00BD46AB" w:rsidRDefault="00BD46AB" w:rsidP="00D4280E">
      <w:pPr>
        <w:tabs>
          <w:tab w:val="left" w:pos="1080"/>
        </w:tabs>
        <w:spacing w:after="120"/>
        <w:jc w:val="center"/>
        <w:rPr>
          <w:rFonts w:cs="Times New Roman"/>
          <w:sz w:val="28"/>
          <w:szCs w:val="28"/>
          <w:lang w:val="sr-Latn-BA"/>
        </w:rPr>
      </w:pPr>
    </w:p>
    <w:p w:rsidR="00B61A7C" w:rsidRPr="00B32D05" w:rsidRDefault="004E7563" w:rsidP="00D4280E">
      <w:pPr>
        <w:tabs>
          <w:tab w:val="left" w:pos="1080"/>
        </w:tabs>
        <w:spacing w:after="120"/>
        <w:jc w:val="center"/>
        <w:rPr>
          <w:rFonts w:cs="Times New Roman"/>
        </w:rPr>
      </w:pPr>
      <w:r w:rsidRPr="004E7563">
        <w:rPr>
          <w:rFonts w:cs="Times New Roman"/>
          <w:noProof/>
          <w:sz w:val="28"/>
          <w:szCs w:val="28"/>
        </w:rPr>
        <w:pict>
          <v:shapetype id="_x0000_t202" coordsize="21600,21600" o:spt="202" path="m,l,21600r21600,l21600,xe">
            <v:stroke joinstyle="miter"/>
            <v:path gradientshapeok="t" o:connecttype="rect"/>
          </v:shapetype>
          <v:shape id="Text Box 1" o:spid="_x0000_s1026" type="#_x0000_t202" style="position:absolute;left:0;text-align:left;margin-left:353.25pt;margin-top:-43.5pt;width:102.75pt;height:22.8pt;z-index:2516592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" strokecolor="white">
            <v:textbox>
              <w:txbxContent>
                <w:p w:rsidR="008F5D91" w:rsidRPr="002460DE" w:rsidRDefault="008F5D91" w:rsidP="00B61A7C">
                  <w:pPr>
                    <w:jc w:val="center"/>
                    <w:rPr>
                      <w:b/>
                      <w:u w:val="single"/>
                      <w:lang w:val="sr-Cyrl-BA"/>
                    </w:rPr>
                  </w:pPr>
                  <w:r w:rsidRPr="002460DE">
                    <w:rPr>
                      <w:b/>
                      <w:u w:val="single"/>
                      <w:lang w:val="sr-Cyrl-BA"/>
                    </w:rPr>
                    <w:t>ПРИЈЕДЛОГ</w:t>
                  </w:r>
                </w:p>
              </w:txbxContent>
            </v:textbox>
          </v:shape>
        </w:pict>
      </w:r>
      <w:r w:rsidR="00B61A7C" w:rsidRPr="00B32D05">
        <w:rPr>
          <w:rFonts w:cs="Times New Roman"/>
          <w:sz w:val="28"/>
          <w:szCs w:val="28"/>
          <w:lang w:val="sr-Latn-BA"/>
        </w:rPr>
        <w:t>АКЦИОНАРСКО ДРУШТВО</w:t>
      </w:r>
    </w:p>
    <w:p w:rsidR="00B61A7C" w:rsidRPr="00B32D05" w:rsidRDefault="00B61A7C" w:rsidP="00D4280E">
      <w:pPr>
        <w:spacing w:after="120"/>
        <w:jc w:val="center"/>
        <w:rPr>
          <w:rFonts w:cs="Times New Roman"/>
          <w:b/>
          <w:sz w:val="28"/>
          <w:szCs w:val="28"/>
          <w:lang w:val="sr-Latn-CS"/>
        </w:rPr>
      </w:pPr>
      <w:r w:rsidRPr="00B32D05">
        <w:rPr>
          <w:rFonts w:cs="Times New Roman"/>
          <w:b/>
          <w:sz w:val="28"/>
          <w:szCs w:val="28"/>
          <w:lang w:val="sr-Cyrl-CS"/>
        </w:rPr>
        <w:t>„ВОДОВОД И КАНАЛИЗАЦИЈА“</w:t>
      </w:r>
    </w:p>
    <w:p w:rsidR="00B61A7C" w:rsidRPr="00B32D05" w:rsidRDefault="00B61A7C" w:rsidP="00D4280E">
      <w:pPr>
        <w:spacing w:after="120"/>
        <w:jc w:val="center"/>
        <w:rPr>
          <w:rFonts w:cs="Times New Roman"/>
          <w:sz w:val="28"/>
          <w:szCs w:val="28"/>
          <w:lang w:val="sr-Cyrl-CS"/>
        </w:rPr>
      </w:pPr>
      <w:r w:rsidRPr="00B32D05">
        <w:rPr>
          <w:rFonts w:cs="Times New Roman"/>
          <w:sz w:val="28"/>
          <w:szCs w:val="28"/>
          <w:lang w:val="sr-Cyrl-CS"/>
        </w:rPr>
        <w:t>БИЈЕЉИНА</w:t>
      </w:r>
    </w:p>
    <w:p w:rsidR="00B61A7C" w:rsidRPr="00B32D05" w:rsidRDefault="00B61A7C" w:rsidP="00D4280E">
      <w:pPr>
        <w:spacing w:after="120"/>
        <w:jc w:val="center"/>
        <w:rPr>
          <w:rFonts w:cs="Times New Roman"/>
          <w:sz w:val="28"/>
          <w:szCs w:val="28"/>
          <w:lang w:val="sr-Cyrl-CS"/>
        </w:rPr>
      </w:pPr>
    </w:p>
    <w:p w:rsidR="00B61A7C" w:rsidRPr="00B32D05" w:rsidRDefault="00B61A7C" w:rsidP="00D4280E">
      <w:pPr>
        <w:jc w:val="center"/>
        <w:rPr>
          <w:rFonts w:cs="Times New Roman"/>
          <w:lang w:val="sr-Cyrl-CS"/>
        </w:rPr>
      </w:pPr>
    </w:p>
    <w:p w:rsidR="00B61A7C" w:rsidRPr="00B32D05" w:rsidRDefault="00B61A7C" w:rsidP="00D4280E">
      <w:pPr>
        <w:jc w:val="center"/>
        <w:rPr>
          <w:rFonts w:cs="Times New Roman"/>
          <w:lang w:val="sr-Cyrl-CS"/>
        </w:rPr>
      </w:pPr>
    </w:p>
    <w:p w:rsidR="00B61A7C" w:rsidRPr="00B32D05" w:rsidRDefault="00B61A7C" w:rsidP="00D4280E">
      <w:pPr>
        <w:jc w:val="center"/>
        <w:rPr>
          <w:rFonts w:cs="Times New Roman"/>
          <w:lang w:val="sr-Cyrl-CS"/>
        </w:rPr>
      </w:pPr>
    </w:p>
    <w:p w:rsidR="00B61A7C" w:rsidRPr="00B32D05" w:rsidRDefault="00B61A7C" w:rsidP="00D4280E">
      <w:pPr>
        <w:jc w:val="center"/>
        <w:rPr>
          <w:rFonts w:cs="Times New Roman"/>
          <w:lang w:val="sr-Cyrl-CS"/>
        </w:rPr>
      </w:pPr>
    </w:p>
    <w:p w:rsidR="00B61A7C" w:rsidRPr="00B32D05" w:rsidRDefault="00B61A7C" w:rsidP="00D4280E">
      <w:pPr>
        <w:jc w:val="center"/>
        <w:rPr>
          <w:rFonts w:cs="Times New Roman"/>
          <w:lang w:val="sr-Cyrl-CS"/>
        </w:rPr>
      </w:pPr>
    </w:p>
    <w:p w:rsidR="00B61A7C" w:rsidRPr="00B32D05" w:rsidRDefault="00B61A7C" w:rsidP="00D4280E">
      <w:pPr>
        <w:jc w:val="center"/>
        <w:rPr>
          <w:rFonts w:cs="Times New Roman"/>
          <w:lang w:val="sr-Cyrl-CS"/>
        </w:rPr>
      </w:pPr>
    </w:p>
    <w:p w:rsidR="00B61A7C" w:rsidRPr="00B32D05" w:rsidRDefault="00B61A7C" w:rsidP="00D4280E">
      <w:pPr>
        <w:jc w:val="center"/>
        <w:rPr>
          <w:rFonts w:cs="Times New Roman"/>
          <w:lang w:val="sr-Cyrl-CS"/>
        </w:rPr>
      </w:pPr>
    </w:p>
    <w:p w:rsidR="00B61A7C" w:rsidRPr="00B32D05" w:rsidRDefault="00B61A7C" w:rsidP="00D4280E">
      <w:pPr>
        <w:jc w:val="center"/>
        <w:rPr>
          <w:rFonts w:cs="Times New Roman"/>
          <w:lang w:val="sr-Cyrl-CS"/>
        </w:rPr>
      </w:pPr>
    </w:p>
    <w:p w:rsidR="00B61A7C" w:rsidRPr="00B32D05" w:rsidRDefault="00B61A7C" w:rsidP="00D4280E">
      <w:pPr>
        <w:jc w:val="center"/>
        <w:rPr>
          <w:rFonts w:cs="Times New Roman"/>
          <w:lang w:val="sr-Cyrl-CS"/>
        </w:rPr>
      </w:pPr>
    </w:p>
    <w:p w:rsidR="00B61A7C" w:rsidRPr="00B32D05" w:rsidRDefault="00B61A7C" w:rsidP="00D4280E">
      <w:pPr>
        <w:jc w:val="center"/>
        <w:rPr>
          <w:rFonts w:cs="Times New Roman"/>
          <w:lang w:val="sr-Cyrl-CS"/>
        </w:rPr>
      </w:pPr>
    </w:p>
    <w:p w:rsidR="00B61A7C" w:rsidRPr="00B32D05" w:rsidRDefault="00B61A7C" w:rsidP="00D4280E">
      <w:pPr>
        <w:jc w:val="center"/>
        <w:rPr>
          <w:rFonts w:cs="Times New Roman"/>
        </w:rPr>
      </w:pPr>
    </w:p>
    <w:p w:rsidR="00B61A7C" w:rsidRPr="00B32D05" w:rsidRDefault="00B61A7C" w:rsidP="00757EA4">
      <w:pPr>
        <w:rPr>
          <w:rFonts w:cs="Times New Roman"/>
          <w:lang w:val="sr-Cyrl-CS"/>
        </w:rPr>
      </w:pPr>
    </w:p>
    <w:p w:rsidR="00B61A7C" w:rsidRPr="00B32D05" w:rsidRDefault="00B61A7C" w:rsidP="00D4280E">
      <w:pPr>
        <w:spacing w:after="120"/>
        <w:jc w:val="center"/>
        <w:rPr>
          <w:rFonts w:cs="Times New Roman"/>
          <w:lang w:val="sr-Cyrl-CS"/>
        </w:rPr>
      </w:pPr>
    </w:p>
    <w:p w:rsidR="00E30DB3" w:rsidRPr="00B32D05" w:rsidRDefault="00E30DB3" w:rsidP="00D4280E">
      <w:pPr>
        <w:spacing w:after="120"/>
        <w:ind w:left="-360"/>
        <w:jc w:val="center"/>
        <w:rPr>
          <w:rFonts w:cs="Times New Roman"/>
          <w:sz w:val="48"/>
          <w:szCs w:val="48"/>
          <w:lang w:val="sr-Cyrl-CS"/>
        </w:rPr>
      </w:pPr>
      <w:r w:rsidRPr="00B32D05">
        <w:rPr>
          <w:rFonts w:cs="Times New Roman"/>
          <w:b/>
          <w:sz w:val="48"/>
          <w:szCs w:val="48"/>
          <w:lang w:val="sr-Cyrl-CS"/>
        </w:rPr>
        <w:t>ИЗВЈЕШТАЈ О ПОСЛОВАЊУ</w:t>
      </w:r>
    </w:p>
    <w:p w:rsidR="00E30DB3" w:rsidRPr="00B32D05" w:rsidRDefault="00D403B5" w:rsidP="00D4280E">
      <w:pPr>
        <w:spacing w:after="120"/>
        <w:ind w:left="-360"/>
        <w:jc w:val="center"/>
        <w:rPr>
          <w:rFonts w:cs="Times New Roman"/>
          <w:b/>
          <w:sz w:val="36"/>
          <w:szCs w:val="36"/>
          <w:lang w:val="sr-Latn-CS"/>
        </w:rPr>
      </w:pPr>
      <w:r w:rsidRPr="00B32D05">
        <w:rPr>
          <w:rFonts w:cs="Times New Roman"/>
          <w:b/>
          <w:sz w:val="36"/>
          <w:szCs w:val="36"/>
          <w:lang w:val="sr-Cyrl-CS"/>
        </w:rPr>
        <w:t>З</w:t>
      </w:r>
      <w:r w:rsidR="00E30DB3" w:rsidRPr="00B32D05">
        <w:rPr>
          <w:rFonts w:cs="Times New Roman"/>
          <w:b/>
          <w:sz w:val="36"/>
          <w:szCs w:val="36"/>
          <w:lang w:val="sr-Cyrl-CS"/>
        </w:rPr>
        <w:t>А</w:t>
      </w:r>
      <w:r w:rsidR="00F07564">
        <w:rPr>
          <w:rFonts w:cs="Times New Roman"/>
          <w:b/>
          <w:sz w:val="36"/>
          <w:szCs w:val="36"/>
          <w:lang w:val="sr-Latn-CS"/>
        </w:rPr>
        <w:t xml:space="preserve"> </w:t>
      </w:r>
      <w:r w:rsidR="00E30DB3" w:rsidRPr="00B32D05">
        <w:rPr>
          <w:rFonts w:cs="Times New Roman"/>
          <w:b/>
          <w:sz w:val="36"/>
          <w:szCs w:val="36"/>
          <w:lang w:val="sr-Cyrl-CS"/>
        </w:rPr>
        <w:t>20</w:t>
      </w:r>
      <w:r w:rsidR="00E30DB3" w:rsidRPr="00B32D05">
        <w:rPr>
          <w:rFonts w:cs="Times New Roman"/>
          <w:b/>
          <w:sz w:val="36"/>
          <w:szCs w:val="36"/>
          <w:lang w:val="sr-Latn-CS"/>
        </w:rPr>
        <w:t>1</w:t>
      </w:r>
      <w:r w:rsidR="004B6380">
        <w:rPr>
          <w:rFonts w:cs="Times New Roman"/>
          <w:b/>
          <w:sz w:val="36"/>
          <w:szCs w:val="36"/>
          <w:lang w:val="sr-Cyrl-CS"/>
        </w:rPr>
        <w:t>7</w:t>
      </w:r>
      <w:r w:rsidR="00E30DB3" w:rsidRPr="00B32D05">
        <w:rPr>
          <w:rFonts w:cs="Times New Roman"/>
          <w:b/>
          <w:sz w:val="36"/>
          <w:szCs w:val="36"/>
          <w:lang w:val="sr-Cyrl-CS"/>
        </w:rPr>
        <w:t>.</w:t>
      </w:r>
      <w:r w:rsidR="00950A1C">
        <w:rPr>
          <w:rFonts w:cs="Times New Roman"/>
          <w:b/>
          <w:sz w:val="36"/>
          <w:szCs w:val="36"/>
          <w:lang w:val="sr-Cyrl-CS"/>
        </w:rPr>
        <w:t xml:space="preserve"> ГОДИНУ</w:t>
      </w:r>
    </w:p>
    <w:p w:rsidR="00B61A7C" w:rsidRPr="00B32D05" w:rsidRDefault="00B61A7C" w:rsidP="00D4280E">
      <w:pPr>
        <w:jc w:val="center"/>
        <w:rPr>
          <w:rFonts w:cs="Times New Roman"/>
          <w:b/>
          <w:lang w:val="sr-Cyrl-CS"/>
        </w:rPr>
      </w:pPr>
    </w:p>
    <w:p w:rsidR="00B61A7C" w:rsidRPr="00B32D05" w:rsidRDefault="00B61A7C" w:rsidP="00D4280E">
      <w:pPr>
        <w:jc w:val="center"/>
        <w:rPr>
          <w:rFonts w:cs="Times New Roman"/>
          <w:b/>
          <w:lang w:val="sr-Cyrl-CS"/>
        </w:rPr>
      </w:pPr>
    </w:p>
    <w:p w:rsidR="00B61A7C" w:rsidRPr="00B32D05" w:rsidRDefault="00B61A7C" w:rsidP="00D4280E">
      <w:pPr>
        <w:jc w:val="center"/>
        <w:rPr>
          <w:rFonts w:cs="Times New Roman"/>
          <w:b/>
          <w:lang w:val="sr-Cyrl-CS"/>
        </w:rPr>
      </w:pPr>
    </w:p>
    <w:p w:rsidR="00B61A7C" w:rsidRPr="00B32D05" w:rsidRDefault="00B61A7C" w:rsidP="00D4280E">
      <w:pPr>
        <w:jc w:val="center"/>
        <w:rPr>
          <w:rFonts w:cs="Times New Roman"/>
          <w:b/>
          <w:highlight w:val="yellow"/>
          <w:lang w:val="sr-Cyrl-CS"/>
        </w:rPr>
      </w:pPr>
    </w:p>
    <w:p w:rsidR="00B61A7C" w:rsidRPr="00B32D05" w:rsidRDefault="00B61A7C" w:rsidP="00D4280E">
      <w:pPr>
        <w:jc w:val="center"/>
        <w:rPr>
          <w:rFonts w:cs="Times New Roman"/>
          <w:b/>
          <w:highlight w:val="yellow"/>
          <w:lang w:val="sr-Cyrl-CS"/>
        </w:rPr>
      </w:pPr>
    </w:p>
    <w:p w:rsidR="00B61A7C" w:rsidRPr="00B32D05" w:rsidRDefault="00B61A7C" w:rsidP="00D4280E">
      <w:pPr>
        <w:jc w:val="center"/>
        <w:rPr>
          <w:rFonts w:cs="Times New Roman"/>
          <w:b/>
          <w:highlight w:val="yellow"/>
          <w:lang w:val="sr-Cyrl-CS"/>
        </w:rPr>
      </w:pPr>
    </w:p>
    <w:p w:rsidR="00B61A7C" w:rsidRPr="00B32D05" w:rsidRDefault="00B61A7C" w:rsidP="00D4280E">
      <w:pPr>
        <w:jc w:val="center"/>
        <w:rPr>
          <w:rFonts w:cs="Times New Roman"/>
          <w:b/>
          <w:highlight w:val="yellow"/>
          <w:lang w:val="sr-Cyrl-CS"/>
        </w:rPr>
      </w:pPr>
    </w:p>
    <w:p w:rsidR="00B61A7C" w:rsidRPr="00B32D05" w:rsidRDefault="00B61A7C" w:rsidP="00D4280E">
      <w:pPr>
        <w:jc w:val="center"/>
        <w:rPr>
          <w:rFonts w:cs="Times New Roman"/>
          <w:b/>
          <w:highlight w:val="yellow"/>
          <w:lang w:val="sr-Cyrl-CS"/>
        </w:rPr>
      </w:pPr>
    </w:p>
    <w:p w:rsidR="00B61A7C" w:rsidRPr="00B32D05" w:rsidRDefault="00B61A7C" w:rsidP="00D4280E">
      <w:pPr>
        <w:jc w:val="center"/>
        <w:rPr>
          <w:rFonts w:cs="Times New Roman"/>
          <w:b/>
          <w:highlight w:val="yellow"/>
          <w:lang w:val="sr-Cyrl-CS"/>
        </w:rPr>
      </w:pPr>
    </w:p>
    <w:p w:rsidR="00B61A7C" w:rsidRPr="00B32D05" w:rsidRDefault="00B61A7C" w:rsidP="00D4280E">
      <w:pPr>
        <w:jc w:val="center"/>
        <w:rPr>
          <w:rFonts w:cs="Times New Roman"/>
          <w:b/>
          <w:highlight w:val="yellow"/>
          <w:lang w:val="sr-Cyrl-CS"/>
        </w:rPr>
      </w:pPr>
    </w:p>
    <w:p w:rsidR="00B61A7C" w:rsidRPr="00B32D05" w:rsidRDefault="00B61A7C" w:rsidP="00D4280E">
      <w:pPr>
        <w:jc w:val="center"/>
        <w:rPr>
          <w:rFonts w:cs="Times New Roman"/>
          <w:b/>
          <w:highlight w:val="yellow"/>
          <w:lang w:val="sr-Cyrl-CS"/>
        </w:rPr>
      </w:pPr>
    </w:p>
    <w:p w:rsidR="00B61A7C" w:rsidRPr="00B32D05" w:rsidRDefault="00B61A7C" w:rsidP="00D4280E">
      <w:pPr>
        <w:jc w:val="center"/>
        <w:rPr>
          <w:rFonts w:cs="Times New Roman"/>
          <w:b/>
          <w:highlight w:val="yellow"/>
          <w:lang w:val="sr-Cyrl-CS"/>
        </w:rPr>
      </w:pPr>
    </w:p>
    <w:p w:rsidR="00B61A7C" w:rsidRPr="006B279F" w:rsidRDefault="00B61A7C" w:rsidP="006B279F">
      <w:pPr>
        <w:rPr>
          <w:rFonts w:cs="Times New Roman"/>
          <w:highlight w:val="yellow"/>
          <w:lang w:val="sr-Latn-CS"/>
        </w:rPr>
      </w:pPr>
    </w:p>
    <w:p w:rsidR="00B61A7C" w:rsidRPr="00B32D05" w:rsidRDefault="00B61A7C" w:rsidP="00D4280E">
      <w:pPr>
        <w:jc w:val="center"/>
        <w:rPr>
          <w:rFonts w:cs="Times New Roman"/>
          <w:highlight w:val="yellow"/>
          <w:lang w:val="sr-Cyrl-BA"/>
        </w:rPr>
      </w:pPr>
    </w:p>
    <w:p w:rsidR="00B61A7C" w:rsidRPr="00B32D05" w:rsidRDefault="00B61A7C" w:rsidP="00D4280E">
      <w:pPr>
        <w:rPr>
          <w:rFonts w:cs="Times New Roman"/>
          <w:highlight w:val="yellow"/>
          <w:lang w:val="sr-Cyrl-CS"/>
        </w:rPr>
      </w:pPr>
    </w:p>
    <w:p w:rsidR="008E567A" w:rsidRPr="00B32D05" w:rsidRDefault="008E567A" w:rsidP="00D4280E">
      <w:pPr>
        <w:rPr>
          <w:rFonts w:cs="Times New Roman"/>
          <w:highlight w:val="yellow"/>
          <w:lang w:val="sr-Cyrl-CS"/>
        </w:rPr>
      </w:pPr>
    </w:p>
    <w:p w:rsidR="008E567A" w:rsidRPr="00B32D05" w:rsidRDefault="008E567A" w:rsidP="00D4280E">
      <w:pPr>
        <w:rPr>
          <w:rFonts w:cs="Times New Roman"/>
          <w:highlight w:val="yellow"/>
          <w:lang w:val="sr-Cyrl-CS"/>
        </w:rPr>
      </w:pPr>
    </w:p>
    <w:p w:rsidR="008A0F62" w:rsidRDefault="00F01806" w:rsidP="00973EED">
      <w:pPr>
        <w:jc w:val="center"/>
        <w:rPr>
          <w:rFonts w:cs="Times New Roman"/>
          <w:sz w:val="28"/>
          <w:szCs w:val="28"/>
          <w:lang w:val="sr-Cyrl-CS"/>
        </w:rPr>
      </w:pPr>
      <w:r>
        <w:rPr>
          <w:rFonts w:cs="Times New Roman"/>
          <w:sz w:val="28"/>
          <w:szCs w:val="28"/>
          <w:lang w:val="sr-Cyrl-CS"/>
        </w:rPr>
        <w:t>Бијељина,</w:t>
      </w:r>
      <w:r>
        <w:rPr>
          <w:rFonts w:cs="Times New Roman"/>
          <w:sz w:val="28"/>
          <w:szCs w:val="28"/>
          <w:lang w:val="sr-Latn-CS"/>
        </w:rPr>
        <w:t xml:space="preserve"> </w:t>
      </w:r>
      <w:r>
        <w:rPr>
          <w:rFonts w:cs="Times New Roman"/>
          <w:sz w:val="28"/>
          <w:szCs w:val="28"/>
          <w:lang w:val="sr-Cyrl-BA"/>
        </w:rPr>
        <w:t>фебруар</w:t>
      </w:r>
      <w:r w:rsidR="005D1A59" w:rsidRPr="00E467F0">
        <w:rPr>
          <w:rFonts w:cs="Times New Roman"/>
          <w:sz w:val="28"/>
          <w:szCs w:val="28"/>
          <w:lang w:val="sr-Cyrl-CS"/>
        </w:rPr>
        <w:t xml:space="preserve"> 201</w:t>
      </w:r>
      <w:r w:rsidR="005A71B1">
        <w:rPr>
          <w:rFonts w:cs="Times New Roman"/>
          <w:sz w:val="28"/>
          <w:szCs w:val="28"/>
        </w:rPr>
        <w:t>8</w:t>
      </w:r>
      <w:r w:rsidR="00537DB4">
        <w:rPr>
          <w:rFonts w:cs="Times New Roman"/>
          <w:sz w:val="28"/>
          <w:szCs w:val="28"/>
          <w:lang w:val="sr-Latn-CS"/>
        </w:rPr>
        <w:t xml:space="preserve">. </w:t>
      </w:r>
      <w:r w:rsidR="00BD6D47" w:rsidRPr="00E467F0">
        <w:rPr>
          <w:rFonts w:cs="Times New Roman"/>
          <w:sz w:val="28"/>
          <w:szCs w:val="28"/>
          <w:lang w:val="sr-Cyrl-CS"/>
        </w:rPr>
        <w:t>г</w:t>
      </w:r>
      <w:r w:rsidR="00B61A7C" w:rsidRPr="00E467F0">
        <w:rPr>
          <w:rFonts w:cs="Times New Roman"/>
          <w:sz w:val="28"/>
          <w:szCs w:val="28"/>
          <w:lang w:val="sr-Cyrl-CS"/>
        </w:rPr>
        <w:t>одине</w:t>
      </w:r>
    </w:p>
    <w:p w:rsidR="0026628D" w:rsidRPr="000357F5" w:rsidRDefault="0026628D" w:rsidP="00BC7306">
      <w:pPr>
        <w:pStyle w:val="Heading1"/>
      </w:pPr>
      <w:bookmarkStart w:id="0" w:name="_Toc457810588"/>
      <w:bookmarkStart w:id="1" w:name="_Toc507397714"/>
      <w:r w:rsidRPr="000357F5">
        <w:lastRenderedPageBreak/>
        <w:t>Садржај:</w:t>
      </w:r>
      <w:bookmarkEnd w:id="0"/>
      <w:bookmarkEnd w:id="1"/>
    </w:p>
    <w:sdt>
      <w:sdtPr>
        <w:rPr>
          <w:rFonts w:eastAsiaTheme="minorHAnsi"/>
          <w:b w:val="0"/>
          <w:bCs/>
          <w:noProof w:val="0"/>
          <w:highlight w:val="yellow"/>
          <w:lang w:val="en-US"/>
        </w:rPr>
        <w:id w:val="26974787"/>
        <w:docPartObj>
          <w:docPartGallery w:val="Table of Contents"/>
          <w:docPartUnique/>
        </w:docPartObj>
      </w:sdtPr>
      <w:sdtEndPr>
        <w:rPr>
          <w:bCs w:val="0"/>
        </w:rPr>
      </w:sdtEndPr>
      <w:sdtContent>
        <w:p w:rsidR="0063174B" w:rsidRDefault="004E7563">
          <w:pPr>
            <w:pStyle w:val="TOC1"/>
            <w:rPr>
              <w:b w:val="0"/>
              <w:sz w:val="22"/>
              <w:lang w:val="en-US"/>
            </w:rPr>
          </w:pPr>
          <w:r w:rsidRPr="004E7563">
            <w:rPr>
              <w:highlight w:val="yellow"/>
            </w:rPr>
            <w:fldChar w:fldCharType="begin"/>
          </w:r>
          <w:r w:rsidR="008F1B4B" w:rsidRPr="0093067C">
            <w:rPr>
              <w:highlight w:val="yellow"/>
            </w:rPr>
            <w:instrText xml:space="preserve"> TOC \o "1-3" \h \z \u </w:instrText>
          </w:r>
          <w:r w:rsidRPr="004E7563">
            <w:rPr>
              <w:highlight w:val="yellow"/>
            </w:rPr>
            <w:fldChar w:fldCharType="separate"/>
          </w:r>
          <w:hyperlink w:anchor="_Toc507397714" w:history="1">
            <w:r w:rsidR="0063174B" w:rsidRPr="00CC5212">
              <w:rPr>
                <w:rStyle w:val="Hyperlink"/>
              </w:rPr>
              <w:t>Садржај:</w:t>
            </w:r>
            <w:r w:rsidR="0063174B">
              <w:rPr>
                <w:webHidden/>
              </w:rPr>
              <w:tab/>
            </w:r>
            <w:r>
              <w:rPr>
                <w:webHidden/>
              </w:rPr>
              <w:fldChar w:fldCharType="begin"/>
            </w:r>
            <w:r w:rsidR="0063174B">
              <w:rPr>
                <w:webHidden/>
              </w:rPr>
              <w:instrText xml:space="preserve"> PAGEREF _Toc507397714 \h </w:instrText>
            </w:r>
            <w:r>
              <w:rPr>
                <w:webHidden/>
              </w:rPr>
            </w:r>
            <w:r>
              <w:rPr>
                <w:webHidden/>
              </w:rPr>
              <w:fldChar w:fldCharType="separate"/>
            </w:r>
            <w:r w:rsidR="00566D53">
              <w:rPr>
                <w:webHidden/>
              </w:rPr>
              <w:t>2</w:t>
            </w:r>
            <w:r>
              <w:rPr>
                <w:webHidden/>
              </w:rPr>
              <w:fldChar w:fldCharType="end"/>
            </w:r>
          </w:hyperlink>
        </w:p>
        <w:p w:rsidR="0063174B" w:rsidRDefault="004E7563">
          <w:pPr>
            <w:pStyle w:val="TOC1"/>
            <w:rPr>
              <w:b w:val="0"/>
              <w:sz w:val="22"/>
              <w:lang w:val="en-US"/>
            </w:rPr>
          </w:pPr>
          <w:hyperlink w:anchor="_Toc507397715" w:history="1">
            <w:r w:rsidR="0063174B" w:rsidRPr="00CC5212">
              <w:rPr>
                <w:rStyle w:val="Hyperlink"/>
                <w:rFonts w:cs="Times New Roman"/>
                <w:lang w:val="sr-Cyrl-BA"/>
              </w:rPr>
              <w:t xml:space="preserve">1. </w:t>
            </w:r>
            <w:r w:rsidR="0063174B" w:rsidRPr="00CC5212">
              <w:rPr>
                <w:rStyle w:val="Hyperlink"/>
                <w:rFonts w:cs="Times New Roman"/>
              </w:rPr>
              <w:t>УВОДНЕ НАПОМЕНЕ</w:t>
            </w:r>
            <w:r w:rsidR="0063174B">
              <w:rPr>
                <w:webHidden/>
              </w:rPr>
              <w:tab/>
            </w:r>
            <w:r>
              <w:rPr>
                <w:webHidden/>
              </w:rPr>
              <w:fldChar w:fldCharType="begin"/>
            </w:r>
            <w:r w:rsidR="0063174B">
              <w:rPr>
                <w:webHidden/>
              </w:rPr>
              <w:instrText xml:space="preserve"> PAGEREF _Toc507397715 \h </w:instrText>
            </w:r>
            <w:r>
              <w:rPr>
                <w:webHidden/>
              </w:rPr>
            </w:r>
            <w:r>
              <w:rPr>
                <w:webHidden/>
              </w:rPr>
              <w:fldChar w:fldCharType="separate"/>
            </w:r>
            <w:r w:rsidR="00566D53">
              <w:rPr>
                <w:webHidden/>
              </w:rPr>
              <w:t>4</w:t>
            </w:r>
            <w:r>
              <w:rPr>
                <w:webHidden/>
              </w:rPr>
              <w:fldChar w:fldCharType="end"/>
            </w:r>
          </w:hyperlink>
        </w:p>
        <w:p w:rsidR="0063174B" w:rsidRDefault="004E7563">
          <w:pPr>
            <w:pStyle w:val="TOC1"/>
            <w:rPr>
              <w:b w:val="0"/>
              <w:sz w:val="22"/>
              <w:lang w:val="en-US"/>
            </w:rPr>
          </w:pPr>
          <w:hyperlink w:anchor="_Toc507397716" w:history="1">
            <w:r w:rsidR="0063174B" w:rsidRPr="00CC5212">
              <w:rPr>
                <w:rStyle w:val="Hyperlink"/>
                <w:rFonts w:cs="Times New Roman"/>
              </w:rPr>
              <w:t>2. МАКРО И МИКРО ОРГАНИЗАЦИЈА ДРУШТВА</w:t>
            </w:r>
            <w:r w:rsidR="0063174B">
              <w:rPr>
                <w:webHidden/>
              </w:rPr>
              <w:tab/>
            </w:r>
            <w:r>
              <w:rPr>
                <w:webHidden/>
              </w:rPr>
              <w:fldChar w:fldCharType="begin"/>
            </w:r>
            <w:r w:rsidR="0063174B">
              <w:rPr>
                <w:webHidden/>
              </w:rPr>
              <w:instrText xml:space="preserve"> PAGEREF _Toc507397716 \h </w:instrText>
            </w:r>
            <w:r>
              <w:rPr>
                <w:webHidden/>
              </w:rPr>
            </w:r>
            <w:r>
              <w:rPr>
                <w:webHidden/>
              </w:rPr>
              <w:fldChar w:fldCharType="separate"/>
            </w:r>
            <w:r w:rsidR="00566D53">
              <w:rPr>
                <w:webHidden/>
              </w:rPr>
              <w:t>5</w:t>
            </w:r>
            <w:r>
              <w:rPr>
                <w:webHidden/>
              </w:rPr>
              <w:fldChar w:fldCharType="end"/>
            </w:r>
          </w:hyperlink>
        </w:p>
        <w:p w:rsidR="0063174B" w:rsidRDefault="004E7563">
          <w:pPr>
            <w:pStyle w:val="TOC1"/>
            <w:rPr>
              <w:b w:val="0"/>
              <w:sz w:val="22"/>
              <w:lang w:val="en-US"/>
            </w:rPr>
          </w:pPr>
          <w:hyperlink w:anchor="_Toc507397717" w:history="1">
            <w:r w:rsidR="0063174B" w:rsidRPr="00CC5212">
              <w:rPr>
                <w:rStyle w:val="Hyperlink"/>
                <w:rFonts w:cs="Times New Roman"/>
                <w:lang w:val="sr-Cyrl-BA"/>
              </w:rPr>
              <w:t xml:space="preserve">3. </w:t>
            </w:r>
            <w:r w:rsidR="0063174B" w:rsidRPr="00CC5212">
              <w:rPr>
                <w:rStyle w:val="Hyperlink"/>
                <w:rFonts w:cs="Times New Roman"/>
              </w:rPr>
              <w:t>ОСТВАРИВАЊЕ РЕГИСТРОВАНИХ ДЈЕЛАТНОСТИ</w:t>
            </w:r>
            <w:r w:rsidR="0063174B">
              <w:rPr>
                <w:webHidden/>
              </w:rPr>
              <w:tab/>
            </w:r>
            <w:r>
              <w:rPr>
                <w:webHidden/>
              </w:rPr>
              <w:fldChar w:fldCharType="begin"/>
            </w:r>
            <w:r w:rsidR="0063174B">
              <w:rPr>
                <w:webHidden/>
              </w:rPr>
              <w:instrText xml:space="preserve"> PAGEREF _Toc507397717 \h </w:instrText>
            </w:r>
            <w:r>
              <w:rPr>
                <w:webHidden/>
              </w:rPr>
            </w:r>
            <w:r>
              <w:rPr>
                <w:webHidden/>
              </w:rPr>
              <w:fldChar w:fldCharType="separate"/>
            </w:r>
            <w:r w:rsidR="00566D53">
              <w:rPr>
                <w:webHidden/>
              </w:rPr>
              <w:t>7</w:t>
            </w:r>
            <w:r>
              <w:rPr>
                <w:webHidden/>
              </w:rPr>
              <w:fldChar w:fldCharType="end"/>
            </w:r>
          </w:hyperlink>
        </w:p>
        <w:p w:rsidR="0063174B" w:rsidRDefault="004E7563">
          <w:pPr>
            <w:pStyle w:val="TOC2"/>
            <w:tabs>
              <w:tab w:val="right" w:leader="dot" w:pos="9063"/>
            </w:tabs>
            <w:rPr>
              <w:rFonts w:eastAsiaTheme="minorEastAsia"/>
              <w:noProof/>
              <w:sz w:val="22"/>
            </w:rPr>
          </w:pPr>
          <w:hyperlink w:anchor="_Toc507397718" w:history="1">
            <w:r w:rsidR="0063174B" w:rsidRPr="00CC5212">
              <w:rPr>
                <w:rStyle w:val="Hyperlink"/>
                <w:noProof/>
              </w:rPr>
              <w:t>3.1.</w:t>
            </w:r>
            <w:r w:rsidR="0063174B" w:rsidRPr="00CC5212">
              <w:rPr>
                <w:rStyle w:val="Hyperlink"/>
                <w:noProof/>
                <w:lang w:val="sr-Cyrl-BA"/>
              </w:rPr>
              <w:t xml:space="preserve"> </w:t>
            </w:r>
            <w:r w:rsidR="0063174B" w:rsidRPr="00CC5212">
              <w:rPr>
                <w:rStyle w:val="Hyperlink"/>
                <w:noProof/>
              </w:rPr>
              <w:t>СТРУЧНА СЛУЖБА УПРАВЕ ДРУШТВА</w:t>
            </w:r>
            <w:r w:rsidR="0063174B">
              <w:rPr>
                <w:noProof/>
                <w:webHidden/>
              </w:rPr>
              <w:tab/>
            </w:r>
            <w:r>
              <w:rPr>
                <w:noProof/>
                <w:webHidden/>
              </w:rPr>
              <w:fldChar w:fldCharType="begin"/>
            </w:r>
            <w:r w:rsidR="0063174B">
              <w:rPr>
                <w:noProof/>
                <w:webHidden/>
              </w:rPr>
              <w:instrText xml:space="preserve"> PAGEREF _Toc507397718 \h </w:instrText>
            </w:r>
            <w:r>
              <w:rPr>
                <w:noProof/>
                <w:webHidden/>
              </w:rPr>
            </w:r>
            <w:r>
              <w:rPr>
                <w:noProof/>
                <w:webHidden/>
              </w:rPr>
              <w:fldChar w:fldCharType="separate"/>
            </w:r>
            <w:r w:rsidR="00566D53">
              <w:rPr>
                <w:noProof/>
                <w:webHidden/>
              </w:rPr>
              <w:t>7</w:t>
            </w:r>
            <w:r>
              <w:rPr>
                <w:noProof/>
                <w:webHidden/>
              </w:rPr>
              <w:fldChar w:fldCharType="end"/>
            </w:r>
          </w:hyperlink>
        </w:p>
        <w:p w:rsidR="0063174B" w:rsidRDefault="004E7563">
          <w:pPr>
            <w:pStyle w:val="TOC2"/>
            <w:tabs>
              <w:tab w:val="right" w:leader="dot" w:pos="9063"/>
            </w:tabs>
            <w:rPr>
              <w:rFonts w:eastAsiaTheme="minorEastAsia"/>
              <w:noProof/>
              <w:sz w:val="22"/>
            </w:rPr>
          </w:pPr>
          <w:hyperlink w:anchor="_Toc507397719" w:history="1">
            <w:r w:rsidR="0063174B" w:rsidRPr="00CC5212">
              <w:rPr>
                <w:rStyle w:val="Hyperlink"/>
                <w:noProof/>
              </w:rPr>
              <w:t>3.1.1. Одјељење за заштиту животне средине</w:t>
            </w:r>
            <w:r w:rsidR="0063174B">
              <w:rPr>
                <w:noProof/>
                <w:webHidden/>
              </w:rPr>
              <w:tab/>
            </w:r>
            <w:r>
              <w:rPr>
                <w:noProof/>
                <w:webHidden/>
              </w:rPr>
              <w:fldChar w:fldCharType="begin"/>
            </w:r>
            <w:r w:rsidR="0063174B">
              <w:rPr>
                <w:noProof/>
                <w:webHidden/>
              </w:rPr>
              <w:instrText xml:space="preserve"> PAGEREF _Toc507397719 \h </w:instrText>
            </w:r>
            <w:r>
              <w:rPr>
                <w:noProof/>
                <w:webHidden/>
              </w:rPr>
            </w:r>
            <w:r>
              <w:rPr>
                <w:noProof/>
                <w:webHidden/>
              </w:rPr>
              <w:fldChar w:fldCharType="separate"/>
            </w:r>
            <w:r w:rsidR="00566D53">
              <w:rPr>
                <w:noProof/>
                <w:webHidden/>
              </w:rPr>
              <w:t>7</w:t>
            </w:r>
            <w:r>
              <w:rPr>
                <w:noProof/>
                <w:webHidden/>
              </w:rPr>
              <w:fldChar w:fldCharType="end"/>
            </w:r>
          </w:hyperlink>
        </w:p>
        <w:p w:rsidR="0063174B" w:rsidRDefault="004E7563">
          <w:pPr>
            <w:pStyle w:val="TOC2"/>
            <w:tabs>
              <w:tab w:val="right" w:leader="dot" w:pos="9063"/>
            </w:tabs>
            <w:rPr>
              <w:rFonts w:eastAsiaTheme="minorEastAsia"/>
              <w:noProof/>
              <w:sz w:val="22"/>
            </w:rPr>
          </w:pPr>
          <w:hyperlink w:anchor="_Toc507397720" w:history="1">
            <w:r w:rsidR="0063174B" w:rsidRPr="00CC5212">
              <w:rPr>
                <w:rStyle w:val="Hyperlink"/>
                <w:rFonts w:cs="Times New Roman"/>
                <w:noProof/>
                <w:lang w:val="sr-Cyrl-CS"/>
              </w:rPr>
              <w:t>3.2. СЛУЖБА ЗА ИНФОРМАЦИОНО КОМУНИКАЦИОНЕ ТЕХНОЛОГИЈЕ</w:t>
            </w:r>
            <w:r w:rsidR="0063174B">
              <w:rPr>
                <w:noProof/>
                <w:webHidden/>
              </w:rPr>
              <w:tab/>
            </w:r>
            <w:r>
              <w:rPr>
                <w:noProof/>
                <w:webHidden/>
              </w:rPr>
              <w:fldChar w:fldCharType="begin"/>
            </w:r>
            <w:r w:rsidR="0063174B">
              <w:rPr>
                <w:noProof/>
                <w:webHidden/>
              </w:rPr>
              <w:instrText xml:space="preserve"> PAGEREF _Toc507397720 \h </w:instrText>
            </w:r>
            <w:r>
              <w:rPr>
                <w:noProof/>
                <w:webHidden/>
              </w:rPr>
            </w:r>
            <w:r>
              <w:rPr>
                <w:noProof/>
                <w:webHidden/>
              </w:rPr>
              <w:fldChar w:fldCharType="separate"/>
            </w:r>
            <w:r w:rsidR="00566D53">
              <w:rPr>
                <w:noProof/>
                <w:webHidden/>
              </w:rPr>
              <w:t>8</w:t>
            </w:r>
            <w:r>
              <w:rPr>
                <w:noProof/>
                <w:webHidden/>
              </w:rPr>
              <w:fldChar w:fldCharType="end"/>
            </w:r>
          </w:hyperlink>
        </w:p>
        <w:p w:rsidR="0063174B" w:rsidRDefault="004E7563">
          <w:pPr>
            <w:pStyle w:val="TOC2"/>
            <w:tabs>
              <w:tab w:val="right" w:leader="dot" w:pos="9063"/>
            </w:tabs>
            <w:rPr>
              <w:rFonts w:eastAsiaTheme="minorEastAsia"/>
              <w:noProof/>
              <w:sz w:val="22"/>
            </w:rPr>
          </w:pPr>
          <w:hyperlink w:anchor="_Toc507397721" w:history="1">
            <w:r w:rsidR="0063174B" w:rsidRPr="00CC5212">
              <w:rPr>
                <w:rStyle w:val="Hyperlink"/>
                <w:noProof/>
              </w:rPr>
              <w:t>3.3. ЕКОНОМСКО – ПРАВНИ СЕКТОР</w:t>
            </w:r>
            <w:r w:rsidR="0063174B">
              <w:rPr>
                <w:noProof/>
                <w:webHidden/>
              </w:rPr>
              <w:tab/>
            </w:r>
            <w:r>
              <w:rPr>
                <w:noProof/>
                <w:webHidden/>
              </w:rPr>
              <w:fldChar w:fldCharType="begin"/>
            </w:r>
            <w:r w:rsidR="0063174B">
              <w:rPr>
                <w:noProof/>
                <w:webHidden/>
              </w:rPr>
              <w:instrText xml:space="preserve"> PAGEREF _Toc507397721 \h </w:instrText>
            </w:r>
            <w:r>
              <w:rPr>
                <w:noProof/>
                <w:webHidden/>
              </w:rPr>
            </w:r>
            <w:r>
              <w:rPr>
                <w:noProof/>
                <w:webHidden/>
              </w:rPr>
              <w:fldChar w:fldCharType="separate"/>
            </w:r>
            <w:r w:rsidR="00566D53">
              <w:rPr>
                <w:noProof/>
                <w:webHidden/>
              </w:rPr>
              <w:t>8</w:t>
            </w:r>
            <w:r>
              <w:rPr>
                <w:noProof/>
                <w:webHidden/>
              </w:rPr>
              <w:fldChar w:fldCharType="end"/>
            </w:r>
          </w:hyperlink>
        </w:p>
        <w:p w:rsidR="0063174B" w:rsidRDefault="004E7563">
          <w:pPr>
            <w:pStyle w:val="TOC2"/>
            <w:tabs>
              <w:tab w:val="left" w:pos="1100"/>
              <w:tab w:val="right" w:leader="dot" w:pos="9063"/>
            </w:tabs>
            <w:rPr>
              <w:rFonts w:eastAsiaTheme="minorEastAsia"/>
              <w:noProof/>
              <w:sz w:val="22"/>
            </w:rPr>
          </w:pPr>
          <w:hyperlink w:anchor="_Toc507397722" w:history="1">
            <w:r w:rsidR="0063174B" w:rsidRPr="00CC5212">
              <w:rPr>
                <w:rStyle w:val="Hyperlink"/>
                <w:rFonts w:cs="Times New Roman"/>
                <w:noProof/>
                <w:lang w:val="sr-Cyrl-CS"/>
              </w:rPr>
              <w:t>3.3.1.</w:t>
            </w:r>
            <w:r w:rsidR="0063174B">
              <w:rPr>
                <w:rFonts w:eastAsiaTheme="minorEastAsia"/>
                <w:noProof/>
                <w:sz w:val="22"/>
              </w:rPr>
              <w:tab/>
            </w:r>
            <w:r w:rsidR="0063174B" w:rsidRPr="00CC5212">
              <w:rPr>
                <w:rStyle w:val="Hyperlink"/>
                <w:rFonts w:cs="Times New Roman"/>
                <w:noProof/>
                <w:lang w:val="sr-Cyrl-CS"/>
              </w:rPr>
              <w:t>Служба за правне, кадровске и опште послове</w:t>
            </w:r>
            <w:r w:rsidR="0063174B">
              <w:rPr>
                <w:noProof/>
                <w:webHidden/>
              </w:rPr>
              <w:tab/>
            </w:r>
            <w:r>
              <w:rPr>
                <w:noProof/>
                <w:webHidden/>
              </w:rPr>
              <w:fldChar w:fldCharType="begin"/>
            </w:r>
            <w:r w:rsidR="0063174B">
              <w:rPr>
                <w:noProof/>
                <w:webHidden/>
              </w:rPr>
              <w:instrText xml:space="preserve"> PAGEREF _Toc507397722 \h </w:instrText>
            </w:r>
            <w:r>
              <w:rPr>
                <w:noProof/>
                <w:webHidden/>
              </w:rPr>
            </w:r>
            <w:r>
              <w:rPr>
                <w:noProof/>
                <w:webHidden/>
              </w:rPr>
              <w:fldChar w:fldCharType="separate"/>
            </w:r>
            <w:r w:rsidR="00566D53">
              <w:rPr>
                <w:noProof/>
                <w:webHidden/>
              </w:rPr>
              <w:t>8</w:t>
            </w:r>
            <w:r>
              <w:rPr>
                <w:noProof/>
                <w:webHidden/>
              </w:rPr>
              <w:fldChar w:fldCharType="end"/>
            </w:r>
          </w:hyperlink>
        </w:p>
        <w:p w:rsidR="0063174B" w:rsidRDefault="004E7563">
          <w:pPr>
            <w:pStyle w:val="TOC2"/>
            <w:tabs>
              <w:tab w:val="left" w:pos="1100"/>
              <w:tab w:val="right" w:leader="dot" w:pos="9063"/>
            </w:tabs>
            <w:rPr>
              <w:rFonts w:eastAsiaTheme="minorEastAsia"/>
              <w:noProof/>
              <w:sz w:val="22"/>
            </w:rPr>
          </w:pPr>
          <w:hyperlink w:anchor="_Toc507397723" w:history="1">
            <w:r w:rsidR="0063174B" w:rsidRPr="00CC5212">
              <w:rPr>
                <w:rStyle w:val="Hyperlink"/>
                <w:rFonts w:cs="Times New Roman"/>
                <w:noProof/>
                <w:lang w:val="sr-Cyrl-CS"/>
              </w:rPr>
              <w:t>3.3.2.</w:t>
            </w:r>
            <w:r w:rsidR="0063174B">
              <w:rPr>
                <w:rFonts w:eastAsiaTheme="minorEastAsia"/>
                <w:noProof/>
                <w:sz w:val="22"/>
              </w:rPr>
              <w:tab/>
            </w:r>
            <w:r w:rsidR="0063174B" w:rsidRPr="00CC5212">
              <w:rPr>
                <w:rStyle w:val="Hyperlink"/>
                <w:rFonts w:cs="Times New Roman"/>
                <w:noProof/>
                <w:lang w:val="sr-Cyrl-CS"/>
              </w:rPr>
              <w:t>Служба наплате, очитавања и искључивања водомјера</w:t>
            </w:r>
            <w:r w:rsidR="0063174B">
              <w:rPr>
                <w:noProof/>
                <w:webHidden/>
              </w:rPr>
              <w:tab/>
            </w:r>
            <w:r>
              <w:rPr>
                <w:noProof/>
                <w:webHidden/>
              </w:rPr>
              <w:fldChar w:fldCharType="begin"/>
            </w:r>
            <w:r w:rsidR="0063174B">
              <w:rPr>
                <w:noProof/>
                <w:webHidden/>
              </w:rPr>
              <w:instrText xml:space="preserve"> PAGEREF _Toc507397723 \h </w:instrText>
            </w:r>
            <w:r>
              <w:rPr>
                <w:noProof/>
                <w:webHidden/>
              </w:rPr>
            </w:r>
            <w:r>
              <w:rPr>
                <w:noProof/>
                <w:webHidden/>
              </w:rPr>
              <w:fldChar w:fldCharType="separate"/>
            </w:r>
            <w:r w:rsidR="00566D53">
              <w:rPr>
                <w:noProof/>
                <w:webHidden/>
              </w:rPr>
              <w:t>10</w:t>
            </w:r>
            <w:r>
              <w:rPr>
                <w:noProof/>
                <w:webHidden/>
              </w:rPr>
              <w:fldChar w:fldCharType="end"/>
            </w:r>
          </w:hyperlink>
        </w:p>
        <w:p w:rsidR="0063174B" w:rsidRDefault="004E7563">
          <w:pPr>
            <w:pStyle w:val="TOC2"/>
            <w:tabs>
              <w:tab w:val="left" w:pos="1100"/>
              <w:tab w:val="right" w:leader="dot" w:pos="9063"/>
            </w:tabs>
            <w:rPr>
              <w:rFonts w:eastAsiaTheme="minorEastAsia"/>
              <w:noProof/>
              <w:sz w:val="22"/>
            </w:rPr>
          </w:pPr>
          <w:hyperlink w:anchor="_Toc507397724" w:history="1">
            <w:r w:rsidR="0063174B" w:rsidRPr="00CC5212">
              <w:rPr>
                <w:rStyle w:val="Hyperlink"/>
                <w:rFonts w:cs="Times New Roman"/>
                <w:noProof/>
                <w:lang w:val="sr-Cyrl-CS"/>
              </w:rPr>
              <w:t>3.3.3.</w:t>
            </w:r>
            <w:r w:rsidR="0063174B">
              <w:rPr>
                <w:rFonts w:eastAsiaTheme="minorEastAsia"/>
                <w:noProof/>
                <w:sz w:val="22"/>
              </w:rPr>
              <w:tab/>
            </w:r>
            <w:r w:rsidR="0063174B" w:rsidRPr="00CC5212">
              <w:rPr>
                <w:rStyle w:val="Hyperlink"/>
                <w:rFonts w:cs="Times New Roman"/>
                <w:noProof/>
                <w:lang w:val="sr-Cyrl-CS"/>
              </w:rPr>
              <w:t>Служба за финансијско – рачуноводствене и комерцијалне послове</w:t>
            </w:r>
            <w:r w:rsidR="0063174B">
              <w:rPr>
                <w:noProof/>
                <w:webHidden/>
              </w:rPr>
              <w:tab/>
            </w:r>
            <w:r>
              <w:rPr>
                <w:noProof/>
                <w:webHidden/>
              </w:rPr>
              <w:fldChar w:fldCharType="begin"/>
            </w:r>
            <w:r w:rsidR="0063174B">
              <w:rPr>
                <w:noProof/>
                <w:webHidden/>
              </w:rPr>
              <w:instrText xml:space="preserve"> PAGEREF _Toc507397724 \h </w:instrText>
            </w:r>
            <w:r>
              <w:rPr>
                <w:noProof/>
                <w:webHidden/>
              </w:rPr>
            </w:r>
            <w:r>
              <w:rPr>
                <w:noProof/>
                <w:webHidden/>
              </w:rPr>
              <w:fldChar w:fldCharType="separate"/>
            </w:r>
            <w:r w:rsidR="00566D53">
              <w:rPr>
                <w:noProof/>
                <w:webHidden/>
              </w:rPr>
              <w:t>11</w:t>
            </w:r>
            <w:r>
              <w:rPr>
                <w:noProof/>
                <w:webHidden/>
              </w:rPr>
              <w:fldChar w:fldCharType="end"/>
            </w:r>
          </w:hyperlink>
        </w:p>
        <w:p w:rsidR="0063174B" w:rsidRDefault="004E7563">
          <w:pPr>
            <w:pStyle w:val="TOC2"/>
            <w:tabs>
              <w:tab w:val="right" w:leader="dot" w:pos="9063"/>
            </w:tabs>
            <w:rPr>
              <w:rFonts w:eastAsiaTheme="minorEastAsia"/>
              <w:noProof/>
              <w:sz w:val="22"/>
            </w:rPr>
          </w:pPr>
          <w:hyperlink w:anchor="_Toc507397725" w:history="1">
            <w:r w:rsidR="0063174B" w:rsidRPr="00CC5212">
              <w:rPr>
                <w:rStyle w:val="Hyperlink"/>
                <w:rFonts w:eastAsia="Calibri"/>
                <w:noProof/>
                <w:lang w:val="sr-Cyrl-CS"/>
              </w:rPr>
              <w:t>3.4. СЕКТОР ЗА КАНАЛИЗАЦИЈУ</w:t>
            </w:r>
            <w:r w:rsidR="0063174B">
              <w:rPr>
                <w:noProof/>
                <w:webHidden/>
              </w:rPr>
              <w:tab/>
            </w:r>
            <w:r>
              <w:rPr>
                <w:noProof/>
                <w:webHidden/>
              </w:rPr>
              <w:fldChar w:fldCharType="begin"/>
            </w:r>
            <w:r w:rsidR="0063174B">
              <w:rPr>
                <w:noProof/>
                <w:webHidden/>
              </w:rPr>
              <w:instrText xml:space="preserve"> PAGEREF _Toc507397725 \h </w:instrText>
            </w:r>
            <w:r>
              <w:rPr>
                <w:noProof/>
                <w:webHidden/>
              </w:rPr>
            </w:r>
            <w:r>
              <w:rPr>
                <w:noProof/>
                <w:webHidden/>
              </w:rPr>
              <w:fldChar w:fldCharType="separate"/>
            </w:r>
            <w:r w:rsidR="00566D53">
              <w:rPr>
                <w:noProof/>
                <w:webHidden/>
              </w:rPr>
              <w:t>12</w:t>
            </w:r>
            <w:r>
              <w:rPr>
                <w:noProof/>
                <w:webHidden/>
              </w:rPr>
              <w:fldChar w:fldCharType="end"/>
            </w:r>
          </w:hyperlink>
        </w:p>
        <w:p w:rsidR="0063174B" w:rsidRDefault="004E7563">
          <w:pPr>
            <w:pStyle w:val="TOC2"/>
            <w:tabs>
              <w:tab w:val="left" w:pos="1100"/>
              <w:tab w:val="right" w:leader="dot" w:pos="9063"/>
            </w:tabs>
            <w:rPr>
              <w:rFonts w:eastAsiaTheme="minorEastAsia"/>
              <w:noProof/>
              <w:sz w:val="22"/>
            </w:rPr>
          </w:pPr>
          <w:hyperlink w:anchor="_Toc507397726" w:history="1">
            <w:r w:rsidR="0063174B" w:rsidRPr="00CC5212">
              <w:rPr>
                <w:rStyle w:val="Hyperlink"/>
                <w:noProof/>
                <w:lang w:val="sr-Cyrl-BA"/>
              </w:rPr>
              <w:t>3.4.1.</w:t>
            </w:r>
            <w:r w:rsidR="0063174B">
              <w:rPr>
                <w:rFonts w:eastAsiaTheme="minorEastAsia"/>
                <w:noProof/>
                <w:sz w:val="22"/>
              </w:rPr>
              <w:tab/>
            </w:r>
            <w:r w:rsidR="0063174B" w:rsidRPr="00CC5212">
              <w:rPr>
                <w:rStyle w:val="Hyperlink"/>
                <w:noProof/>
                <w:lang w:val="sr-Cyrl-BA"/>
              </w:rPr>
              <w:t>Служба за управљање постројењем за пречишћавање отпадних вода</w:t>
            </w:r>
            <w:r w:rsidR="0063174B">
              <w:rPr>
                <w:noProof/>
                <w:webHidden/>
              </w:rPr>
              <w:tab/>
            </w:r>
            <w:r>
              <w:rPr>
                <w:noProof/>
                <w:webHidden/>
              </w:rPr>
              <w:fldChar w:fldCharType="begin"/>
            </w:r>
            <w:r w:rsidR="0063174B">
              <w:rPr>
                <w:noProof/>
                <w:webHidden/>
              </w:rPr>
              <w:instrText xml:space="preserve"> PAGEREF _Toc507397726 \h </w:instrText>
            </w:r>
            <w:r>
              <w:rPr>
                <w:noProof/>
                <w:webHidden/>
              </w:rPr>
            </w:r>
            <w:r>
              <w:rPr>
                <w:noProof/>
                <w:webHidden/>
              </w:rPr>
              <w:fldChar w:fldCharType="separate"/>
            </w:r>
            <w:r w:rsidR="00566D53">
              <w:rPr>
                <w:noProof/>
                <w:webHidden/>
              </w:rPr>
              <w:t>12</w:t>
            </w:r>
            <w:r>
              <w:rPr>
                <w:noProof/>
                <w:webHidden/>
              </w:rPr>
              <w:fldChar w:fldCharType="end"/>
            </w:r>
          </w:hyperlink>
        </w:p>
        <w:p w:rsidR="0063174B" w:rsidRDefault="004E7563">
          <w:pPr>
            <w:pStyle w:val="TOC2"/>
            <w:tabs>
              <w:tab w:val="left" w:pos="1100"/>
              <w:tab w:val="right" w:leader="dot" w:pos="9063"/>
            </w:tabs>
            <w:rPr>
              <w:rFonts w:eastAsiaTheme="minorEastAsia"/>
              <w:noProof/>
              <w:sz w:val="22"/>
            </w:rPr>
          </w:pPr>
          <w:hyperlink w:anchor="_Toc507397727" w:history="1">
            <w:r w:rsidR="0063174B" w:rsidRPr="00CC5212">
              <w:rPr>
                <w:rStyle w:val="Hyperlink"/>
                <w:noProof/>
                <w:lang w:val="sr-Cyrl-BA"/>
              </w:rPr>
              <w:t>3.4.2.</w:t>
            </w:r>
            <w:r w:rsidR="0063174B">
              <w:rPr>
                <w:rFonts w:eastAsiaTheme="minorEastAsia"/>
                <w:noProof/>
                <w:sz w:val="22"/>
              </w:rPr>
              <w:tab/>
            </w:r>
            <w:r w:rsidR="0063174B" w:rsidRPr="00CC5212">
              <w:rPr>
                <w:rStyle w:val="Hyperlink"/>
                <w:noProof/>
                <w:lang w:val="sr-Cyrl-BA"/>
              </w:rPr>
              <w:t>Служба за управљање канализационом мрежом</w:t>
            </w:r>
            <w:r w:rsidR="0063174B">
              <w:rPr>
                <w:noProof/>
                <w:webHidden/>
              </w:rPr>
              <w:tab/>
            </w:r>
            <w:r>
              <w:rPr>
                <w:noProof/>
                <w:webHidden/>
              </w:rPr>
              <w:fldChar w:fldCharType="begin"/>
            </w:r>
            <w:r w:rsidR="0063174B">
              <w:rPr>
                <w:noProof/>
                <w:webHidden/>
              </w:rPr>
              <w:instrText xml:space="preserve"> PAGEREF _Toc507397727 \h </w:instrText>
            </w:r>
            <w:r>
              <w:rPr>
                <w:noProof/>
                <w:webHidden/>
              </w:rPr>
            </w:r>
            <w:r>
              <w:rPr>
                <w:noProof/>
                <w:webHidden/>
              </w:rPr>
              <w:fldChar w:fldCharType="separate"/>
            </w:r>
            <w:r w:rsidR="00566D53">
              <w:rPr>
                <w:noProof/>
                <w:webHidden/>
              </w:rPr>
              <w:t>13</w:t>
            </w:r>
            <w:r>
              <w:rPr>
                <w:noProof/>
                <w:webHidden/>
              </w:rPr>
              <w:fldChar w:fldCharType="end"/>
            </w:r>
          </w:hyperlink>
        </w:p>
        <w:p w:rsidR="0063174B" w:rsidRDefault="004E7563">
          <w:pPr>
            <w:pStyle w:val="TOC2"/>
            <w:tabs>
              <w:tab w:val="right" w:leader="dot" w:pos="9063"/>
            </w:tabs>
            <w:rPr>
              <w:rFonts w:eastAsiaTheme="minorEastAsia"/>
              <w:noProof/>
              <w:sz w:val="22"/>
            </w:rPr>
          </w:pPr>
          <w:hyperlink w:anchor="_Toc507397728" w:history="1">
            <w:r w:rsidR="0063174B" w:rsidRPr="00CC5212">
              <w:rPr>
                <w:rStyle w:val="Hyperlink"/>
                <w:noProof/>
                <w:lang w:val="sr-Cyrl-CS"/>
              </w:rPr>
              <w:t>3.5. ТЕХНИЧКИ СЕКТОР</w:t>
            </w:r>
            <w:r w:rsidR="0063174B">
              <w:rPr>
                <w:noProof/>
                <w:webHidden/>
              </w:rPr>
              <w:tab/>
            </w:r>
            <w:r>
              <w:rPr>
                <w:noProof/>
                <w:webHidden/>
              </w:rPr>
              <w:fldChar w:fldCharType="begin"/>
            </w:r>
            <w:r w:rsidR="0063174B">
              <w:rPr>
                <w:noProof/>
                <w:webHidden/>
              </w:rPr>
              <w:instrText xml:space="preserve"> PAGEREF _Toc507397728 \h </w:instrText>
            </w:r>
            <w:r>
              <w:rPr>
                <w:noProof/>
                <w:webHidden/>
              </w:rPr>
            </w:r>
            <w:r>
              <w:rPr>
                <w:noProof/>
                <w:webHidden/>
              </w:rPr>
              <w:fldChar w:fldCharType="separate"/>
            </w:r>
            <w:r w:rsidR="00566D53">
              <w:rPr>
                <w:noProof/>
                <w:webHidden/>
              </w:rPr>
              <w:t>14</w:t>
            </w:r>
            <w:r>
              <w:rPr>
                <w:noProof/>
                <w:webHidden/>
              </w:rPr>
              <w:fldChar w:fldCharType="end"/>
            </w:r>
          </w:hyperlink>
        </w:p>
        <w:p w:rsidR="0063174B" w:rsidRDefault="004E7563">
          <w:pPr>
            <w:pStyle w:val="TOC2"/>
            <w:tabs>
              <w:tab w:val="left" w:pos="1100"/>
              <w:tab w:val="right" w:leader="dot" w:pos="9063"/>
            </w:tabs>
            <w:rPr>
              <w:rFonts w:eastAsiaTheme="minorEastAsia"/>
              <w:noProof/>
              <w:sz w:val="22"/>
            </w:rPr>
          </w:pPr>
          <w:hyperlink w:anchor="_Toc507397729" w:history="1">
            <w:r w:rsidR="0063174B" w:rsidRPr="00CC5212">
              <w:rPr>
                <w:rStyle w:val="Hyperlink"/>
                <w:rFonts w:cs="Times New Roman"/>
                <w:noProof/>
                <w:lang w:val="sr-Latn-CS"/>
              </w:rPr>
              <w:t>3.</w:t>
            </w:r>
            <w:r w:rsidR="0063174B" w:rsidRPr="00CC5212">
              <w:rPr>
                <w:rStyle w:val="Hyperlink"/>
                <w:rFonts w:cs="Times New Roman"/>
                <w:noProof/>
              </w:rPr>
              <w:t>5</w:t>
            </w:r>
            <w:r w:rsidR="0063174B" w:rsidRPr="00CC5212">
              <w:rPr>
                <w:rStyle w:val="Hyperlink"/>
                <w:rFonts w:cs="Times New Roman"/>
                <w:noProof/>
                <w:lang w:val="sr-Latn-CS"/>
              </w:rPr>
              <w:t>.1.</w:t>
            </w:r>
            <w:r w:rsidR="0063174B">
              <w:rPr>
                <w:rFonts w:eastAsiaTheme="minorEastAsia"/>
                <w:noProof/>
                <w:sz w:val="22"/>
              </w:rPr>
              <w:tab/>
            </w:r>
            <w:r w:rsidR="0063174B" w:rsidRPr="00CC5212">
              <w:rPr>
                <w:rStyle w:val="Hyperlink"/>
                <w:rFonts w:cs="Times New Roman"/>
                <w:noProof/>
                <w:lang w:val="sr-Cyrl-CS"/>
              </w:rPr>
              <w:t>Служба за производњу и дистрибуцију воде</w:t>
            </w:r>
            <w:r w:rsidR="0063174B">
              <w:rPr>
                <w:noProof/>
                <w:webHidden/>
              </w:rPr>
              <w:tab/>
            </w:r>
            <w:r>
              <w:rPr>
                <w:noProof/>
                <w:webHidden/>
              </w:rPr>
              <w:fldChar w:fldCharType="begin"/>
            </w:r>
            <w:r w:rsidR="0063174B">
              <w:rPr>
                <w:noProof/>
                <w:webHidden/>
              </w:rPr>
              <w:instrText xml:space="preserve"> PAGEREF _Toc507397729 \h </w:instrText>
            </w:r>
            <w:r>
              <w:rPr>
                <w:noProof/>
                <w:webHidden/>
              </w:rPr>
            </w:r>
            <w:r>
              <w:rPr>
                <w:noProof/>
                <w:webHidden/>
              </w:rPr>
              <w:fldChar w:fldCharType="separate"/>
            </w:r>
            <w:r w:rsidR="00566D53">
              <w:rPr>
                <w:noProof/>
                <w:webHidden/>
              </w:rPr>
              <w:t>14</w:t>
            </w:r>
            <w:r>
              <w:rPr>
                <w:noProof/>
                <w:webHidden/>
              </w:rPr>
              <w:fldChar w:fldCharType="end"/>
            </w:r>
          </w:hyperlink>
        </w:p>
        <w:p w:rsidR="0063174B" w:rsidRDefault="004E7563">
          <w:pPr>
            <w:pStyle w:val="TOC2"/>
            <w:tabs>
              <w:tab w:val="left" w:pos="1100"/>
              <w:tab w:val="right" w:leader="dot" w:pos="9063"/>
            </w:tabs>
            <w:rPr>
              <w:rFonts w:eastAsiaTheme="minorEastAsia"/>
              <w:noProof/>
              <w:sz w:val="22"/>
            </w:rPr>
          </w:pPr>
          <w:hyperlink w:anchor="_Toc507397730" w:history="1">
            <w:r w:rsidR="0063174B" w:rsidRPr="00CC5212">
              <w:rPr>
                <w:rStyle w:val="Hyperlink"/>
                <w:rFonts w:cs="Times New Roman"/>
                <w:noProof/>
                <w:lang w:val="sr-Latn-CS"/>
              </w:rPr>
              <w:t>3.</w:t>
            </w:r>
            <w:r w:rsidR="0063174B" w:rsidRPr="00CC5212">
              <w:rPr>
                <w:rStyle w:val="Hyperlink"/>
                <w:rFonts w:cs="Times New Roman"/>
                <w:noProof/>
              </w:rPr>
              <w:t>5</w:t>
            </w:r>
            <w:r w:rsidR="0063174B" w:rsidRPr="00CC5212">
              <w:rPr>
                <w:rStyle w:val="Hyperlink"/>
                <w:rFonts w:cs="Times New Roman"/>
                <w:noProof/>
                <w:lang w:val="sr-Latn-CS"/>
              </w:rPr>
              <w:t>.2.</w:t>
            </w:r>
            <w:r w:rsidR="0063174B">
              <w:rPr>
                <w:rFonts w:eastAsiaTheme="minorEastAsia"/>
                <w:noProof/>
                <w:sz w:val="22"/>
              </w:rPr>
              <w:tab/>
            </w:r>
            <w:r w:rsidR="0063174B" w:rsidRPr="00CC5212">
              <w:rPr>
                <w:rStyle w:val="Hyperlink"/>
                <w:rFonts w:cs="Times New Roman"/>
                <w:noProof/>
                <w:lang w:val="sr-Latn-CS"/>
              </w:rPr>
              <w:t>Служба за одржавање цјевовода и изградњу во</w:t>
            </w:r>
            <w:r w:rsidR="0063174B" w:rsidRPr="00CC5212">
              <w:rPr>
                <w:rStyle w:val="Hyperlink"/>
                <w:rFonts w:cs="Times New Roman"/>
                <w:noProof/>
              </w:rPr>
              <w:t>д</w:t>
            </w:r>
            <w:r w:rsidR="0063174B" w:rsidRPr="00CC5212">
              <w:rPr>
                <w:rStyle w:val="Hyperlink"/>
                <w:rFonts w:cs="Times New Roman"/>
                <w:noProof/>
                <w:lang w:val="sr-Latn-CS"/>
              </w:rPr>
              <w:t>оводне мреже</w:t>
            </w:r>
            <w:r w:rsidR="0063174B">
              <w:rPr>
                <w:noProof/>
                <w:webHidden/>
              </w:rPr>
              <w:tab/>
            </w:r>
            <w:r>
              <w:rPr>
                <w:noProof/>
                <w:webHidden/>
              </w:rPr>
              <w:fldChar w:fldCharType="begin"/>
            </w:r>
            <w:r w:rsidR="0063174B">
              <w:rPr>
                <w:noProof/>
                <w:webHidden/>
              </w:rPr>
              <w:instrText xml:space="preserve"> PAGEREF _Toc507397730 \h </w:instrText>
            </w:r>
            <w:r>
              <w:rPr>
                <w:noProof/>
                <w:webHidden/>
              </w:rPr>
            </w:r>
            <w:r>
              <w:rPr>
                <w:noProof/>
                <w:webHidden/>
              </w:rPr>
              <w:fldChar w:fldCharType="separate"/>
            </w:r>
            <w:r w:rsidR="00566D53">
              <w:rPr>
                <w:noProof/>
                <w:webHidden/>
              </w:rPr>
              <w:t>15</w:t>
            </w:r>
            <w:r>
              <w:rPr>
                <w:noProof/>
                <w:webHidden/>
              </w:rPr>
              <w:fldChar w:fldCharType="end"/>
            </w:r>
          </w:hyperlink>
        </w:p>
        <w:p w:rsidR="0063174B" w:rsidRDefault="004E7563">
          <w:pPr>
            <w:pStyle w:val="TOC2"/>
            <w:tabs>
              <w:tab w:val="left" w:pos="1100"/>
              <w:tab w:val="right" w:leader="dot" w:pos="9063"/>
            </w:tabs>
            <w:rPr>
              <w:rFonts w:eastAsiaTheme="minorEastAsia"/>
              <w:noProof/>
              <w:sz w:val="22"/>
            </w:rPr>
          </w:pPr>
          <w:hyperlink w:anchor="_Toc507397731" w:history="1">
            <w:r w:rsidR="0063174B" w:rsidRPr="00CC5212">
              <w:rPr>
                <w:rStyle w:val="Hyperlink"/>
                <w:rFonts w:cs="Times New Roman"/>
                <w:noProof/>
                <w:lang w:val="sr-Latn-CS"/>
              </w:rPr>
              <w:t>3.</w:t>
            </w:r>
            <w:r w:rsidR="0063174B" w:rsidRPr="00CC5212">
              <w:rPr>
                <w:rStyle w:val="Hyperlink"/>
                <w:rFonts w:cs="Times New Roman"/>
                <w:noProof/>
              </w:rPr>
              <w:t>5</w:t>
            </w:r>
            <w:r w:rsidR="0063174B" w:rsidRPr="00CC5212">
              <w:rPr>
                <w:rStyle w:val="Hyperlink"/>
                <w:rFonts w:cs="Times New Roman"/>
                <w:noProof/>
                <w:lang w:val="sr-Latn-CS"/>
              </w:rPr>
              <w:t>.3.</w:t>
            </w:r>
            <w:r w:rsidR="0063174B">
              <w:rPr>
                <w:rFonts w:eastAsiaTheme="minorEastAsia"/>
                <w:noProof/>
                <w:sz w:val="22"/>
              </w:rPr>
              <w:tab/>
            </w:r>
            <w:r w:rsidR="0063174B" w:rsidRPr="00CC5212">
              <w:rPr>
                <w:rStyle w:val="Hyperlink"/>
                <w:rFonts w:cs="Times New Roman"/>
                <w:noProof/>
                <w:lang w:val="sr-Cyrl-CS"/>
              </w:rPr>
              <w:t>Служба за пројектовање и развој</w:t>
            </w:r>
            <w:r w:rsidR="0063174B">
              <w:rPr>
                <w:noProof/>
                <w:webHidden/>
              </w:rPr>
              <w:tab/>
            </w:r>
            <w:r>
              <w:rPr>
                <w:noProof/>
                <w:webHidden/>
              </w:rPr>
              <w:fldChar w:fldCharType="begin"/>
            </w:r>
            <w:r w:rsidR="0063174B">
              <w:rPr>
                <w:noProof/>
                <w:webHidden/>
              </w:rPr>
              <w:instrText xml:space="preserve"> PAGEREF _Toc507397731 \h </w:instrText>
            </w:r>
            <w:r>
              <w:rPr>
                <w:noProof/>
                <w:webHidden/>
              </w:rPr>
            </w:r>
            <w:r>
              <w:rPr>
                <w:noProof/>
                <w:webHidden/>
              </w:rPr>
              <w:fldChar w:fldCharType="separate"/>
            </w:r>
            <w:r w:rsidR="00566D53">
              <w:rPr>
                <w:noProof/>
                <w:webHidden/>
              </w:rPr>
              <w:t>16</w:t>
            </w:r>
            <w:r>
              <w:rPr>
                <w:noProof/>
                <w:webHidden/>
              </w:rPr>
              <w:fldChar w:fldCharType="end"/>
            </w:r>
          </w:hyperlink>
        </w:p>
        <w:p w:rsidR="0063174B" w:rsidRDefault="004E7563">
          <w:pPr>
            <w:pStyle w:val="TOC2"/>
            <w:tabs>
              <w:tab w:val="left" w:pos="1100"/>
              <w:tab w:val="right" w:leader="dot" w:pos="9063"/>
            </w:tabs>
            <w:rPr>
              <w:rFonts w:eastAsiaTheme="minorEastAsia"/>
              <w:noProof/>
              <w:sz w:val="22"/>
            </w:rPr>
          </w:pPr>
          <w:hyperlink w:anchor="_Toc507397732" w:history="1">
            <w:r w:rsidR="0063174B" w:rsidRPr="00CC5212">
              <w:rPr>
                <w:rStyle w:val="Hyperlink"/>
                <w:noProof/>
              </w:rPr>
              <w:t>3.5.4.</w:t>
            </w:r>
            <w:r w:rsidR="0063174B">
              <w:rPr>
                <w:rFonts w:eastAsiaTheme="minorEastAsia"/>
                <w:noProof/>
                <w:sz w:val="22"/>
              </w:rPr>
              <w:tab/>
            </w:r>
            <w:r w:rsidR="0063174B" w:rsidRPr="00CC5212">
              <w:rPr>
                <w:rStyle w:val="Hyperlink"/>
                <w:noProof/>
              </w:rPr>
              <w:t>Служба за управљање водоводном мрежом</w:t>
            </w:r>
            <w:r w:rsidR="0063174B">
              <w:rPr>
                <w:noProof/>
                <w:webHidden/>
              </w:rPr>
              <w:tab/>
            </w:r>
            <w:r>
              <w:rPr>
                <w:noProof/>
                <w:webHidden/>
              </w:rPr>
              <w:fldChar w:fldCharType="begin"/>
            </w:r>
            <w:r w:rsidR="0063174B">
              <w:rPr>
                <w:noProof/>
                <w:webHidden/>
              </w:rPr>
              <w:instrText xml:space="preserve"> PAGEREF _Toc507397732 \h </w:instrText>
            </w:r>
            <w:r>
              <w:rPr>
                <w:noProof/>
                <w:webHidden/>
              </w:rPr>
            </w:r>
            <w:r>
              <w:rPr>
                <w:noProof/>
                <w:webHidden/>
              </w:rPr>
              <w:fldChar w:fldCharType="separate"/>
            </w:r>
            <w:r w:rsidR="00566D53">
              <w:rPr>
                <w:noProof/>
                <w:webHidden/>
              </w:rPr>
              <w:t>17</w:t>
            </w:r>
            <w:r>
              <w:rPr>
                <w:noProof/>
                <w:webHidden/>
              </w:rPr>
              <w:fldChar w:fldCharType="end"/>
            </w:r>
          </w:hyperlink>
        </w:p>
        <w:p w:rsidR="0063174B" w:rsidRDefault="004E7563">
          <w:pPr>
            <w:pStyle w:val="TOC2"/>
            <w:tabs>
              <w:tab w:val="left" w:pos="1100"/>
              <w:tab w:val="right" w:leader="dot" w:pos="9063"/>
            </w:tabs>
            <w:rPr>
              <w:rFonts w:eastAsiaTheme="minorEastAsia"/>
              <w:noProof/>
              <w:sz w:val="22"/>
            </w:rPr>
          </w:pPr>
          <w:hyperlink w:anchor="_Toc507397733" w:history="1">
            <w:r w:rsidR="0063174B" w:rsidRPr="00CC5212">
              <w:rPr>
                <w:rStyle w:val="Hyperlink"/>
                <w:rFonts w:cs="Times New Roman"/>
                <w:noProof/>
                <w:lang w:val="sr-Latn-CS"/>
              </w:rPr>
              <w:t>3.</w:t>
            </w:r>
            <w:r w:rsidR="0063174B" w:rsidRPr="00CC5212">
              <w:rPr>
                <w:rStyle w:val="Hyperlink"/>
                <w:rFonts w:cs="Times New Roman"/>
                <w:noProof/>
              </w:rPr>
              <w:t>5</w:t>
            </w:r>
            <w:r w:rsidR="0063174B" w:rsidRPr="00CC5212">
              <w:rPr>
                <w:rStyle w:val="Hyperlink"/>
                <w:rFonts w:cs="Times New Roman"/>
                <w:noProof/>
                <w:lang w:val="sr-Latn-CS"/>
              </w:rPr>
              <w:t>.5.</w:t>
            </w:r>
            <w:r w:rsidR="0063174B">
              <w:rPr>
                <w:rFonts w:eastAsiaTheme="minorEastAsia"/>
                <w:noProof/>
                <w:sz w:val="22"/>
              </w:rPr>
              <w:tab/>
            </w:r>
            <w:r w:rsidR="0063174B" w:rsidRPr="00CC5212">
              <w:rPr>
                <w:rStyle w:val="Hyperlink"/>
                <w:rFonts w:cs="Times New Roman"/>
                <w:noProof/>
                <w:lang w:val="sr-Cyrl-CS"/>
              </w:rPr>
              <w:t>Служба за лабораторију и лабораторијске послове</w:t>
            </w:r>
            <w:r w:rsidR="0063174B">
              <w:rPr>
                <w:noProof/>
                <w:webHidden/>
              </w:rPr>
              <w:tab/>
            </w:r>
            <w:r>
              <w:rPr>
                <w:noProof/>
                <w:webHidden/>
              </w:rPr>
              <w:fldChar w:fldCharType="begin"/>
            </w:r>
            <w:r w:rsidR="0063174B">
              <w:rPr>
                <w:noProof/>
                <w:webHidden/>
              </w:rPr>
              <w:instrText xml:space="preserve"> PAGEREF _Toc507397733 \h </w:instrText>
            </w:r>
            <w:r>
              <w:rPr>
                <w:noProof/>
                <w:webHidden/>
              </w:rPr>
            </w:r>
            <w:r>
              <w:rPr>
                <w:noProof/>
                <w:webHidden/>
              </w:rPr>
              <w:fldChar w:fldCharType="separate"/>
            </w:r>
            <w:r w:rsidR="00566D53">
              <w:rPr>
                <w:noProof/>
                <w:webHidden/>
              </w:rPr>
              <w:t>18</w:t>
            </w:r>
            <w:r>
              <w:rPr>
                <w:noProof/>
                <w:webHidden/>
              </w:rPr>
              <w:fldChar w:fldCharType="end"/>
            </w:r>
          </w:hyperlink>
        </w:p>
        <w:p w:rsidR="0063174B" w:rsidRDefault="004E7563">
          <w:pPr>
            <w:pStyle w:val="TOC1"/>
            <w:rPr>
              <w:b w:val="0"/>
              <w:sz w:val="22"/>
              <w:lang w:val="en-US"/>
            </w:rPr>
          </w:pPr>
          <w:hyperlink w:anchor="_Toc507397734" w:history="1">
            <w:r w:rsidR="0063174B" w:rsidRPr="00CC5212">
              <w:rPr>
                <w:rStyle w:val="Hyperlink"/>
                <w:rFonts w:cs="Times New Roman"/>
                <w:lang w:val="sr-Cyrl-BA"/>
              </w:rPr>
              <w:t xml:space="preserve">4. </w:t>
            </w:r>
            <w:r w:rsidR="0063174B" w:rsidRPr="00CC5212">
              <w:rPr>
                <w:rStyle w:val="Hyperlink"/>
                <w:rFonts w:cs="Times New Roman"/>
              </w:rPr>
              <w:t>ОДЈЕЉЕЊЕ ИНТЕРНЕ РЕВИЗИЈЕ</w:t>
            </w:r>
            <w:r w:rsidR="0063174B">
              <w:rPr>
                <w:webHidden/>
              </w:rPr>
              <w:tab/>
            </w:r>
            <w:r>
              <w:rPr>
                <w:webHidden/>
              </w:rPr>
              <w:fldChar w:fldCharType="begin"/>
            </w:r>
            <w:r w:rsidR="0063174B">
              <w:rPr>
                <w:webHidden/>
              </w:rPr>
              <w:instrText xml:space="preserve"> PAGEREF _Toc507397734 \h </w:instrText>
            </w:r>
            <w:r>
              <w:rPr>
                <w:webHidden/>
              </w:rPr>
            </w:r>
            <w:r>
              <w:rPr>
                <w:webHidden/>
              </w:rPr>
              <w:fldChar w:fldCharType="separate"/>
            </w:r>
            <w:r w:rsidR="00566D53">
              <w:rPr>
                <w:webHidden/>
              </w:rPr>
              <w:t>19</w:t>
            </w:r>
            <w:r>
              <w:rPr>
                <w:webHidden/>
              </w:rPr>
              <w:fldChar w:fldCharType="end"/>
            </w:r>
          </w:hyperlink>
        </w:p>
        <w:p w:rsidR="0063174B" w:rsidRDefault="004E7563">
          <w:pPr>
            <w:pStyle w:val="TOC1"/>
            <w:rPr>
              <w:b w:val="0"/>
              <w:sz w:val="22"/>
              <w:lang w:val="en-US"/>
            </w:rPr>
          </w:pPr>
          <w:hyperlink w:anchor="_Toc507397735" w:history="1">
            <w:r w:rsidR="0063174B" w:rsidRPr="00CC5212">
              <w:rPr>
                <w:rStyle w:val="Hyperlink"/>
                <w:rFonts w:cs="Times New Roman"/>
                <w:lang w:val="sr-Cyrl-BA"/>
              </w:rPr>
              <w:t xml:space="preserve">5. </w:t>
            </w:r>
            <w:r w:rsidR="0063174B" w:rsidRPr="00CC5212">
              <w:rPr>
                <w:rStyle w:val="Hyperlink"/>
                <w:rFonts w:cs="Times New Roman"/>
                <w:lang w:val="sr-Latn-CS"/>
              </w:rPr>
              <w:t>ФИНАНСИЈСКО ПОСЛОВАЊЕ</w:t>
            </w:r>
            <w:r w:rsidR="0063174B">
              <w:rPr>
                <w:webHidden/>
              </w:rPr>
              <w:tab/>
            </w:r>
            <w:r>
              <w:rPr>
                <w:webHidden/>
              </w:rPr>
              <w:fldChar w:fldCharType="begin"/>
            </w:r>
            <w:r w:rsidR="0063174B">
              <w:rPr>
                <w:webHidden/>
              </w:rPr>
              <w:instrText xml:space="preserve"> PAGEREF _Toc507397735 \h </w:instrText>
            </w:r>
            <w:r>
              <w:rPr>
                <w:webHidden/>
              </w:rPr>
            </w:r>
            <w:r>
              <w:rPr>
                <w:webHidden/>
              </w:rPr>
              <w:fldChar w:fldCharType="separate"/>
            </w:r>
            <w:r w:rsidR="00566D53">
              <w:rPr>
                <w:webHidden/>
              </w:rPr>
              <w:t>21</w:t>
            </w:r>
            <w:r>
              <w:rPr>
                <w:webHidden/>
              </w:rPr>
              <w:fldChar w:fldCharType="end"/>
            </w:r>
          </w:hyperlink>
        </w:p>
        <w:p w:rsidR="0063174B" w:rsidRDefault="004E7563">
          <w:pPr>
            <w:pStyle w:val="TOC2"/>
            <w:tabs>
              <w:tab w:val="right" w:leader="dot" w:pos="9063"/>
            </w:tabs>
            <w:rPr>
              <w:rFonts w:eastAsiaTheme="minorEastAsia"/>
              <w:noProof/>
              <w:sz w:val="22"/>
            </w:rPr>
          </w:pPr>
          <w:hyperlink w:anchor="_Toc507397736" w:history="1">
            <w:r w:rsidR="0063174B" w:rsidRPr="00CC5212">
              <w:rPr>
                <w:rStyle w:val="Hyperlink"/>
                <w:noProof/>
                <w:lang w:val="sr-Cyrl-BA"/>
              </w:rPr>
              <w:t>5</w:t>
            </w:r>
            <w:r w:rsidR="0063174B" w:rsidRPr="00CC5212">
              <w:rPr>
                <w:rStyle w:val="Hyperlink"/>
                <w:noProof/>
                <w:lang w:val="sr-Latn-CS"/>
              </w:rPr>
              <w:t>.1.</w:t>
            </w:r>
            <w:r w:rsidR="0063174B" w:rsidRPr="00CC5212">
              <w:rPr>
                <w:rStyle w:val="Hyperlink"/>
                <w:noProof/>
                <w:lang w:val="sr-Cyrl-BA"/>
              </w:rPr>
              <w:t xml:space="preserve"> </w:t>
            </w:r>
            <w:r w:rsidR="0063174B" w:rsidRPr="00CC5212">
              <w:rPr>
                <w:rStyle w:val="Hyperlink"/>
                <w:noProof/>
                <w:lang w:val="sr-Cyrl-CS"/>
              </w:rPr>
              <w:t>Биланс стања</w:t>
            </w:r>
            <w:r w:rsidR="0063174B">
              <w:rPr>
                <w:noProof/>
                <w:webHidden/>
              </w:rPr>
              <w:tab/>
            </w:r>
            <w:r>
              <w:rPr>
                <w:noProof/>
                <w:webHidden/>
              </w:rPr>
              <w:fldChar w:fldCharType="begin"/>
            </w:r>
            <w:r w:rsidR="0063174B">
              <w:rPr>
                <w:noProof/>
                <w:webHidden/>
              </w:rPr>
              <w:instrText xml:space="preserve"> PAGEREF _Toc507397736 \h </w:instrText>
            </w:r>
            <w:r>
              <w:rPr>
                <w:noProof/>
                <w:webHidden/>
              </w:rPr>
            </w:r>
            <w:r>
              <w:rPr>
                <w:noProof/>
                <w:webHidden/>
              </w:rPr>
              <w:fldChar w:fldCharType="separate"/>
            </w:r>
            <w:r w:rsidR="00566D53">
              <w:rPr>
                <w:noProof/>
                <w:webHidden/>
              </w:rPr>
              <w:t>21</w:t>
            </w:r>
            <w:r>
              <w:rPr>
                <w:noProof/>
                <w:webHidden/>
              </w:rPr>
              <w:fldChar w:fldCharType="end"/>
            </w:r>
          </w:hyperlink>
        </w:p>
        <w:p w:rsidR="0063174B" w:rsidRDefault="004E7563">
          <w:pPr>
            <w:pStyle w:val="TOC2"/>
            <w:tabs>
              <w:tab w:val="right" w:leader="dot" w:pos="9063"/>
            </w:tabs>
            <w:rPr>
              <w:rFonts w:eastAsiaTheme="minorEastAsia"/>
              <w:noProof/>
              <w:sz w:val="22"/>
            </w:rPr>
          </w:pPr>
          <w:hyperlink w:anchor="_Toc507397737" w:history="1">
            <w:r w:rsidR="0063174B" w:rsidRPr="00CC5212">
              <w:rPr>
                <w:rStyle w:val="Hyperlink"/>
                <w:rFonts w:cs="Times New Roman"/>
                <w:noProof/>
                <w:lang w:val="sr-Cyrl-BA"/>
              </w:rPr>
              <w:t>5</w:t>
            </w:r>
            <w:r w:rsidR="0063174B" w:rsidRPr="00CC5212">
              <w:rPr>
                <w:rStyle w:val="Hyperlink"/>
                <w:rFonts w:cs="Times New Roman"/>
                <w:noProof/>
                <w:lang w:val="sr-Latn-CS"/>
              </w:rPr>
              <w:t>.2.</w:t>
            </w:r>
            <w:r w:rsidR="0063174B" w:rsidRPr="00CC5212">
              <w:rPr>
                <w:rStyle w:val="Hyperlink"/>
                <w:rFonts w:cs="Times New Roman"/>
                <w:noProof/>
                <w:lang w:val="sr-Cyrl-BA"/>
              </w:rPr>
              <w:t xml:space="preserve"> </w:t>
            </w:r>
            <w:r w:rsidR="0063174B" w:rsidRPr="00CC5212">
              <w:rPr>
                <w:rStyle w:val="Hyperlink"/>
                <w:rFonts w:cs="Times New Roman"/>
                <w:noProof/>
                <w:lang w:val="sr-Cyrl-CS"/>
              </w:rPr>
              <w:t>Биланс успјеха</w:t>
            </w:r>
            <w:r w:rsidR="0063174B">
              <w:rPr>
                <w:noProof/>
                <w:webHidden/>
              </w:rPr>
              <w:tab/>
            </w:r>
            <w:r>
              <w:rPr>
                <w:noProof/>
                <w:webHidden/>
              </w:rPr>
              <w:fldChar w:fldCharType="begin"/>
            </w:r>
            <w:r w:rsidR="0063174B">
              <w:rPr>
                <w:noProof/>
                <w:webHidden/>
              </w:rPr>
              <w:instrText xml:space="preserve"> PAGEREF _Toc507397737 \h </w:instrText>
            </w:r>
            <w:r>
              <w:rPr>
                <w:noProof/>
                <w:webHidden/>
              </w:rPr>
            </w:r>
            <w:r>
              <w:rPr>
                <w:noProof/>
                <w:webHidden/>
              </w:rPr>
              <w:fldChar w:fldCharType="separate"/>
            </w:r>
            <w:r w:rsidR="00566D53">
              <w:rPr>
                <w:noProof/>
                <w:webHidden/>
              </w:rPr>
              <w:t>26</w:t>
            </w:r>
            <w:r>
              <w:rPr>
                <w:noProof/>
                <w:webHidden/>
              </w:rPr>
              <w:fldChar w:fldCharType="end"/>
            </w:r>
          </w:hyperlink>
        </w:p>
        <w:p w:rsidR="0063174B" w:rsidRDefault="004E7563">
          <w:pPr>
            <w:pStyle w:val="TOC2"/>
            <w:tabs>
              <w:tab w:val="right" w:leader="dot" w:pos="9063"/>
            </w:tabs>
            <w:rPr>
              <w:rFonts w:eastAsiaTheme="minorEastAsia"/>
              <w:noProof/>
              <w:sz w:val="22"/>
            </w:rPr>
          </w:pPr>
          <w:hyperlink w:anchor="_Toc507397738" w:history="1">
            <w:r w:rsidR="0063174B" w:rsidRPr="00CC5212">
              <w:rPr>
                <w:rStyle w:val="Hyperlink"/>
                <w:noProof/>
                <w:lang w:val="sr-Cyrl-BA"/>
              </w:rPr>
              <w:t>5</w:t>
            </w:r>
            <w:r w:rsidR="0063174B" w:rsidRPr="00CC5212">
              <w:rPr>
                <w:rStyle w:val="Hyperlink"/>
                <w:noProof/>
              </w:rPr>
              <w:t>.3.</w:t>
            </w:r>
            <w:r w:rsidR="0063174B" w:rsidRPr="00CC5212">
              <w:rPr>
                <w:rStyle w:val="Hyperlink"/>
                <w:noProof/>
                <w:lang w:val="sr-Cyrl-BA"/>
              </w:rPr>
              <w:t xml:space="preserve"> </w:t>
            </w:r>
            <w:r w:rsidR="0063174B" w:rsidRPr="00CC5212">
              <w:rPr>
                <w:rStyle w:val="Hyperlink"/>
                <w:noProof/>
              </w:rPr>
              <w:t>Остварени резултат</w:t>
            </w:r>
            <w:r w:rsidR="0063174B">
              <w:rPr>
                <w:noProof/>
                <w:webHidden/>
              </w:rPr>
              <w:tab/>
            </w:r>
            <w:r>
              <w:rPr>
                <w:noProof/>
                <w:webHidden/>
              </w:rPr>
              <w:fldChar w:fldCharType="begin"/>
            </w:r>
            <w:r w:rsidR="0063174B">
              <w:rPr>
                <w:noProof/>
                <w:webHidden/>
              </w:rPr>
              <w:instrText xml:space="preserve"> PAGEREF _Toc507397738 \h </w:instrText>
            </w:r>
            <w:r>
              <w:rPr>
                <w:noProof/>
                <w:webHidden/>
              </w:rPr>
            </w:r>
            <w:r>
              <w:rPr>
                <w:noProof/>
                <w:webHidden/>
              </w:rPr>
              <w:fldChar w:fldCharType="separate"/>
            </w:r>
            <w:r w:rsidR="00566D53">
              <w:rPr>
                <w:noProof/>
                <w:webHidden/>
              </w:rPr>
              <w:t>32</w:t>
            </w:r>
            <w:r>
              <w:rPr>
                <w:noProof/>
                <w:webHidden/>
              </w:rPr>
              <w:fldChar w:fldCharType="end"/>
            </w:r>
          </w:hyperlink>
        </w:p>
        <w:p w:rsidR="0063174B" w:rsidRDefault="004E7563">
          <w:pPr>
            <w:pStyle w:val="TOC2"/>
            <w:tabs>
              <w:tab w:val="right" w:leader="dot" w:pos="9063"/>
            </w:tabs>
            <w:rPr>
              <w:rFonts w:eastAsiaTheme="minorEastAsia"/>
              <w:noProof/>
              <w:sz w:val="22"/>
            </w:rPr>
          </w:pPr>
          <w:hyperlink w:anchor="_Toc507397739" w:history="1">
            <w:r w:rsidR="0063174B" w:rsidRPr="00CC5212">
              <w:rPr>
                <w:rStyle w:val="Hyperlink"/>
                <w:rFonts w:cs="Times New Roman"/>
                <w:noProof/>
                <w:lang w:val="sr-Cyrl-BA"/>
              </w:rPr>
              <w:t>5</w:t>
            </w:r>
            <w:r w:rsidR="0063174B" w:rsidRPr="00CC5212">
              <w:rPr>
                <w:rStyle w:val="Hyperlink"/>
                <w:rFonts w:cs="Times New Roman"/>
                <w:noProof/>
                <w:lang w:val="sr-Cyrl-CS"/>
              </w:rPr>
              <w:t>.</w:t>
            </w:r>
            <w:r w:rsidR="0063174B" w:rsidRPr="00CC5212">
              <w:rPr>
                <w:rStyle w:val="Hyperlink"/>
                <w:rFonts w:cs="Times New Roman"/>
                <w:noProof/>
                <w:lang w:val="sr-Latn-CS"/>
              </w:rPr>
              <w:t>4</w:t>
            </w:r>
            <w:r w:rsidR="0063174B" w:rsidRPr="00CC5212">
              <w:rPr>
                <w:rStyle w:val="Hyperlink"/>
                <w:rFonts w:cs="Times New Roman"/>
                <w:noProof/>
                <w:lang w:val="sr-Cyrl-CS"/>
              </w:rPr>
              <w:t>. Биланс токова готовине</w:t>
            </w:r>
            <w:r w:rsidR="0063174B">
              <w:rPr>
                <w:noProof/>
                <w:webHidden/>
              </w:rPr>
              <w:tab/>
            </w:r>
            <w:r>
              <w:rPr>
                <w:noProof/>
                <w:webHidden/>
              </w:rPr>
              <w:fldChar w:fldCharType="begin"/>
            </w:r>
            <w:r w:rsidR="0063174B">
              <w:rPr>
                <w:noProof/>
                <w:webHidden/>
              </w:rPr>
              <w:instrText xml:space="preserve"> PAGEREF _Toc507397739 \h </w:instrText>
            </w:r>
            <w:r>
              <w:rPr>
                <w:noProof/>
                <w:webHidden/>
              </w:rPr>
            </w:r>
            <w:r>
              <w:rPr>
                <w:noProof/>
                <w:webHidden/>
              </w:rPr>
              <w:fldChar w:fldCharType="separate"/>
            </w:r>
            <w:r w:rsidR="00566D53">
              <w:rPr>
                <w:noProof/>
                <w:webHidden/>
              </w:rPr>
              <w:t>32</w:t>
            </w:r>
            <w:r>
              <w:rPr>
                <w:noProof/>
                <w:webHidden/>
              </w:rPr>
              <w:fldChar w:fldCharType="end"/>
            </w:r>
          </w:hyperlink>
        </w:p>
        <w:p w:rsidR="0063174B" w:rsidRDefault="004E7563">
          <w:pPr>
            <w:pStyle w:val="TOC2"/>
            <w:tabs>
              <w:tab w:val="right" w:leader="dot" w:pos="9063"/>
            </w:tabs>
            <w:rPr>
              <w:rFonts w:eastAsiaTheme="minorEastAsia"/>
              <w:noProof/>
              <w:sz w:val="22"/>
            </w:rPr>
          </w:pPr>
          <w:hyperlink w:anchor="_Toc507397740" w:history="1">
            <w:r w:rsidR="0063174B" w:rsidRPr="00CC5212">
              <w:rPr>
                <w:rStyle w:val="Hyperlink"/>
                <w:rFonts w:cs="Times New Roman"/>
                <w:noProof/>
                <w:lang w:val="sr-Cyrl-BA"/>
              </w:rPr>
              <w:t>5</w:t>
            </w:r>
            <w:r w:rsidR="0063174B" w:rsidRPr="00CC5212">
              <w:rPr>
                <w:rStyle w:val="Hyperlink"/>
                <w:rFonts w:cs="Times New Roman"/>
                <w:noProof/>
                <w:lang w:val="sr-Cyrl-CS"/>
              </w:rPr>
              <w:t>.</w:t>
            </w:r>
            <w:r w:rsidR="0063174B" w:rsidRPr="00CC5212">
              <w:rPr>
                <w:rStyle w:val="Hyperlink"/>
                <w:rFonts w:cs="Times New Roman"/>
                <w:noProof/>
                <w:lang w:val="sr-Latn-CS"/>
              </w:rPr>
              <w:t>5</w:t>
            </w:r>
            <w:r w:rsidR="0063174B" w:rsidRPr="00CC5212">
              <w:rPr>
                <w:rStyle w:val="Hyperlink"/>
                <w:rFonts w:cs="Times New Roman"/>
                <w:noProof/>
                <w:lang w:val="sr-Cyrl-CS"/>
              </w:rPr>
              <w:t>. Преглед обавеза и потраживања</w:t>
            </w:r>
            <w:r w:rsidR="0063174B">
              <w:rPr>
                <w:noProof/>
                <w:webHidden/>
              </w:rPr>
              <w:tab/>
            </w:r>
            <w:r>
              <w:rPr>
                <w:noProof/>
                <w:webHidden/>
              </w:rPr>
              <w:fldChar w:fldCharType="begin"/>
            </w:r>
            <w:r w:rsidR="0063174B">
              <w:rPr>
                <w:noProof/>
                <w:webHidden/>
              </w:rPr>
              <w:instrText xml:space="preserve"> PAGEREF _Toc507397740 \h </w:instrText>
            </w:r>
            <w:r>
              <w:rPr>
                <w:noProof/>
                <w:webHidden/>
              </w:rPr>
            </w:r>
            <w:r>
              <w:rPr>
                <w:noProof/>
                <w:webHidden/>
              </w:rPr>
              <w:fldChar w:fldCharType="separate"/>
            </w:r>
            <w:r w:rsidR="00566D53">
              <w:rPr>
                <w:noProof/>
                <w:webHidden/>
              </w:rPr>
              <w:t>34</w:t>
            </w:r>
            <w:r>
              <w:rPr>
                <w:noProof/>
                <w:webHidden/>
              </w:rPr>
              <w:fldChar w:fldCharType="end"/>
            </w:r>
          </w:hyperlink>
        </w:p>
        <w:p w:rsidR="0063174B" w:rsidRDefault="004E7563">
          <w:pPr>
            <w:pStyle w:val="TOC2"/>
            <w:tabs>
              <w:tab w:val="right" w:leader="dot" w:pos="9063"/>
            </w:tabs>
            <w:rPr>
              <w:rFonts w:eastAsiaTheme="minorEastAsia"/>
              <w:noProof/>
              <w:sz w:val="22"/>
            </w:rPr>
          </w:pPr>
          <w:hyperlink w:anchor="_Toc507397741" w:history="1">
            <w:r w:rsidR="0063174B" w:rsidRPr="00CC5212">
              <w:rPr>
                <w:rStyle w:val="Hyperlink"/>
                <w:rFonts w:cs="Times New Roman"/>
                <w:noProof/>
                <w:lang w:val="sr-Cyrl-CS"/>
              </w:rPr>
              <w:t>5.</w:t>
            </w:r>
            <w:r w:rsidR="0063174B" w:rsidRPr="00CC5212">
              <w:rPr>
                <w:rStyle w:val="Hyperlink"/>
                <w:rFonts w:cs="Times New Roman"/>
                <w:noProof/>
                <w:lang w:val="sr-Latn-CS"/>
              </w:rPr>
              <w:t>6</w:t>
            </w:r>
            <w:r w:rsidR="0063174B" w:rsidRPr="00CC5212">
              <w:rPr>
                <w:rStyle w:val="Hyperlink"/>
                <w:rFonts w:cs="Times New Roman"/>
                <w:noProof/>
                <w:lang w:val="sr-Cyrl-CS"/>
              </w:rPr>
              <w:t xml:space="preserve">. </w:t>
            </w:r>
            <w:r w:rsidR="0063174B" w:rsidRPr="00CC5212">
              <w:rPr>
                <w:rStyle w:val="Hyperlink"/>
                <w:rFonts w:cs="Times New Roman"/>
                <w:noProof/>
                <w:lang w:val="sr-Latn-CS"/>
              </w:rPr>
              <w:t>Залихе</w:t>
            </w:r>
            <w:r w:rsidR="0063174B">
              <w:rPr>
                <w:noProof/>
                <w:webHidden/>
              </w:rPr>
              <w:tab/>
            </w:r>
            <w:r>
              <w:rPr>
                <w:noProof/>
                <w:webHidden/>
              </w:rPr>
              <w:fldChar w:fldCharType="begin"/>
            </w:r>
            <w:r w:rsidR="0063174B">
              <w:rPr>
                <w:noProof/>
                <w:webHidden/>
              </w:rPr>
              <w:instrText xml:space="preserve"> PAGEREF _Toc507397741 \h </w:instrText>
            </w:r>
            <w:r>
              <w:rPr>
                <w:noProof/>
                <w:webHidden/>
              </w:rPr>
            </w:r>
            <w:r>
              <w:rPr>
                <w:noProof/>
                <w:webHidden/>
              </w:rPr>
              <w:fldChar w:fldCharType="separate"/>
            </w:r>
            <w:r w:rsidR="00566D53">
              <w:rPr>
                <w:noProof/>
                <w:webHidden/>
              </w:rPr>
              <w:t>35</w:t>
            </w:r>
            <w:r>
              <w:rPr>
                <w:noProof/>
                <w:webHidden/>
              </w:rPr>
              <w:fldChar w:fldCharType="end"/>
            </w:r>
          </w:hyperlink>
        </w:p>
        <w:p w:rsidR="0063174B" w:rsidRDefault="004E7563">
          <w:pPr>
            <w:pStyle w:val="TOC2"/>
            <w:tabs>
              <w:tab w:val="right" w:leader="dot" w:pos="9063"/>
            </w:tabs>
            <w:rPr>
              <w:rFonts w:eastAsiaTheme="minorEastAsia"/>
              <w:noProof/>
              <w:sz w:val="22"/>
            </w:rPr>
          </w:pPr>
          <w:hyperlink w:anchor="_Toc507397742" w:history="1">
            <w:r w:rsidR="0063174B" w:rsidRPr="00CC5212">
              <w:rPr>
                <w:rStyle w:val="Hyperlink"/>
                <w:rFonts w:cs="Times New Roman"/>
                <w:noProof/>
                <w:lang w:val="sr-Cyrl-CS"/>
              </w:rPr>
              <w:t>5.</w:t>
            </w:r>
            <w:r w:rsidR="0063174B" w:rsidRPr="00CC5212">
              <w:rPr>
                <w:rStyle w:val="Hyperlink"/>
                <w:rFonts w:cs="Times New Roman"/>
                <w:noProof/>
                <w:lang w:val="sr-Latn-CS"/>
              </w:rPr>
              <w:t>7</w:t>
            </w:r>
            <w:r w:rsidR="0063174B" w:rsidRPr="00CC5212">
              <w:rPr>
                <w:rStyle w:val="Hyperlink"/>
                <w:rFonts w:cs="Times New Roman"/>
                <w:noProof/>
                <w:lang w:val="sr-Cyrl-CS"/>
              </w:rPr>
              <w:t xml:space="preserve">. </w:t>
            </w:r>
            <w:r w:rsidR="0063174B" w:rsidRPr="00CC5212">
              <w:rPr>
                <w:rStyle w:val="Hyperlink"/>
                <w:rFonts w:cs="Times New Roman"/>
                <w:noProof/>
                <w:lang w:val="sr-Latn-CS"/>
              </w:rPr>
              <w:t>Плате</w:t>
            </w:r>
            <w:r w:rsidR="0063174B">
              <w:rPr>
                <w:noProof/>
                <w:webHidden/>
              </w:rPr>
              <w:tab/>
            </w:r>
            <w:r>
              <w:rPr>
                <w:noProof/>
                <w:webHidden/>
              </w:rPr>
              <w:fldChar w:fldCharType="begin"/>
            </w:r>
            <w:r w:rsidR="0063174B">
              <w:rPr>
                <w:noProof/>
                <w:webHidden/>
              </w:rPr>
              <w:instrText xml:space="preserve"> PAGEREF _Toc507397742 \h </w:instrText>
            </w:r>
            <w:r>
              <w:rPr>
                <w:noProof/>
                <w:webHidden/>
              </w:rPr>
            </w:r>
            <w:r>
              <w:rPr>
                <w:noProof/>
                <w:webHidden/>
              </w:rPr>
              <w:fldChar w:fldCharType="separate"/>
            </w:r>
            <w:r w:rsidR="00566D53">
              <w:rPr>
                <w:noProof/>
                <w:webHidden/>
              </w:rPr>
              <w:t>36</w:t>
            </w:r>
            <w:r>
              <w:rPr>
                <w:noProof/>
                <w:webHidden/>
              </w:rPr>
              <w:fldChar w:fldCharType="end"/>
            </w:r>
          </w:hyperlink>
        </w:p>
        <w:p w:rsidR="0063174B" w:rsidRDefault="004E7563">
          <w:pPr>
            <w:pStyle w:val="TOC2"/>
            <w:tabs>
              <w:tab w:val="right" w:leader="dot" w:pos="9063"/>
            </w:tabs>
            <w:rPr>
              <w:rFonts w:eastAsiaTheme="minorEastAsia"/>
              <w:noProof/>
              <w:sz w:val="22"/>
            </w:rPr>
          </w:pPr>
          <w:hyperlink w:anchor="_Toc507397743" w:history="1">
            <w:r w:rsidR="0063174B" w:rsidRPr="00CC5212">
              <w:rPr>
                <w:rStyle w:val="Hyperlink"/>
                <w:rFonts w:cs="Times New Roman"/>
                <w:noProof/>
                <w:lang w:val="sr-Cyrl-BA"/>
              </w:rPr>
              <w:t>5</w:t>
            </w:r>
            <w:r w:rsidR="0063174B" w:rsidRPr="00CC5212">
              <w:rPr>
                <w:rStyle w:val="Hyperlink"/>
                <w:rFonts w:cs="Times New Roman"/>
                <w:noProof/>
                <w:lang w:val="sr-Latn-CS"/>
              </w:rPr>
              <w:t>.</w:t>
            </w:r>
            <w:r w:rsidR="0063174B" w:rsidRPr="00CC5212">
              <w:rPr>
                <w:rStyle w:val="Hyperlink"/>
                <w:rFonts w:cs="Times New Roman"/>
                <w:noProof/>
                <w:lang w:val="sr-Cyrl-BA"/>
              </w:rPr>
              <w:t xml:space="preserve">8. </w:t>
            </w:r>
            <w:r w:rsidR="0063174B" w:rsidRPr="00CC5212">
              <w:rPr>
                <w:rStyle w:val="Hyperlink"/>
                <w:rFonts w:cs="Times New Roman"/>
                <w:noProof/>
                <w:lang w:val="sr-Cyrl-CS"/>
              </w:rPr>
              <w:t>Радна снага</w:t>
            </w:r>
            <w:r w:rsidR="0063174B">
              <w:rPr>
                <w:noProof/>
                <w:webHidden/>
              </w:rPr>
              <w:tab/>
            </w:r>
            <w:r>
              <w:rPr>
                <w:noProof/>
                <w:webHidden/>
              </w:rPr>
              <w:fldChar w:fldCharType="begin"/>
            </w:r>
            <w:r w:rsidR="0063174B">
              <w:rPr>
                <w:noProof/>
                <w:webHidden/>
              </w:rPr>
              <w:instrText xml:space="preserve"> PAGEREF _Toc507397743 \h </w:instrText>
            </w:r>
            <w:r>
              <w:rPr>
                <w:noProof/>
                <w:webHidden/>
              </w:rPr>
            </w:r>
            <w:r>
              <w:rPr>
                <w:noProof/>
                <w:webHidden/>
              </w:rPr>
              <w:fldChar w:fldCharType="separate"/>
            </w:r>
            <w:r w:rsidR="00566D53">
              <w:rPr>
                <w:noProof/>
                <w:webHidden/>
              </w:rPr>
              <w:t>37</w:t>
            </w:r>
            <w:r>
              <w:rPr>
                <w:noProof/>
                <w:webHidden/>
              </w:rPr>
              <w:fldChar w:fldCharType="end"/>
            </w:r>
          </w:hyperlink>
        </w:p>
        <w:p w:rsidR="0063174B" w:rsidRDefault="004E7563">
          <w:pPr>
            <w:pStyle w:val="TOC1"/>
            <w:rPr>
              <w:b w:val="0"/>
              <w:sz w:val="22"/>
              <w:lang w:val="en-US"/>
            </w:rPr>
          </w:pPr>
          <w:hyperlink w:anchor="_Toc507397744" w:history="1">
            <w:r w:rsidR="0063174B" w:rsidRPr="00CC5212">
              <w:rPr>
                <w:rStyle w:val="Hyperlink"/>
              </w:rPr>
              <w:t xml:space="preserve">6. </w:t>
            </w:r>
            <w:r w:rsidR="0063174B" w:rsidRPr="00CC5212">
              <w:rPr>
                <w:rStyle w:val="Hyperlink"/>
                <w:lang w:val="sr-Cyrl-BA"/>
              </w:rPr>
              <w:t>УПРАВЉАЊЕ РИЗИЦИМА</w:t>
            </w:r>
            <w:r w:rsidR="0063174B">
              <w:rPr>
                <w:webHidden/>
              </w:rPr>
              <w:tab/>
            </w:r>
            <w:r>
              <w:rPr>
                <w:webHidden/>
              </w:rPr>
              <w:fldChar w:fldCharType="begin"/>
            </w:r>
            <w:r w:rsidR="0063174B">
              <w:rPr>
                <w:webHidden/>
              </w:rPr>
              <w:instrText xml:space="preserve"> PAGEREF _Toc507397744 \h </w:instrText>
            </w:r>
            <w:r>
              <w:rPr>
                <w:webHidden/>
              </w:rPr>
            </w:r>
            <w:r>
              <w:rPr>
                <w:webHidden/>
              </w:rPr>
              <w:fldChar w:fldCharType="separate"/>
            </w:r>
            <w:r w:rsidR="00566D53">
              <w:rPr>
                <w:webHidden/>
              </w:rPr>
              <w:t>37</w:t>
            </w:r>
            <w:r>
              <w:rPr>
                <w:webHidden/>
              </w:rPr>
              <w:fldChar w:fldCharType="end"/>
            </w:r>
          </w:hyperlink>
        </w:p>
        <w:p w:rsidR="0063174B" w:rsidRDefault="004E7563">
          <w:pPr>
            <w:pStyle w:val="TOC2"/>
            <w:tabs>
              <w:tab w:val="right" w:leader="dot" w:pos="9063"/>
            </w:tabs>
            <w:rPr>
              <w:rFonts w:eastAsiaTheme="minorEastAsia"/>
              <w:noProof/>
              <w:sz w:val="22"/>
            </w:rPr>
          </w:pPr>
          <w:hyperlink w:anchor="_Toc507397745" w:history="1">
            <w:r w:rsidR="0063174B" w:rsidRPr="00CC5212">
              <w:rPr>
                <w:rStyle w:val="Hyperlink"/>
                <w:noProof/>
                <w:lang w:val="sr-Cyrl-BA"/>
              </w:rPr>
              <w:t>6.1. Кредитни ризик</w:t>
            </w:r>
            <w:r w:rsidR="0063174B">
              <w:rPr>
                <w:noProof/>
                <w:webHidden/>
              </w:rPr>
              <w:tab/>
            </w:r>
            <w:r>
              <w:rPr>
                <w:noProof/>
                <w:webHidden/>
              </w:rPr>
              <w:fldChar w:fldCharType="begin"/>
            </w:r>
            <w:r w:rsidR="0063174B">
              <w:rPr>
                <w:noProof/>
                <w:webHidden/>
              </w:rPr>
              <w:instrText xml:space="preserve"> PAGEREF _Toc507397745 \h </w:instrText>
            </w:r>
            <w:r>
              <w:rPr>
                <w:noProof/>
                <w:webHidden/>
              </w:rPr>
            </w:r>
            <w:r>
              <w:rPr>
                <w:noProof/>
                <w:webHidden/>
              </w:rPr>
              <w:fldChar w:fldCharType="separate"/>
            </w:r>
            <w:r w:rsidR="00566D53">
              <w:rPr>
                <w:noProof/>
                <w:webHidden/>
              </w:rPr>
              <w:t>37</w:t>
            </w:r>
            <w:r>
              <w:rPr>
                <w:noProof/>
                <w:webHidden/>
              </w:rPr>
              <w:fldChar w:fldCharType="end"/>
            </w:r>
          </w:hyperlink>
        </w:p>
        <w:p w:rsidR="0063174B" w:rsidRDefault="004E7563">
          <w:pPr>
            <w:pStyle w:val="TOC2"/>
            <w:tabs>
              <w:tab w:val="right" w:leader="dot" w:pos="9063"/>
            </w:tabs>
            <w:rPr>
              <w:rFonts w:eastAsiaTheme="minorEastAsia"/>
              <w:noProof/>
              <w:sz w:val="22"/>
            </w:rPr>
          </w:pPr>
          <w:hyperlink w:anchor="_Toc507397746" w:history="1">
            <w:r w:rsidR="0063174B" w:rsidRPr="00CC5212">
              <w:rPr>
                <w:rStyle w:val="Hyperlink"/>
                <w:noProof/>
                <w:lang w:val="sr-Cyrl-BA"/>
              </w:rPr>
              <w:t>6.2. Цјеновни ризик</w:t>
            </w:r>
            <w:r w:rsidR="0063174B">
              <w:rPr>
                <w:noProof/>
                <w:webHidden/>
              </w:rPr>
              <w:tab/>
            </w:r>
            <w:r>
              <w:rPr>
                <w:noProof/>
                <w:webHidden/>
              </w:rPr>
              <w:fldChar w:fldCharType="begin"/>
            </w:r>
            <w:r w:rsidR="0063174B">
              <w:rPr>
                <w:noProof/>
                <w:webHidden/>
              </w:rPr>
              <w:instrText xml:space="preserve"> PAGEREF _Toc507397746 \h </w:instrText>
            </w:r>
            <w:r>
              <w:rPr>
                <w:noProof/>
                <w:webHidden/>
              </w:rPr>
            </w:r>
            <w:r>
              <w:rPr>
                <w:noProof/>
                <w:webHidden/>
              </w:rPr>
              <w:fldChar w:fldCharType="separate"/>
            </w:r>
            <w:r w:rsidR="00566D53">
              <w:rPr>
                <w:noProof/>
                <w:webHidden/>
              </w:rPr>
              <w:t>38</w:t>
            </w:r>
            <w:r>
              <w:rPr>
                <w:noProof/>
                <w:webHidden/>
              </w:rPr>
              <w:fldChar w:fldCharType="end"/>
            </w:r>
          </w:hyperlink>
        </w:p>
        <w:p w:rsidR="0063174B" w:rsidRDefault="004E7563">
          <w:pPr>
            <w:pStyle w:val="TOC2"/>
            <w:tabs>
              <w:tab w:val="right" w:leader="dot" w:pos="9063"/>
            </w:tabs>
            <w:rPr>
              <w:rFonts w:eastAsiaTheme="minorEastAsia"/>
              <w:noProof/>
              <w:sz w:val="22"/>
            </w:rPr>
          </w:pPr>
          <w:hyperlink w:anchor="_Toc507397747" w:history="1">
            <w:r w:rsidR="0063174B" w:rsidRPr="00CC5212">
              <w:rPr>
                <w:rStyle w:val="Hyperlink"/>
                <w:noProof/>
                <w:lang w:val="sr-Cyrl-BA"/>
              </w:rPr>
              <w:t>6.3. Ризик ликвидности</w:t>
            </w:r>
            <w:r w:rsidR="0063174B">
              <w:rPr>
                <w:noProof/>
                <w:webHidden/>
              </w:rPr>
              <w:tab/>
            </w:r>
            <w:r>
              <w:rPr>
                <w:noProof/>
                <w:webHidden/>
              </w:rPr>
              <w:fldChar w:fldCharType="begin"/>
            </w:r>
            <w:r w:rsidR="0063174B">
              <w:rPr>
                <w:noProof/>
                <w:webHidden/>
              </w:rPr>
              <w:instrText xml:space="preserve"> PAGEREF _Toc507397747 \h </w:instrText>
            </w:r>
            <w:r>
              <w:rPr>
                <w:noProof/>
                <w:webHidden/>
              </w:rPr>
            </w:r>
            <w:r>
              <w:rPr>
                <w:noProof/>
                <w:webHidden/>
              </w:rPr>
              <w:fldChar w:fldCharType="separate"/>
            </w:r>
            <w:r w:rsidR="00566D53">
              <w:rPr>
                <w:noProof/>
                <w:webHidden/>
              </w:rPr>
              <w:t>39</w:t>
            </w:r>
            <w:r>
              <w:rPr>
                <w:noProof/>
                <w:webHidden/>
              </w:rPr>
              <w:fldChar w:fldCharType="end"/>
            </w:r>
          </w:hyperlink>
        </w:p>
        <w:p w:rsidR="0063174B" w:rsidRDefault="004E7563">
          <w:pPr>
            <w:pStyle w:val="TOC2"/>
            <w:tabs>
              <w:tab w:val="right" w:leader="dot" w:pos="9063"/>
            </w:tabs>
            <w:rPr>
              <w:rFonts w:eastAsiaTheme="minorEastAsia"/>
              <w:noProof/>
              <w:sz w:val="22"/>
            </w:rPr>
          </w:pPr>
          <w:hyperlink w:anchor="_Toc507397748" w:history="1">
            <w:r w:rsidR="0063174B" w:rsidRPr="00CC5212">
              <w:rPr>
                <w:rStyle w:val="Hyperlink"/>
                <w:noProof/>
                <w:lang w:val="sr-Cyrl-BA"/>
              </w:rPr>
              <w:t>6.4. Ризик новчаног тока</w:t>
            </w:r>
            <w:r w:rsidR="0063174B">
              <w:rPr>
                <w:noProof/>
                <w:webHidden/>
              </w:rPr>
              <w:tab/>
            </w:r>
            <w:r>
              <w:rPr>
                <w:noProof/>
                <w:webHidden/>
              </w:rPr>
              <w:fldChar w:fldCharType="begin"/>
            </w:r>
            <w:r w:rsidR="0063174B">
              <w:rPr>
                <w:noProof/>
                <w:webHidden/>
              </w:rPr>
              <w:instrText xml:space="preserve"> PAGEREF _Toc507397748 \h </w:instrText>
            </w:r>
            <w:r>
              <w:rPr>
                <w:noProof/>
                <w:webHidden/>
              </w:rPr>
            </w:r>
            <w:r>
              <w:rPr>
                <w:noProof/>
                <w:webHidden/>
              </w:rPr>
              <w:fldChar w:fldCharType="separate"/>
            </w:r>
            <w:r w:rsidR="00566D53">
              <w:rPr>
                <w:noProof/>
                <w:webHidden/>
              </w:rPr>
              <w:t>39</w:t>
            </w:r>
            <w:r>
              <w:rPr>
                <w:noProof/>
                <w:webHidden/>
              </w:rPr>
              <w:fldChar w:fldCharType="end"/>
            </w:r>
          </w:hyperlink>
        </w:p>
        <w:p w:rsidR="0063174B" w:rsidRDefault="004E7563">
          <w:pPr>
            <w:pStyle w:val="TOC1"/>
            <w:rPr>
              <w:b w:val="0"/>
              <w:sz w:val="22"/>
              <w:lang w:val="en-US"/>
            </w:rPr>
          </w:pPr>
          <w:hyperlink w:anchor="_Toc507397749" w:history="1">
            <w:r w:rsidR="0063174B" w:rsidRPr="00CC5212">
              <w:rPr>
                <w:rStyle w:val="Hyperlink"/>
                <w:rFonts w:cs="Times New Roman"/>
                <w:lang w:val="sr-Cyrl-BA"/>
              </w:rPr>
              <w:t xml:space="preserve">7. </w:t>
            </w:r>
            <w:r w:rsidR="0063174B" w:rsidRPr="00CC5212">
              <w:rPr>
                <w:rStyle w:val="Hyperlink"/>
                <w:rFonts w:cs="Times New Roman"/>
              </w:rPr>
              <w:t>ПРОБЛЕМИ И ТЕШКОЋЕ У РАДУ</w:t>
            </w:r>
            <w:r w:rsidR="0063174B">
              <w:rPr>
                <w:webHidden/>
              </w:rPr>
              <w:tab/>
            </w:r>
            <w:r>
              <w:rPr>
                <w:webHidden/>
              </w:rPr>
              <w:fldChar w:fldCharType="begin"/>
            </w:r>
            <w:r w:rsidR="0063174B">
              <w:rPr>
                <w:webHidden/>
              </w:rPr>
              <w:instrText xml:space="preserve"> PAGEREF _Toc507397749 \h </w:instrText>
            </w:r>
            <w:r>
              <w:rPr>
                <w:webHidden/>
              </w:rPr>
            </w:r>
            <w:r>
              <w:rPr>
                <w:webHidden/>
              </w:rPr>
              <w:fldChar w:fldCharType="separate"/>
            </w:r>
            <w:r w:rsidR="00566D53">
              <w:rPr>
                <w:webHidden/>
              </w:rPr>
              <w:t>40</w:t>
            </w:r>
            <w:r>
              <w:rPr>
                <w:webHidden/>
              </w:rPr>
              <w:fldChar w:fldCharType="end"/>
            </w:r>
          </w:hyperlink>
        </w:p>
        <w:p w:rsidR="0063174B" w:rsidRDefault="004E7563">
          <w:pPr>
            <w:pStyle w:val="TOC1"/>
            <w:rPr>
              <w:b w:val="0"/>
              <w:sz w:val="22"/>
              <w:lang w:val="en-US"/>
            </w:rPr>
          </w:pPr>
          <w:hyperlink w:anchor="_Toc507397750" w:history="1">
            <w:r w:rsidR="0063174B" w:rsidRPr="00CC5212">
              <w:rPr>
                <w:rStyle w:val="Hyperlink"/>
                <w:rFonts w:cs="Times New Roman"/>
                <w:lang w:val="sr-Cyrl-BA"/>
              </w:rPr>
              <w:t xml:space="preserve">8. </w:t>
            </w:r>
            <w:r w:rsidR="0063174B" w:rsidRPr="00CC5212">
              <w:rPr>
                <w:rStyle w:val="Hyperlink"/>
                <w:rFonts w:cs="Times New Roman"/>
              </w:rPr>
              <w:t>З А К Љ У Ч А К</w:t>
            </w:r>
            <w:r w:rsidR="0063174B">
              <w:rPr>
                <w:webHidden/>
              </w:rPr>
              <w:tab/>
            </w:r>
            <w:r>
              <w:rPr>
                <w:webHidden/>
              </w:rPr>
              <w:fldChar w:fldCharType="begin"/>
            </w:r>
            <w:r w:rsidR="0063174B">
              <w:rPr>
                <w:webHidden/>
              </w:rPr>
              <w:instrText xml:space="preserve"> PAGEREF _Toc507397750 \h </w:instrText>
            </w:r>
            <w:r>
              <w:rPr>
                <w:webHidden/>
              </w:rPr>
            </w:r>
            <w:r>
              <w:rPr>
                <w:webHidden/>
              </w:rPr>
              <w:fldChar w:fldCharType="separate"/>
            </w:r>
            <w:r w:rsidR="00566D53">
              <w:rPr>
                <w:webHidden/>
              </w:rPr>
              <w:t>41</w:t>
            </w:r>
            <w:r>
              <w:rPr>
                <w:webHidden/>
              </w:rPr>
              <w:fldChar w:fldCharType="end"/>
            </w:r>
          </w:hyperlink>
        </w:p>
        <w:p w:rsidR="00E75BEA" w:rsidRPr="0093067C" w:rsidRDefault="004E7563" w:rsidP="00E75BEA">
          <w:pPr>
            <w:rPr>
              <w:highlight w:val="yellow"/>
              <w:lang w:val="sr-Cyrl-BA"/>
            </w:rPr>
          </w:pPr>
          <w:r w:rsidRPr="0093067C">
            <w:rPr>
              <w:highlight w:val="yellow"/>
            </w:rPr>
            <w:fldChar w:fldCharType="end"/>
          </w:r>
        </w:p>
        <w:p w:rsidR="00E75BEA" w:rsidRPr="00E75BEA" w:rsidRDefault="004E7563" w:rsidP="00E75BEA"/>
      </w:sdtContent>
    </w:sdt>
    <w:p w:rsidR="00562819" w:rsidRDefault="00562819" w:rsidP="006E399B">
      <w:pPr>
        <w:pStyle w:val="Heading1"/>
        <w:spacing w:after="120"/>
        <w:jc w:val="both"/>
        <w:rPr>
          <w:rFonts w:cs="Times New Roman"/>
          <w:lang w:val="sr-Cyrl-BA"/>
        </w:rPr>
      </w:pPr>
    </w:p>
    <w:p w:rsidR="00562819" w:rsidRDefault="00562819" w:rsidP="006E399B">
      <w:pPr>
        <w:pStyle w:val="Heading1"/>
        <w:spacing w:after="120"/>
        <w:jc w:val="both"/>
        <w:rPr>
          <w:rFonts w:cs="Times New Roman"/>
          <w:lang w:val="sr-Cyrl-BA"/>
        </w:rPr>
      </w:pPr>
    </w:p>
    <w:p w:rsidR="00562819" w:rsidRDefault="00562819" w:rsidP="006E399B">
      <w:pPr>
        <w:pStyle w:val="Heading1"/>
        <w:spacing w:after="120"/>
        <w:jc w:val="both"/>
        <w:rPr>
          <w:rFonts w:cs="Times New Roman"/>
          <w:lang w:val="sr-Cyrl-BA"/>
        </w:rPr>
      </w:pPr>
    </w:p>
    <w:p w:rsidR="00562819" w:rsidRDefault="00562819" w:rsidP="006E399B">
      <w:pPr>
        <w:pStyle w:val="Heading1"/>
        <w:spacing w:after="120"/>
        <w:jc w:val="both"/>
        <w:rPr>
          <w:rFonts w:cs="Times New Roman"/>
          <w:lang w:val="sr-Cyrl-BA"/>
        </w:rPr>
      </w:pPr>
    </w:p>
    <w:p w:rsidR="00562819" w:rsidRPr="00B41670" w:rsidRDefault="00562819" w:rsidP="006E399B">
      <w:pPr>
        <w:pStyle w:val="Heading1"/>
        <w:spacing w:after="120"/>
        <w:jc w:val="both"/>
        <w:rPr>
          <w:rFonts w:cs="Times New Roman"/>
          <w:lang w:val="sr-Latn-CS"/>
        </w:rPr>
      </w:pPr>
    </w:p>
    <w:p w:rsidR="00562819" w:rsidRDefault="00562819" w:rsidP="006E399B">
      <w:pPr>
        <w:pStyle w:val="Heading1"/>
        <w:spacing w:after="120"/>
        <w:jc w:val="both"/>
        <w:rPr>
          <w:rFonts w:cs="Times New Roman"/>
          <w:lang w:val="sr-Cyrl-BA"/>
        </w:rPr>
      </w:pPr>
    </w:p>
    <w:p w:rsidR="005C62E9" w:rsidRDefault="005C62E9" w:rsidP="005C62E9">
      <w:pPr>
        <w:rPr>
          <w:lang w:val="sr-Cyrl-BA"/>
        </w:rPr>
      </w:pPr>
    </w:p>
    <w:p w:rsidR="005C62E9" w:rsidRDefault="005C62E9" w:rsidP="005C62E9">
      <w:pPr>
        <w:rPr>
          <w:lang w:val="sr-Cyrl-BA"/>
        </w:rPr>
      </w:pPr>
    </w:p>
    <w:p w:rsidR="005C62E9" w:rsidRDefault="005C62E9" w:rsidP="005C62E9">
      <w:pPr>
        <w:rPr>
          <w:lang w:val="sr-Cyrl-BA"/>
        </w:rPr>
      </w:pPr>
    </w:p>
    <w:p w:rsidR="005C62E9" w:rsidRDefault="005C62E9" w:rsidP="005C62E9">
      <w:pPr>
        <w:rPr>
          <w:lang w:val="sr-Cyrl-BA"/>
        </w:rPr>
      </w:pPr>
    </w:p>
    <w:p w:rsidR="005C62E9" w:rsidRDefault="005C62E9" w:rsidP="005C62E9">
      <w:pPr>
        <w:rPr>
          <w:lang w:val="sr-Cyrl-BA"/>
        </w:rPr>
      </w:pPr>
    </w:p>
    <w:p w:rsidR="005C62E9" w:rsidRDefault="005C62E9" w:rsidP="005C62E9">
      <w:pPr>
        <w:rPr>
          <w:lang w:val="sr-Cyrl-BA"/>
        </w:rPr>
      </w:pPr>
    </w:p>
    <w:p w:rsidR="005C62E9" w:rsidRDefault="005C62E9" w:rsidP="005C62E9">
      <w:pPr>
        <w:rPr>
          <w:lang w:val="sr-Cyrl-BA"/>
        </w:rPr>
      </w:pPr>
    </w:p>
    <w:p w:rsidR="005C62E9" w:rsidRDefault="005C62E9" w:rsidP="005C62E9">
      <w:pPr>
        <w:rPr>
          <w:lang w:val="sr-Cyrl-BA"/>
        </w:rPr>
      </w:pPr>
    </w:p>
    <w:p w:rsidR="005C62E9" w:rsidRDefault="005C62E9" w:rsidP="005C62E9">
      <w:pPr>
        <w:rPr>
          <w:lang w:val="sr-Cyrl-BA"/>
        </w:rPr>
      </w:pPr>
    </w:p>
    <w:p w:rsidR="005C62E9" w:rsidRDefault="005C62E9" w:rsidP="005C62E9">
      <w:pPr>
        <w:rPr>
          <w:lang w:val="sr-Cyrl-BA"/>
        </w:rPr>
      </w:pPr>
    </w:p>
    <w:p w:rsidR="005C62E9" w:rsidRDefault="005C62E9" w:rsidP="005C62E9">
      <w:pPr>
        <w:rPr>
          <w:lang w:val="sr-Cyrl-BA"/>
        </w:rPr>
      </w:pPr>
    </w:p>
    <w:p w:rsidR="005C62E9" w:rsidRDefault="005C62E9" w:rsidP="005C62E9">
      <w:pPr>
        <w:rPr>
          <w:lang w:val="sr-Cyrl-BA"/>
        </w:rPr>
      </w:pPr>
    </w:p>
    <w:p w:rsidR="005C62E9" w:rsidRDefault="005C62E9" w:rsidP="005C62E9">
      <w:pPr>
        <w:rPr>
          <w:lang w:val="sr-Cyrl-BA"/>
        </w:rPr>
      </w:pPr>
    </w:p>
    <w:p w:rsidR="005C62E9" w:rsidRDefault="005C62E9" w:rsidP="005C62E9">
      <w:pPr>
        <w:rPr>
          <w:lang w:val="sr-Cyrl-BA"/>
        </w:rPr>
      </w:pPr>
    </w:p>
    <w:p w:rsidR="005C62E9" w:rsidRDefault="005C62E9" w:rsidP="005C62E9">
      <w:pPr>
        <w:rPr>
          <w:lang w:val="sr-Cyrl-BA"/>
        </w:rPr>
      </w:pPr>
    </w:p>
    <w:p w:rsidR="005C62E9" w:rsidRDefault="005C62E9" w:rsidP="005C62E9">
      <w:pPr>
        <w:rPr>
          <w:lang w:val="sr-Cyrl-BA"/>
        </w:rPr>
      </w:pPr>
    </w:p>
    <w:p w:rsidR="005C62E9" w:rsidRDefault="005C62E9" w:rsidP="005C62E9">
      <w:pPr>
        <w:rPr>
          <w:lang w:val="sr-Cyrl-BA"/>
        </w:rPr>
      </w:pPr>
    </w:p>
    <w:p w:rsidR="005C62E9" w:rsidRDefault="005C62E9" w:rsidP="005C62E9">
      <w:pPr>
        <w:rPr>
          <w:lang w:val="sr-Cyrl-BA"/>
        </w:rPr>
      </w:pPr>
    </w:p>
    <w:p w:rsidR="005C62E9" w:rsidRDefault="005C62E9" w:rsidP="005C62E9">
      <w:pPr>
        <w:rPr>
          <w:lang w:val="sr-Cyrl-BA"/>
        </w:rPr>
      </w:pPr>
    </w:p>
    <w:p w:rsidR="005C62E9" w:rsidRDefault="005C62E9" w:rsidP="005C62E9">
      <w:pPr>
        <w:rPr>
          <w:lang w:val="sr-Cyrl-BA"/>
        </w:rPr>
      </w:pPr>
    </w:p>
    <w:p w:rsidR="005C62E9" w:rsidRDefault="005C62E9" w:rsidP="005C62E9">
      <w:pPr>
        <w:rPr>
          <w:lang w:val="sr-Cyrl-BA"/>
        </w:rPr>
      </w:pPr>
    </w:p>
    <w:p w:rsidR="005C62E9" w:rsidRDefault="005C62E9" w:rsidP="005C62E9">
      <w:pPr>
        <w:rPr>
          <w:lang w:val="sr-Cyrl-BA"/>
        </w:rPr>
      </w:pPr>
    </w:p>
    <w:p w:rsidR="005C62E9" w:rsidRDefault="005C62E9" w:rsidP="005C62E9">
      <w:pPr>
        <w:rPr>
          <w:lang w:val="sr-Cyrl-BA"/>
        </w:rPr>
      </w:pPr>
    </w:p>
    <w:p w:rsidR="005C62E9" w:rsidRDefault="005C62E9" w:rsidP="005C62E9">
      <w:pPr>
        <w:rPr>
          <w:lang w:val="sr-Cyrl-BA"/>
        </w:rPr>
      </w:pPr>
    </w:p>
    <w:p w:rsidR="005C62E9" w:rsidRDefault="005C62E9" w:rsidP="005C62E9">
      <w:pPr>
        <w:rPr>
          <w:lang w:val="sr-Cyrl-BA"/>
        </w:rPr>
      </w:pPr>
    </w:p>
    <w:p w:rsidR="005C62E9" w:rsidRPr="005C62E9" w:rsidRDefault="005C62E9" w:rsidP="005C62E9">
      <w:pPr>
        <w:rPr>
          <w:lang w:val="sr-Cyrl-BA"/>
        </w:rPr>
      </w:pPr>
    </w:p>
    <w:p w:rsidR="00562819" w:rsidRDefault="00562819" w:rsidP="006E399B">
      <w:pPr>
        <w:pStyle w:val="Heading1"/>
        <w:spacing w:after="120"/>
        <w:jc w:val="both"/>
        <w:rPr>
          <w:rFonts w:cs="Times New Roman"/>
          <w:lang w:val="sr-Cyrl-BA"/>
        </w:rPr>
      </w:pPr>
    </w:p>
    <w:p w:rsidR="005C62E9" w:rsidRDefault="005C62E9" w:rsidP="006E399B">
      <w:pPr>
        <w:pStyle w:val="Heading1"/>
        <w:spacing w:after="120"/>
        <w:jc w:val="both"/>
        <w:rPr>
          <w:rFonts w:cs="Times New Roman"/>
          <w:lang w:val="sr-Cyrl-BA"/>
        </w:rPr>
      </w:pPr>
    </w:p>
    <w:p w:rsidR="005C62E9" w:rsidRDefault="005C62E9" w:rsidP="006E399B">
      <w:pPr>
        <w:pStyle w:val="Heading1"/>
        <w:spacing w:after="120"/>
        <w:jc w:val="both"/>
        <w:rPr>
          <w:rFonts w:cs="Times New Roman"/>
          <w:lang w:val="sr-Cyrl-BA"/>
        </w:rPr>
      </w:pPr>
    </w:p>
    <w:p w:rsidR="005C62E9" w:rsidRDefault="005C62E9" w:rsidP="006E399B">
      <w:pPr>
        <w:pStyle w:val="Heading1"/>
        <w:spacing w:after="120"/>
        <w:jc w:val="both"/>
        <w:rPr>
          <w:rFonts w:cs="Times New Roman"/>
          <w:lang w:val="sr-Cyrl-BA"/>
        </w:rPr>
      </w:pPr>
    </w:p>
    <w:p w:rsidR="005C62E9" w:rsidRDefault="005C62E9" w:rsidP="006E399B">
      <w:pPr>
        <w:pStyle w:val="Heading1"/>
        <w:spacing w:after="120"/>
        <w:jc w:val="both"/>
        <w:rPr>
          <w:rFonts w:cs="Times New Roman"/>
          <w:lang w:val="sr-Cyrl-BA"/>
        </w:rPr>
      </w:pPr>
    </w:p>
    <w:p w:rsidR="005C62E9" w:rsidRDefault="005C62E9" w:rsidP="006E399B">
      <w:pPr>
        <w:pStyle w:val="Heading1"/>
        <w:spacing w:after="120"/>
        <w:jc w:val="both"/>
        <w:rPr>
          <w:rFonts w:cs="Times New Roman"/>
          <w:lang w:val="sr-Cyrl-BA"/>
        </w:rPr>
      </w:pPr>
    </w:p>
    <w:p w:rsidR="00194122" w:rsidRPr="00863F76" w:rsidRDefault="00E50D8F" w:rsidP="006E399B">
      <w:pPr>
        <w:pStyle w:val="Heading1"/>
        <w:spacing w:after="120"/>
        <w:jc w:val="both"/>
        <w:rPr>
          <w:rFonts w:cs="Times New Roman"/>
          <w:lang w:val="sr-Cyrl-CS"/>
        </w:rPr>
      </w:pPr>
      <w:bookmarkStart w:id="2" w:name="_Toc507397715"/>
      <w:r w:rsidRPr="00863F76">
        <w:rPr>
          <w:rFonts w:cs="Times New Roman"/>
          <w:lang w:val="sr-Cyrl-BA"/>
        </w:rPr>
        <w:t xml:space="preserve">1. </w:t>
      </w:r>
      <w:r w:rsidR="00476712" w:rsidRPr="00863F76">
        <w:rPr>
          <w:rFonts w:cs="Times New Roman"/>
        </w:rPr>
        <w:t>УВОДНЕ НАПОМЕНЕ</w:t>
      </w:r>
      <w:bookmarkEnd w:id="2"/>
    </w:p>
    <w:p w:rsidR="00064B61" w:rsidRPr="0027273B" w:rsidRDefault="00064B61" w:rsidP="006F2D3D">
      <w:pPr>
        <w:rPr>
          <w:highlight w:val="yellow"/>
          <w:lang w:val="sr-Cyrl-CS"/>
        </w:rPr>
      </w:pPr>
    </w:p>
    <w:p w:rsidR="00826496" w:rsidRDefault="00826496" w:rsidP="00826496">
      <w:pPr>
        <w:spacing w:after="120"/>
        <w:rPr>
          <w:rFonts w:cs="Times New Roman"/>
          <w:lang w:val="sr-Latn-CS"/>
        </w:rPr>
      </w:pPr>
      <w:r>
        <w:rPr>
          <w:rFonts w:cs="Times New Roman"/>
          <w:lang w:val="sr-Cyrl-CS"/>
        </w:rPr>
        <w:t>Сврха овог</w:t>
      </w:r>
      <w:r>
        <w:rPr>
          <w:rFonts w:cs="Times New Roman"/>
          <w:lang w:val="sr-Latn-CS"/>
        </w:rPr>
        <w:t xml:space="preserve"> Извјештаја</w:t>
      </w:r>
      <w:r>
        <w:rPr>
          <w:rFonts w:cs="Times New Roman"/>
          <w:lang w:val="sr-Cyrl-CS"/>
        </w:rPr>
        <w:t xml:space="preserve"> о пословању је анализа остварених пословних циљева, постигнутих резултата и испуњених обавеза према ЕБРД – у и Споразуму о јавним услугама у</w:t>
      </w:r>
      <w:r>
        <w:rPr>
          <w:rFonts w:cs="Times New Roman"/>
        </w:rPr>
        <w:t xml:space="preserve"> току</w:t>
      </w:r>
      <w:r>
        <w:rPr>
          <w:rFonts w:cs="Times New Roman"/>
          <w:lang w:val="sr-Latn-CS"/>
        </w:rPr>
        <w:t xml:space="preserve"> </w:t>
      </w:r>
      <w:r>
        <w:rPr>
          <w:rFonts w:cs="Times New Roman"/>
          <w:lang w:val="sr-Cyrl-CS"/>
        </w:rPr>
        <w:t>201</w:t>
      </w:r>
      <w:r>
        <w:rPr>
          <w:rFonts w:cs="Times New Roman"/>
          <w:lang w:val="sr-Cyrl-BA"/>
        </w:rPr>
        <w:t>7</w:t>
      </w:r>
      <w:r>
        <w:rPr>
          <w:rFonts w:cs="Times New Roman"/>
          <w:lang w:val="sr-Cyrl-CS"/>
        </w:rPr>
        <w:t>. године. У овом Извјештају о пословању ћемо приказати послове и активности које су обављене у овом Друштву, по службама и одјељењима. У првом дијелу извјештаја је приказана активност Друш</w:t>
      </w:r>
      <w:r w:rsidR="00386A71">
        <w:rPr>
          <w:rFonts w:cs="Times New Roman"/>
          <w:lang w:val="sr-Cyrl-CS"/>
        </w:rPr>
        <w:t>тва кроз детаљан опис послова</w:t>
      </w:r>
      <w:r>
        <w:rPr>
          <w:rFonts w:cs="Times New Roman"/>
          <w:lang w:val="sr-Cyrl-CS"/>
        </w:rPr>
        <w:t xml:space="preserve"> обављених у посматраном периоду, а у другом дијелу је финансијски осврт на остварени финансијски резултат 2017. године.</w:t>
      </w:r>
      <w:r>
        <w:rPr>
          <w:rFonts w:cs="Times New Roman"/>
          <w:lang w:val="sr-Latn-CS"/>
        </w:rPr>
        <w:t xml:space="preserve"> </w:t>
      </w:r>
      <w:r>
        <w:rPr>
          <w:rFonts w:cs="Times New Roman"/>
          <w:lang w:val="sr-Cyrl-CS"/>
        </w:rPr>
        <w:t>А</w:t>
      </w:r>
      <w:r>
        <w:rPr>
          <w:rFonts w:cs="Times New Roman"/>
        </w:rPr>
        <w:t>.</w:t>
      </w:r>
      <w:r>
        <w:rPr>
          <w:rFonts w:cs="Times New Roman"/>
          <w:lang w:val="sr-Cyrl-CS"/>
        </w:rPr>
        <w:t>Д. „Водовод и канализација“ Бијељина је предузеће од посебног интереса з</w:t>
      </w:r>
      <w:r>
        <w:rPr>
          <w:rFonts w:cs="Times New Roman"/>
        </w:rPr>
        <w:t>a Град</w:t>
      </w:r>
      <w:r>
        <w:rPr>
          <w:rFonts w:cs="Times New Roman"/>
          <w:lang w:val="sr-Cyrl-CS"/>
        </w:rPr>
        <w:t xml:space="preserve"> Бијељина, које у складу са Законом о комуналној дјелатности снабдијева грађане</w:t>
      </w:r>
      <w:r>
        <w:rPr>
          <w:rFonts w:cs="Times New Roman"/>
          <w:lang w:val="sr-Latn-CS"/>
        </w:rPr>
        <w:t xml:space="preserve"> водом</w:t>
      </w:r>
      <w:r>
        <w:rPr>
          <w:rFonts w:cs="Times New Roman"/>
          <w:lang w:val="sr-Cyrl-CS"/>
        </w:rPr>
        <w:t xml:space="preserve"> и врши одвођење отпадних вода.</w:t>
      </w:r>
      <w:r>
        <w:rPr>
          <w:rFonts w:cs="Times New Roman"/>
          <w:lang w:val="sr-Latn-CS"/>
        </w:rPr>
        <w:t xml:space="preserve"> </w:t>
      </w:r>
      <w:r>
        <w:rPr>
          <w:rFonts w:cs="Times New Roman"/>
          <w:lang w:val="bs-Cyrl-BA"/>
        </w:rPr>
        <w:t>Друштво је успјешно обавило свој основни задатак – уредно снабдијевање грађана и привреде, водом, физичко – хемијски и микробиолошки, исправном.</w:t>
      </w:r>
    </w:p>
    <w:p w:rsidR="00E75BEA" w:rsidRDefault="00E75BEA" w:rsidP="00E75BEA">
      <w:pPr>
        <w:spacing w:after="120"/>
        <w:rPr>
          <w:rFonts w:cs="Times New Roman"/>
          <w:b/>
          <w:highlight w:val="yellow"/>
          <w:lang w:val="sr-Cyrl-CS"/>
        </w:rPr>
      </w:pPr>
    </w:p>
    <w:p w:rsidR="00655E6F" w:rsidRPr="0027273B" w:rsidRDefault="00655E6F" w:rsidP="00E75BEA">
      <w:pPr>
        <w:spacing w:after="120"/>
        <w:rPr>
          <w:rFonts w:cs="Times New Roman"/>
          <w:b/>
          <w:highlight w:val="yellow"/>
          <w:lang w:val="sr-Cyrl-CS"/>
        </w:rPr>
      </w:pPr>
    </w:p>
    <w:p w:rsidR="00E75BEA" w:rsidRPr="0027273B" w:rsidRDefault="00E75BEA" w:rsidP="00E75BEA">
      <w:pPr>
        <w:spacing w:after="120"/>
        <w:rPr>
          <w:rFonts w:cs="Times New Roman"/>
          <w:b/>
          <w:highlight w:val="yellow"/>
          <w:lang w:val="sr-Cyrl-CS"/>
        </w:rPr>
      </w:pPr>
    </w:p>
    <w:p w:rsidR="00E75BEA" w:rsidRPr="0027273B" w:rsidRDefault="00E75BEA" w:rsidP="00E75BEA">
      <w:pPr>
        <w:spacing w:after="120"/>
        <w:rPr>
          <w:rFonts w:cs="Times New Roman"/>
          <w:b/>
          <w:highlight w:val="yellow"/>
          <w:lang w:val="sr-Cyrl-CS"/>
        </w:rPr>
      </w:pPr>
    </w:p>
    <w:p w:rsidR="00A7024E" w:rsidRPr="0027273B" w:rsidRDefault="00A7024E" w:rsidP="00E75BEA">
      <w:pPr>
        <w:spacing w:after="120"/>
        <w:rPr>
          <w:rFonts w:cs="Times New Roman"/>
          <w:b/>
          <w:highlight w:val="yellow"/>
          <w:lang w:val="sr-Cyrl-CS"/>
        </w:rPr>
      </w:pPr>
    </w:p>
    <w:p w:rsidR="00E75BEA" w:rsidRPr="0027273B" w:rsidRDefault="00E75BEA" w:rsidP="00E75BEA">
      <w:pPr>
        <w:spacing w:after="120"/>
        <w:rPr>
          <w:rFonts w:cs="Times New Roman"/>
          <w:b/>
          <w:highlight w:val="yellow"/>
          <w:lang w:val="sr-Cyrl-CS"/>
        </w:rPr>
      </w:pPr>
    </w:p>
    <w:p w:rsidR="00E75BEA" w:rsidRPr="0027273B" w:rsidRDefault="00E75BEA" w:rsidP="00E75BEA">
      <w:pPr>
        <w:spacing w:after="120"/>
        <w:rPr>
          <w:rFonts w:cs="Times New Roman"/>
          <w:b/>
          <w:highlight w:val="yellow"/>
          <w:lang w:val="sr-Latn-CS"/>
        </w:rPr>
      </w:pPr>
    </w:p>
    <w:p w:rsidR="00B41670" w:rsidRDefault="00B41670" w:rsidP="00E75BEA">
      <w:pPr>
        <w:spacing w:after="120"/>
        <w:rPr>
          <w:rFonts w:cs="Times New Roman"/>
          <w:b/>
          <w:highlight w:val="yellow"/>
        </w:rPr>
      </w:pPr>
    </w:p>
    <w:p w:rsidR="005C62E9" w:rsidRDefault="005C62E9" w:rsidP="00E75BEA">
      <w:pPr>
        <w:spacing w:after="120"/>
        <w:rPr>
          <w:rFonts w:cs="Times New Roman"/>
          <w:b/>
          <w:highlight w:val="yellow"/>
        </w:rPr>
      </w:pPr>
    </w:p>
    <w:p w:rsidR="005C62E9" w:rsidRDefault="005C62E9" w:rsidP="00E75BEA">
      <w:pPr>
        <w:spacing w:after="120"/>
        <w:rPr>
          <w:rFonts w:cs="Times New Roman"/>
          <w:b/>
          <w:highlight w:val="yellow"/>
        </w:rPr>
      </w:pPr>
    </w:p>
    <w:p w:rsidR="00F21C61" w:rsidRDefault="00F21C61" w:rsidP="00E75BEA">
      <w:pPr>
        <w:spacing w:after="120"/>
        <w:rPr>
          <w:rFonts w:cs="Times New Roman"/>
          <w:b/>
          <w:highlight w:val="yellow"/>
        </w:rPr>
      </w:pPr>
    </w:p>
    <w:p w:rsidR="005C62E9" w:rsidRDefault="005C62E9" w:rsidP="00E75BEA">
      <w:pPr>
        <w:spacing w:after="120"/>
        <w:rPr>
          <w:rFonts w:cs="Times New Roman"/>
          <w:b/>
          <w:highlight w:val="yellow"/>
        </w:rPr>
      </w:pPr>
    </w:p>
    <w:p w:rsidR="006A2AE3" w:rsidRPr="00686B6D" w:rsidRDefault="006A2AE3" w:rsidP="0026628D">
      <w:pPr>
        <w:pStyle w:val="Heading1"/>
        <w:spacing w:after="120"/>
        <w:jc w:val="both"/>
        <w:rPr>
          <w:rFonts w:eastAsiaTheme="minorHAnsi" w:cs="Times New Roman"/>
          <w:bCs w:val="0"/>
          <w:sz w:val="24"/>
          <w:szCs w:val="22"/>
          <w:highlight w:val="yellow"/>
        </w:rPr>
      </w:pPr>
    </w:p>
    <w:p w:rsidR="007F26E9" w:rsidRPr="0027273B" w:rsidRDefault="007F26E9" w:rsidP="007F26E9">
      <w:pPr>
        <w:rPr>
          <w:highlight w:val="yellow"/>
          <w:lang w:val="sr-Latn-CS"/>
        </w:rPr>
      </w:pPr>
    </w:p>
    <w:p w:rsidR="0084710F" w:rsidRPr="001A3B39" w:rsidRDefault="00E50D8F" w:rsidP="0026628D">
      <w:pPr>
        <w:pStyle w:val="Heading1"/>
        <w:spacing w:after="120"/>
        <w:jc w:val="both"/>
        <w:rPr>
          <w:rFonts w:cs="Times New Roman"/>
          <w:lang w:val="sr-Cyrl-CS"/>
        </w:rPr>
      </w:pPr>
      <w:bookmarkStart w:id="3" w:name="_Toc507397716"/>
      <w:r w:rsidRPr="001A3B39">
        <w:rPr>
          <w:rFonts w:cs="Times New Roman"/>
          <w:lang w:val="sr-Cyrl-CS"/>
        </w:rPr>
        <w:lastRenderedPageBreak/>
        <w:t xml:space="preserve">2. </w:t>
      </w:r>
      <w:r w:rsidR="0084710F" w:rsidRPr="001A3B39">
        <w:rPr>
          <w:rFonts w:cs="Times New Roman"/>
          <w:lang w:val="sr-Cyrl-CS"/>
        </w:rPr>
        <w:t>МАКРО И МИКРО ОРГАНИЗАЦИЈА ДРУШТВА</w:t>
      </w:r>
      <w:bookmarkEnd w:id="3"/>
    </w:p>
    <w:p w:rsidR="0026628D" w:rsidRPr="001A3B39" w:rsidRDefault="0026628D" w:rsidP="0026628D">
      <w:pPr>
        <w:rPr>
          <w:lang w:val="sr-Cyrl-CS"/>
        </w:rPr>
      </w:pPr>
    </w:p>
    <w:p w:rsidR="0084710F" w:rsidRPr="001A3B39" w:rsidRDefault="0084710F" w:rsidP="006F2D3D">
      <w:pPr>
        <w:spacing w:after="120"/>
        <w:rPr>
          <w:rFonts w:cs="Times New Roman"/>
        </w:rPr>
      </w:pPr>
      <w:r w:rsidRPr="001A3B39">
        <w:rPr>
          <w:rFonts w:cs="Times New Roman"/>
          <w:lang w:val="sr-Cyrl-CS"/>
        </w:rPr>
        <w:t>Макро</w:t>
      </w:r>
      <w:r w:rsidR="004D3A6B" w:rsidRPr="001A3B39">
        <w:rPr>
          <w:rFonts w:cs="Times New Roman"/>
          <w:lang w:val="sr-Latn-CS"/>
        </w:rPr>
        <w:t xml:space="preserve"> </w:t>
      </w:r>
      <w:r w:rsidRPr="001A3B39">
        <w:rPr>
          <w:rFonts w:cs="Times New Roman"/>
          <w:lang w:val="sr-Cyrl-CS"/>
        </w:rPr>
        <w:t>организација Друштва подразумијева сљедеће унутрашње организационе јединице:</w:t>
      </w:r>
    </w:p>
    <w:p w:rsidR="0084710F" w:rsidRPr="001A3B39" w:rsidRDefault="0084710F" w:rsidP="006F2D3D">
      <w:pPr>
        <w:spacing w:after="120"/>
        <w:rPr>
          <w:rFonts w:cs="Times New Roman"/>
        </w:rPr>
      </w:pPr>
    </w:p>
    <w:p w:rsidR="0084710F" w:rsidRPr="001A3B39" w:rsidRDefault="0084710F" w:rsidP="002E274F">
      <w:pPr>
        <w:pStyle w:val="ListParagraph"/>
        <w:numPr>
          <w:ilvl w:val="0"/>
          <w:numId w:val="1"/>
        </w:numPr>
        <w:spacing w:after="120"/>
        <w:contextualSpacing w:val="0"/>
        <w:rPr>
          <w:rFonts w:cs="Times New Roman"/>
          <w:lang w:val="sr-Cyrl-BA"/>
        </w:rPr>
      </w:pPr>
      <w:r w:rsidRPr="001A3B39">
        <w:rPr>
          <w:rFonts w:cs="Times New Roman"/>
          <w:b/>
          <w:lang w:val="sr-Cyrl-BA"/>
        </w:rPr>
        <w:t>Управа Друштва</w:t>
      </w:r>
      <w:r w:rsidR="004454FF" w:rsidRPr="001A3B39">
        <w:rPr>
          <w:rFonts w:cs="Times New Roman"/>
          <w:lang w:val="sr-Cyrl-BA"/>
        </w:rPr>
        <w:t>;</w:t>
      </w:r>
    </w:p>
    <w:p w:rsidR="0084710F" w:rsidRPr="001A3B39" w:rsidRDefault="0084710F" w:rsidP="002E274F">
      <w:pPr>
        <w:pStyle w:val="ListParagraph"/>
        <w:numPr>
          <w:ilvl w:val="0"/>
          <w:numId w:val="1"/>
        </w:numPr>
        <w:spacing w:after="120"/>
        <w:contextualSpacing w:val="0"/>
        <w:rPr>
          <w:rFonts w:cs="Times New Roman"/>
          <w:b/>
          <w:lang w:val="sr-Cyrl-BA"/>
        </w:rPr>
      </w:pPr>
      <w:r w:rsidRPr="001A3B39">
        <w:rPr>
          <w:rFonts w:cs="Times New Roman"/>
          <w:b/>
          <w:lang w:val="sr-Cyrl-BA"/>
        </w:rPr>
        <w:t>Стручна служба Управе Друштва</w:t>
      </w:r>
      <w:r w:rsidRPr="001A3B39">
        <w:rPr>
          <w:rFonts w:cs="Times New Roman"/>
          <w:b/>
          <w:lang w:val="sr-Latn-BA"/>
        </w:rPr>
        <w:t>:</w:t>
      </w:r>
    </w:p>
    <w:p w:rsidR="007C6AF2" w:rsidRPr="001A3B39" w:rsidRDefault="0084710F" w:rsidP="002E274F">
      <w:pPr>
        <w:pStyle w:val="ListParagraph"/>
        <w:numPr>
          <w:ilvl w:val="1"/>
          <w:numId w:val="1"/>
        </w:numPr>
        <w:tabs>
          <w:tab w:val="left" w:pos="540"/>
          <w:tab w:val="left" w:pos="1080"/>
        </w:tabs>
        <w:spacing w:after="120"/>
        <w:contextualSpacing w:val="0"/>
        <w:rPr>
          <w:rFonts w:cs="Times New Roman"/>
          <w:b/>
          <w:lang w:val="sr-Cyrl-BA"/>
        </w:rPr>
      </w:pPr>
      <w:r w:rsidRPr="001A3B39">
        <w:rPr>
          <w:rFonts w:cs="Times New Roman"/>
          <w:lang w:val="sr-Cyrl-BA"/>
        </w:rPr>
        <w:t>Одјељење за заштиту животне средине</w:t>
      </w:r>
      <w:r w:rsidR="004454FF" w:rsidRPr="001A3B39">
        <w:rPr>
          <w:rFonts w:cs="Times New Roman"/>
          <w:lang w:val="sr-Cyrl-BA"/>
        </w:rPr>
        <w:t>;</w:t>
      </w:r>
    </w:p>
    <w:p w:rsidR="007C6AF2" w:rsidRPr="001A3B39" w:rsidRDefault="007C6AF2" w:rsidP="002E274F">
      <w:pPr>
        <w:pStyle w:val="ListParagraph"/>
        <w:numPr>
          <w:ilvl w:val="0"/>
          <w:numId w:val="1"/>
        </w:numPr>
        <w:tabs>
          <w:tab w:val="left" w:pos="540"/>
          <w:tab w:val="left" w:pos="1080"/>
        </w:tabs>
        <w:spacing w:after="120"/>
        <w:contextualSpacing w:val="0"/>
        <w:rPr>
          <w:rFonts w:cs="Times New Roman"/>
          <w:b/>
          <w:lang w:val="sr-Cyrl-BA"/>
        </w:rPr>
      </w:pPr>
      <w:r w:rsidRPr="001A3B39">
        <w:rPr>
          <w:rFonts w:cs="Times New Roman"/>
          <w:b/>
          <w:lang w:val="sr-Cyrl-BA"/>
        </w:rPr>
        <w:t xml:space="preserve">   Служба за информационо комуникационе технологије</w:t>
      </w:r>
    </w:p>
    <w:p w:rsidR="007C6AF2" w:rsidRPr="001A3B39" w:rsidRDefault="007C6AF2" w:rsidP="002E274F">
      <w:pPr>
        <w:pStyle w:val="ListParagraph"/>
        <w:numPr>
          <w:ilvl w:val="1"/>
          <w:numId w:val="1"/>
        </w:numPr>
        <w:tabs>
          <w:tab w:val="left" w:pos="540"/>
          <w:tab w:val="left" w:pos="1080"/>
        </w:tabs>
        <w:spacing w:after="120"/>
        <w:contextualSpacing w:val="0"/>
        <w:rPr>
          <w:rFonts w:cs="Times New Roman"/>
          <w:lang w:val="sr-Cyrl-BA"/>
        </w:rPr>
      </w:pPr>
      <w:r w:rsidRPr="001A3B39">
        <w:rPr>
          <w:rFonts w:cs="Times New Roman"/>
          <w:lang w:val="sr-Cyrl-BA"/>
        </w:rPr>
        <w:t>Одјељење за пројектвовање и програмирање;</w:t>
      </w:r>
    </w:p>
    <w:p w:rsidR="004454FF" w:rsidRPr="001A3B39" w:rsidRDefault="007C6AF2" w:rsidP="002E274F">
      <w:pPr>
        <w:pStyle w:val="ListParagraph"/>
        <w:numPr>
          <w:ilvl w:val="1"/>
          <w:numId w:val="1"/>
        </w:numPr>
        <w:tabs>
          <w:tab w:val="left" w:pos="540"/>
          <w:tab w:val="left" w:pos="1080"/>
        </w:tabs>
        <w:spacing w:after="120"/>
        <w:contextualSpacing w:val="0"/>
        <w:rPr>
          <w:rFonts w:cs="Times New Roman"/>
          <w:lang w:val="sr-Cyrl-BA"/>
        </w:rPr>
      </w:pPr>
      <w:r w:rsidRPr="001A3B39">
        <w:rPr>
          <w:rFonts w:cs="Times New Roman"/>
          <w:lang w:val="sr-Cyrl-BA"/>
        </w:rPr>
        <w:t>Одјељење за системску подршку</w:t>
      </w:r>
    </w:p>
    <w:p w:rsidR="0084710F" w:rsidRPr="001A3B39" w:rsidRDefault="0084710F" w:rsidP="002E274F">
      <w:pPr>
        <w:pStyle w:val="ListParagraph"/>
        <w:numPr>
          <w:ilvl w:val="0"/>
          <w:numId w:val="1"/>
        </w:numPr>
        <w:spacing w:after="120"/>
        <w:contextualSpacing w:val="0"/>
        <w:rPr>
          <w:rFonts w:cs="Times New Roman"/>
          <w:lang w:val="sr-Cyrl-BA"/>
        </w:rPr>
      </w:pPr>
      <w:r w:rsidRPr="001A3B39">
        <w:rPr>
          <w:rFonts w:cs="Times New Roman"/>
          <w:b/>
          <w:lang w:val="sr-Cyrl-BA"/>
        </w:rPr>
        <w:t>Економско – правни сектор</w:t>
      </w:r>
      <w:r w:rsidR="004454FF" w:rsidRPr="001A3B39">
        <w:rPr>
          <w:rFonts w:cs="Times New Roman"/>
          <w:lang w:val="sr-Cyrl-BA"/>
        </w:rPr>
        <w:t>;</w:t>
      </w:r>
    </w:p>
    <w:p w:rsidR="00F35C5A" w:rsidRPr="001A3B39" w:rsidRDefault="00F35C5A" w:rsidP="002E274F">
      <w:pPr>
        <w:pStyle w:val="ListParagraph"/>
        <w:numPr>
          <w:ilvl w:val="0"/>
          <w:numId w:val="1"/>
        </w:numPr>
        <w:spacing w:after="120"/>
        <w:contextualSpacing w:val="0"/>
        <w:rPr>
          <w:rFonts w:cs="Times New Roman"/>
          <w:lang w:val="sr-Cyrl-BA"/>
        </w:rPr>
      </w:pPr>
      <w:r w:rsidRPr="001A3B39">
        <w:rPr>
          <w:rFonts w:cs="Times New Roman"/>
          <w:b/>
          <w:lang w:val="sr-Cyrl-BA"/>
        </w:rPr>
        <w:t>Сектор за канализацију</w:t>
      </w:r>
      <w:r w:rsidRPr="001A3B39">
        <w:rPr>
          <w:rFonts w:cs="Times New Roman"/>
          <w:lang w:val="sr-Cyrl-BA"/>
        </w:rPr>
        <w:t>;</w:t>
      </w:r>
    </w:p>
    <w:p w:rsidR="0084710F" w:rsidRPr="001A3B39" w:rsidRDefault="0084710F" w:rsidP="002E274F">
      <w:pPr>
        <w:pStyle w:val="ListParagraph"/>
        <w:numPr>
          <w:ilvl w:val="0"/>
          <w:numId w:val="1"/>
        </w:numPr>
        <w:spacing w:after="120"/>
        <w:contextualSpacing w:val="0"/>
        <w:rPr>
          <w:rFonts w:cs="Times New Roman"/>
          <w:lang w:val="sr-Cyrl-BA"/>
        </w:rPr>
      </w:pPr>
      <w:r w:rsidRPr="001A3B39">
        <w:rPr>
          <w:rFonts w:cs="Times New Roman"/>
          <w:b/>
          <w:lang w:val="sr-Cyrl-BA"/>
        </w:rPr>
        <w:t>Технички сектор</w:t>
      </w:r>
      <w:r w:rsidR="004454FF" w:rsidRPr="001A3B39">
        <w:rPr>
          <w:rFonts w:cs="Times New Roman"/>
          <w:lang w:val="sr-Cyrl-BA"/>
        </w:rPr>
        <w:t>;</w:t>
      </w:r>
    </w:p>
    <w:p w:rsidR="0084710F" w:rsidRPr="001A3B39" w:rsidRDefault="004454FF" w:rsidP="002E274F">
      <w:pPr>
        <w:pStyle w:val="ListParagraph"/>
        <w:numPr>
          <w:ilvl w:val="0"/>
          <w:numId w:val="1"/>
        </w:numPr>
        <w:spacing w:after="120"/>
        <w:contextualSpacing w:val="0"/>
        <w:rPr>
          <w:rFonts w:cs="Times New Roman"/>
          <w:lang w:val="sr-Cyrl-BA"/>
        </w:rPr>
      </w:pPr>
      <w:r w:rsidRPr="001A3B39">
        <w:rPr>
          <w:rFonts w:cs="Times New Roman"/>
          <w:b/>
          <w:lang w:val="sr-Cyrl-BA"/>
        </w:rPr>
        <w:t>Одјељење интерне ревизије</w:t>
      </w:r>
      <w:r w:rsidRPr="001A3B39">
        <w:rPr>
          <w:rFonts w:cs="Times New Roman"/>
          <w:lang w:val="sr-Cyrl-BA"/>
        </w:rPr>
        <w:t>.</w:t>
      </w:r>
    </w:p>
    <w:p w:rsidR="004454FF" w:rsidRPr="001A3B39" w:rsidRDefault="004454FF" w:rsidP="006F2D3D">
      <w:pPr>
        <w:spacing w:after="120"/>
        <w:ind w:left="432"/>
        <w:rPr>
          <w:rFonts w:cs="Times New Roman"/>
          <w:lang w:val="sr-Cyrl-BA"/>
        </w:rPr>
      </w:pPr>
    </w:p>
    <w:p w:rsidR="0084710F" w:rsidRPr="001A3B39" w:rsidRDefault="0084710F" w:rsidP="006F2D3D">
      <w:pPr>
        <w:spacing w:after="120"/>
        <w:rPr>
          <w:rFonts w:cs="Times New Roman"/>
          <w:lang w:val="sr-Cyrl-BA"/>
        </w:rPr>
      </w:pPr>
      <w:r w:rsidRPr="001A3B39">
        <w:rPr>
          <w:rFonts w:cs="Times New Roman"/>
          <w:lang w:val="sr-Cyrl-BA"/>
        </w:rPr>
        <w:t>Управом Друштва руководи и одговоран је за њен</w:t>
      </w:r>
      <w:bookmarkStart w:id="4" w:name="_GoBack"/>
      <w:bookmarkEnd w:id="4"/>
      <w:r w:rsidRPr="001A3B39">
        <w:rPr>
          <w:rFonts w:cs="Times New Roman"/>
          <w:lang w:val="sr-Cyrl-BA"/>
        </w:rPr>
        <w:t xml:space="preserve"> рад</w:t>
      </w:r>
      <w:r w:rsidR="004454FF" w:rsidRPr="001A3B39">
        <w:rPr>
          <w:rFonts w:cs="Times New Roman"/>
          <w:lang w:val="sr-Cyrl-BA"/>
        </w:rPr>
        <w:t>,</w:t>
      </w:r>
      <w:r w:rsidRPr="001A3B39">
        <w:rPr>
          <w:rFonts w:cs="Times New Roman"/>
          <w:lang w:val="sr-Cyrl-BA"/>
        </w:rPr>
        <w:t xml:space="preserve"> директор Друштва.</w:t>
      </w:r>
    </w:p>
    <w:p w:rsidR="0084710F" w:rsidRPr="001A3B39" w:rsidRDefault="0084710F" w:rsidP="006F2D3D">
      <w:pPr>
        <w:spacing w:after="120"/>
        <w:rPr>
          <w:rFonts w:cs="Times New Roman"/>
          <w:lang w:val="sr-Cyrl-BA"/>
        </w:rPr>
      </w:pPr>
      <w:r w:rsidRPr="001A3B39">
        <w:rPr>
          <w:rFonts w:cs="Times New Roman"/>
          <w:lang w:val="sr-Cyrl-BA"/>
        </w:rPr>
        <w:t>Стручном службом Управе Друштва</w:t>
      </w:r>
      <w:r w:rsidR="004454FF" w:rsidRPr="001A3B39">
        <w:rPr>
          <w:rFonts w:cs="Times New Roman"/>
          <w:lang w:val="sr-Cyrl-BA"/>
        </w:rPr>
        <w:t>,</w:t>
      </w:r>
      <w:r w:rsidRPr="001A3B39">
        <w:rPr>
          <w:rFonts w:cs="Times New Roman"/>
          <w:lang w:val="sr-Cyrl-BA"/>
        </w:rPr>
        <w:t xml:space="preserve"> као и Одјељењем за заштиту животне средине</w:t>
      </w:r>
      <w:r w:rsidR="004454FF" w:rsidRPr="001A3B39">
        <w:rPr>
          <w:rFonts w:cs="Times New Roman"/>
          <w:lang w:val="sr-Cyrl-BA"/>
        </w:rPr>
        <w:t>,</w:t>
      </w:r>
      <w:r w:rsidRPr="001A3B39">
        <w:rPr>
          <w:rFonts w:cs="Times New Roman"/>
          <w:lang w:val="sr-Cyrl-BA"/>
        </w:rPr>
        <w:t xml:space="preserve"> руководи и одговоран је за њен рад директор Друштва.</w:t>
      </w:r>
    </w:p>
    <w:p w:rsidR="007C6AF2" w:rsidRPr="001A3B39" w:rsidRDefault="007C6AF2" w:rsidP="006F2D3D">
      <w:pPr>
        <w:spacing w:after="120"/>
        <w:rPr>
          <w:rFonts w:cs="Times New Roman"/>
          <w:lang w:val="sr-Cyrl-BA"/>
        </w:rPr>
      </w:pPr>
      <w:r w:rsidRPr="00433D46">
        <w:rPr>
          <w:rFonts w:cs="Times New Roman"/>
          <w:lang w:val="sr-Cyrl-BA"/>
        </w:rPr>
        <w:t>Службом за информационо комуникационе технологије руководи и одговоран је за њен рад</w:t>
      </w:r>
      <w:r w:rsidR="006D62D2" w:rsidRPr="00433D46">
        <w:rPr>
          <w:rFonts w:cs="Times New Roman"/>
          <w:lang w:val="sr-Cyrl-BA"/>
        </w:rPr>
        <w:t xml:space="preserve"> </w:t>
      </w:r>
      <w:r w:rsidR="00127C32" w:rsidRPr="00433D46">
        <w:rPr>
          <w:rFonts w:cs="Times New Roman"/>
          <w:lang w:val="sr-Cyrl-BA"/>
        </w:rPr>
        <w:t>руководилац службе</w:t>
      </w:r>
      <w:r w:rsidR="006D62D2" w:rsidRPr="00433D46">
        <w:rPr>
          <w:rFonts w:cs="Times New Roman"/>
          <w:lang w:val="sr-Cyrl-BA"/>
        </w:rPr>
        <w:t>.</w:t>
      </w:r>
    </w:p>
    <w:p w:rsidR="0084710F" w:rsidRPr="001A3B39" w:rsidRDefault="0084710F" w:rsidP="006F2D3D">
      <w:pPr>
        <w:spacing w:after="120"/>
        <w:rPr>
          <w:rFonts w:cs="Times New Roman"/>
          <w:lang w:val="sr-Cyrl-BA"/>
        </w:rPr>
      </w:pPr>
      <w:r w:rsidRPr="001A3B39">
        <w:rPr>
          <w:rFonts w:cs="Times New Roman"/>
          <w:lang w:val="sr-Cyrl-BA"/>
        </w:rPr>
        <w:t>Економско – правним сектором руководи и одговоран је за његов рад извршни директор економско – правног сектора.</w:t>
      </w:r>
    </w:p>
    <w:p w:rsidR="00F35C5A" w:rsidRPr="001A3B39" w:rsidRDefault="00F35C5A" w:rsidP="006F2D3D">
      <w:pPr>
        <w:spacing w:after="120"/>
        <w:rPr>
          <w:rFonts w:cs="Times New Roman"/>
          <w:lang w:val="sr-Cyrl-BA"/>
        </w:rPr>
      </w:pPr>
      <w:r w:rsidRPr="001A3B39">
        <w:rPr>
          <w:rFonts w:cs="Times New Roman"/>
          <w:lang w:val="sr-Cyrl-BA"/>
        </w:rPr>
        <w:t>Сектором за канализацију руководи и одговоран је за његов рад извршни директор сектора за канализацију.</w:t>
      </w:r>
    </w:p>
    <w:p w:rsidR="0084710F" w:rsidRPr="001A3B39" w:rsidRDefault="0084710F" w:rsidP="006F2D3D">
      <w:pPr>
        <w:spacing w:after="120"/>
        <w:rPr>
          <w:rFonts w:cs="Times New Roman"/>
          <w:lang w:val="sr-Cyrl-BA"/>
        </w:rPr>
      </w:pPr>
      <w:r w:rsidRPr="001A3B39">
        <w:rPr>
          <w:rFonts w:cs="Times New Roman"/>
          <w:lang w:val="sr-Cyrl-BA"/>
        </w:rPr>
        <w:t>Техничким сектором руководи и одговоран је за његов рад извршни директор техничког сектора.</w:t>
      </w:r>
    </w:p>
    <w:p w:rsidR="00A44B8D" w:rsidRPr="00263ADB" w:rsidRDefault="004454FF" w:rsidP="006F2D3D">
      <w:pPr>
        <w:spacing w:after="120"/>
        <w:rPr>
          <w:rFonts w:cs="Times New Roman"/>
        </w:rPr>
      </w:pPr>
      <w:r w:rsidRPr="001A3B39">
        <w:rPr>
          <w:rFonts w:cs="Times New Roman"/>
          <w:lang w:val="sr-Cyrl-BA"/>
        </w:rPr>
        <w:t>Одјељењем интерне ревизије руководи и одговоран је за њен рад директор Одјељења интерне ревизије.</w:t>
      </w:r>
    </w:p>
    <w:p w:rsidR="00115E50" w:rsidRPr="001A3B39" w:rsidRDefault="0084710F" w:rsidP="00B41670">
      <w:pPr>
        <w:spacing w:after="120"/>
        <w:rPr>
          <w:rFonts w:cs="Times New Roman"/>
          <w:lang w:val="sr-Latn-CS"/>
        </w:rPr>
      </w:pPr>
      <w:r w:rsidRPr="001A3B39">
        <w:rPr>
          <w:rFonts w:cs="Times New Roman"/>
          <w:lang w:val="sr-Latn-BA"/>
        </w:rPr>
        <w:t xml:space="preserve">Економско – правни </w:t>
      </w:r>
      <w:r w:rsidRPr="001A3B39">
        <w:rPr>
          <w:rFonts w:cs="Times New Roman"/>
          <w:lang w:val="sr-Cyrl-BA"/>
        </w:rPr>
        <w:t>сектор се састоји од сљедећих служби, одјељења и одсјека и то:</w:t>
      </w:r>
    </w:p>
    <w:p w:rsidR="00CE686B" w:rsidRPr="001A3B39" w:rsidRDefault="00CE686B" w:rsidP="00B41670">
      <w:pPr>
        <w:spacing w:after="120"/>
        <w:rPr>
          <w:rFonts w:cs="Times New Roman"/>
          <w:lang w:val="sr-Latn-CS"/>
        </w:rPr>
      </w:pPr>
    </w:p>
    <w:p w:rsidR="004454FF" w:rsidRPr="001A3B39" w:rsidRDefault="004454FF" w:rsidP="002E274F">
      <w:pPr>
        <w:pStyle w:val="ListParagraph"/>
        <w:numPr>
          <w:ilvl w:val="0"/>
          <w:numId w:val="2"/>
        </w:numPr>
        <w:tabs>
          <w:tab w:val="clear" w:pos="720"/>
          <w:tab w:val="num" w:pos="360"/>
        </w:tabs>
        <w:spacing w:after="120"/>
        <w:contextualSpacing w:val="0"/>
        <w:rPr>
          <w:rFonts w:cs="Times New Roman"/>
          <w:lang w:val="sr-Cyrl-BA"/>
        </w:rPr>
      </w:pPr>
      <w:r w:rsidRPr="001A3B39">
        <w:rPr>
          <w:rFonts w:cs="Times New Roman"/>
          <w:b/>
          <w:lang w:val="sr-Cyrl-BA"/>
        </w:rPr>
        <w:t>Служба за правне, кадровске и опште послове</w:t>
      </w:r>
      <w:r w:rsidRPr="001A3B39">
        <w:rPr>
          <w:rFonts w:cs="Times New Roman"/>
          <w:lang w:val="sr-Cyrl-BA"/>
        </w:rPr>
        <w:t>:</w:t>
      </w:r>
    </w:p>
    <w:p w:rsidR="00991C07" w:rsidRPr="001A3B39" w:rsidRDefault="00991C07" w:rsidP="002E274F">
      <w:pPr>
        <w:pStyle w:val="ListParagraph"/>
        <w:numPr>
          <w:ilvl w:val="1"/>
          <w:numId w:val="2"/>
        </w:numPr>
        <w:tabs>
          <w:tab w:val="left" w:pos="1260"/>
        </w:tabs>
        <w:spacing w:after="120"/>
        <w:contextualSpacing w:val="0"/>
        <w:rPr>
          <w:rFonts w:cs="Times New Roman"/>
          <w:lang w:val="sr-Cyrl-BA"/>
        </w:rPr>
      </w:pPr>
      <w:r w:rsidRPr="001A3B39">
        <w:rPr>
          <w:rFonts w:cs="Times New Roman"/>
          <w:lang w:val="sr-Cyrl-BA"/>
        </w:rPr>
        <w:t>Одјељење за јавни регистар</w:t>
      </w:r>
      <w:r w:rsidRPr="001A3B39">
        <w:rPr>
          <w:rFonts w:cs="Times New Roman"/>
          <w:lang w:val="sr-Latn-CS"/>
        </w:rPr>
        <w:t>;</w:t>
      </w:r>
    </w:p>
    <w:p w:rsidR="004454FF" w:rsidRPr="001A3B39" w:rsidRDefault="004454FF" w:rsidP="002E274F">
      <w:pPr>
        <w:pStyle w:val="ListParagraph"/>
        <w:numPr>
          <w:ilvl w:val="1"/>
          <w:numId w:val="2"/>
        </w:numPr>
        <w:tabs>
          <w:tab w:val="left" w:pos="1260"/>
        </w:tabs>
        <w:spacing w:after="120"/>
        <w:contextualSpacing w:val="0"/>
        <w:rPr>
          <w:rFonts w:cs="Times New Roman"/>
          <w:lang w:val="sr-Cyrl-BA"/>
        </w:rPr>
      </w:pPr>
      <w:r w:rsidRPr="001A3B39">
        <w:rPr>
          <w:rFonts w:cs="Times New Roman"/>
          <w:lang w:val="sr-Cyrl-BA"/>
        </w:rPr>
        <w:t>Одјељење за правне и кадровске послове;</w:t>
      </w:r>
    </w:p>
    <w:p w:rsidR="004454FF" w:rsidRPr="001A3B39" w:rsidRDefault="00991C07" w:rsidP="002E274F">
      <w:pPr>
        <w:pStyle w:val="ListParagraph"/>
        <w:numPr>
          <w:ilvl w:val="1"/>
          <w:numId w:val="2"/>
        </w:numPr>
        <w:tabs>
          <w:tab w:val="left" w:pos="1260"/>
        </w:tabs>
        <w:spacing w:after="120"/>
        <w:contextualSpacing w:val="0"/>
        <w:rPr>
          <w:rFonts w:cs="Times New Roman"/>
          <w:lang w:val="sr-Cyrl-BA"/>
        </w:rPr>
      </w:pPr>
      <w:r w:rsidRPr="001A3B39">
        <w:rPr>
          <w:rFonts w:cs="Times New Roman"/>
          <w:lang w:val="sr-Cyrl-BA"/>
        </w:rPr>
        <w:lastRenderedPageBreak/>
        <w:t>Одјељење за опште послове</w:t>
      </w:r>
      <w:r w:rsidR="00177A88" w:rsidRPr="001A3B39">
        <w:rPr>
          <w:rFonts w:cs="Times New Roman"/>
        </w:rPr>
        <w:t xml:space="preserve"> и</w:t>
      </w:r>
    </w:p>
    <w:p w:rsidR="00177A88" w:rsidRPr="001A3B39" w:rsidRDefault="00EC5012" w:rsidP="002E274F">
      <w:pPr>
        <w:pStyle w:val="ListParagraph"/>
        <w:numPr>
          <w:ilvl w:val="1"/>
          <w:numId w:val="2"/>
        </w:numPr>
        <w:tabs>
          <w:tab w:val="clear" w:pos="1440"/>
          <w:tab w:val="num" w:pos="1260"/>
        </w:tabs>
        <w:spacing w:after="120"/>
        <w:contextualSpacing w:val="0"/>
        <w:rPr>
          <w:rFonts w:cs="Times New Roman"/>
          <w:lang w:val="sr-Cyrl-BA"/>
        </w:rPr>
      </w:pPr>
      <w:r w:rsidRPr="001A3B39">
        <w:rPr>
          <w:rFonts w:cs="Times New Roman"/>
          <w:lang w:val="sr-Cyrl-BA"/>
        </w:rPr>
        <w:t>Одјељење за заједничке послове</w:t>
      </w:r>
      <w:r w:rsidR="00177A88" w:rsidRPr="001A3B39">
        <w:rPr>
          <w:rFonts w:cs="Times New Roman"/>
        </w:rPr>
        <w:t>.</w:t>
      </w:r>
    </w:p>
    <w:p w:rsidR="001B2ECC" w:rsidRPr="001A3B39" w:rsidRDefault="001B2ECC" w:rsidP="006F2D3D">
      <w:pPr>
        <w:pStyle w:val="ListParagraph"/>
        <w:tabs>
          <w:tab w:val="left" w:pos="1080"/>
          <w:tab w:val="left" w:pos="1620"/>
        </w:tabs>
        <w:spacing w:after="120"/>
        <w:ind w:left="1800"/>
        <w:contextualSpacing w:val="0"/>
        <w:rPr>
          <w:rFonts w:cs="Times New Roman"/>
          <w:lang w:val="sr-Cyrl-BA"/>
        </w:rPr>
      </w:pPr>
    </w:p>
    <w:p w:rsidR="00F876D0" w:rsidRPr="001A3B39" w:rsidRDefault="0084710F" w:rsidP="002E274F">
      <w:pPr>
        <w:pStyle w:val="ListParagraph"/>
        <w:numPr>
          <w:ilvl w:val="0"/>
          <w:numId w:val="2"/>
        </w:numPr>
        <w:tabs>
          <w:tab w:val="clear" w:pos="720"/>
          <w:tab w:val="num" w:pos="360"/>
        </w:tabs>
        <w:spacing w:after="120"/>
        <w:contextualSpacing w:val="0"/>
        <w:rPr>
          <w:rFonts w:cs="Times New Roman"/>
          <w:lang w:val="sr-Cyrl-BA"/>
        </w:rPr>
      </w:pPr>
      <w:r w:rsidRPr="001A3B39">
        <w:rPr>
          <w:rFonts w:cs="Times New Roman"/>
          <w:b/>
          <w:lang w:val="sr-Cyrl-BA"/>
        </w:rPr>
        <w:t>Служба наплате, очитавања и искључивања водомјера</w:t>
      </w:r>
      <w:r w:rsidRPr="001A3B39">
        <w:rPr>
          <w:rFonts w:cs="Times New Roman"/>
          <w:lang w:val="sr-Cyrl-BA"/>
        </w:rPr>
        <w:t>:</w:t>
      </w:r>
    </w:p>
    <w:p w:rsidR="0084710F" w:rsidRPr="001A3B39" w:rsidRDefault="0084710F" w:rsidP="002E274F">
      <w:pPr>
        <w:pStyle w:val="ListParagraph"/>
        <w:numPr>
          <w:ilvl w:val="1"/>
          <w:numId w:val="2"/>
        </w:numPr>
        <w:tabs>
          <w:tab w:val="clear" w:pos="1440"/>
          <w:tab w:val="num" w:pos="1260"/>
        </w:tabs>
        <w:spacing w:after="120"/>
        <w:contextualSpacing w:val="0"/>
        <w:rPr>
          <w:rFonts w:cs="Times New Roman"/>
          <w:lang w:val="sr-Cyrl-BA"/>
        </w:rPr>
      </w:pPr>
      <w:r w:rsidRPr="001A3B39">
        <w:rPr>
          <w:rFonts w:cs="Times New Roman"/>
          <w:lang w:val="sr-Cyrl-BA"/>
        </w:rPr>
        <w:t>Одјељење за наплату сумњивих, спорних и других потраживања</w:t>
      </w:r>
      <w:r w:rsidR="001E4FA3" w:rsidRPr="001A3B39">
        <w:rPr>
          <w:rFonts w:cs="Times New Roman"/>
          <w:lang w:val="sr-Cyrl-BA"/>
        </w:rPr>
        <w:t>.</w:t>
      </w:r>
    </w:p>
    <w:p w:rsidR="00115E50" w:rsidRPr="001A3B39" w:rsidRDefault="00115E50" w:rsidP="006F2D3D">
      <w:pPr>
        <w:pStyle w:val="ListParagraph"/>
        <w:spacing w:after="120"/>
        <w:ind w:left="1440"/>
        <w:contextualSpacing w:val="0"/>
        <w:rPr>
          <w:rFonts w:cs="Times New Roman"/>
          <w:lang w:val="sr-Cyrl-BA"/>
        </w:rPr>
      </w:pPr>
    </w:p>
    <w:p w:rsidR="0084710F" w:rsidRPr="001A3B39" w:rsidRDefault="0084710F" w:rsidP="002E274F">
      <w:pPr>
        <w:pStyle w:val="ListParagraph"/>
        <w:numPr>
          <w:ilvl w:val="0"/>
          <w:numId w:val="2"/>
        </w:numPr>
        <w:tabs>
          <w:tab w:val="clear" w:pos="720"/>
          <w:tab w:val="num" w:pos="360"/>
        </w:tabs>
        <w:spacing w:after="120"/>
        <w:contextualSpacing w:val="0"/>
        <w:rPr>
          <w:rFonts w:cs="Times New Roman"/>
          <w:lang w:val="sr-Cyrl-BA"/>
        </w:rPr>
      </w:pPr>
      <w:r w:rsidRPr="001A3B39">
        <w:rPr>
          <w:rFonts w:cs="Times New Roman"/>
          <w:b/>
          <w:lang w:val="sr-Cyrl-BA"/>
        </w:rPr>
        <w:t>Служба за финансијско</w:t>
      </w:r>
      <w:r w:rsidR="001E4FA3" w:rsidRPr="001A3B39">
        <w:rPr>
          <w:rFonts w:cs="Times New Roman"/>
          <w:b/>
          <w:lang w:val="sr-Cyrl-BA"/>
        </w:rPr>
        <w:t xml:space="preserve"> – </w:t>
      </w:r>
      <w:r w:rsidRPr="001A3B39">
        <w:rPr>
          <w:rFonts w:cs="Times New Roman"/>
          <w:b/>
          <w:lang w:val="sr-Cyrl-BA"/>
        </w:rPr>
        <w:t>рачуноводствене и комерцијалне послове</w:t>
      </w:r>
      <w:r w:rsidRPr="001A3B39">
        <w:rPr>
          <w:rFonts w:cs="Times New Roman"/>
          <w:lang w:val="sr-Cyrl-BA"/>
        </w:rPr>
        <w:t>:</w:t>
      </w:r>
    </w:p>
    <w:p w:rsidR="0084710F" w:rsidRPr="001A3B39" w:rsidRDefault="0084710F" w:rsidP="002E274F">
      <w:pPr>
        <w:pStyle w:val="ListParagraph"/>
        <w:numPr>
          <w:ilvl w:val="1"/>
          <w:numId w:val="2"/>
        </w:numPr>
        <w:tabs>
          <w:tab w:val="clear" w:pos="1440"/>
          <w:tab w:val="num" w:pos="1260"/>
        </w:tabs>
        <w:spacing w:after="120"/>
        <w:contextualSpacing w:val="0"/>
        <w:rPr>
          <w:rFonts w:cs="Times New Roman"/>
          <w:lang w:val="sr-Cyrl-BA"/>
        </w:rPr>
      </w:pPr>
      <w:r w:rsidRPr="001A3B39">
        <w:rPr>
          <w:rFonts w:cs="Times New Roman"/>
          <w:lang w:val="sr-Cyrl-BA"/>
        </w:rPr>
        <w:t>Одјељење за финансијско</w:t>
      </w:r>
      <w:r w:rsidR="001E4FA3" w:rsidRPr="001A3B39">
        <w:rPr>
          <w:rFonts w:cs="Times New Roman"/>
          <w:lang w:val="sr-Cyrl-BA"/>
        </w:rPr>
        <w:t xml:space="preserve"> – </w:t>
      </w:r>
      <w:r w:rsidRPr="001A3B39">
        <w:rPr>
          <w:rFonts w:cs="Times New Roman"/>
          <w:lang w:val="sr-Cyrl-BA"/>
        </w:rPr>
        <w:t>рачуноводствене послове</w:t>
      </w:r>
      <w:r w:rsidR="001E4FA3" w:rsidRPr="001A3B39">
        <w:rPr>
          <w:rFonts w:cs="Times New Roman"/>
          <w:lang w:val="sr-Cyrl-CS"/>
        </w:rPr>
        <w:t>;</w:t>
      </w:r>
    </w:p>
    <w:p w:rsidR="0084710F" w:rsidRPr="001A3B39" w:rsidRDefault="0084710F" w:rsidP="002E274F">
      <w:pPr>
        <w:pStyle w:val="ListParagraph"/>
        <w:numPr>
          <w:ilvl w:val="1"/>
          <w:numId w:val="2"/>
        </w:numPr>
        <w:tabs>
          <w:tab w:val="clear" w:pos="1440"/>
          <w:tab w:val="num" w:pos="1260"/>
        </w:tabs>
        <w:spacing w:after="120"/>
        <w:contextualSpacing w:val="0"/>
        <w:rPr>
          <w:rFonts w:cs="Times New Roman"/>
          <w:lang w:val="sr-Cyrl-BA"/>
        </w:rPr>
      </w:pPr>
      <w:r w:rsidRPr="001A3B39">
        <w:rPr>
          <w:rFonts w:cs="Times New Roman"/>
          <w:lang w:val="sr-Cyrl-BA"/>
        </w:rPr>
        <w:t>Одјељење</w:t>
      </w:r>
      <w:r w:rsidR="001E4FA3" w:rsidRPr="001A3B39">
        <w:rPr>
          <w:rFonts w:cs="Times New Roman"/>
          <w:lang w:val="sr-Cyrl-CS"/>
        </w:rPr>
        <w:t xml:space="preserve"> набавке;</w:t>
      </w:r>
    </w:p>
    <w:p w:rsidR="001E4FA3" w:rsidRPr="001A3B39" w:rsidRDefault="0084710F" w:rsidP="002E274F">
      <w:pPr>
        <w:pStyle w:val="ListParagraph"/>
        <w:numPr>
          <w:ilvl w:val="1"/>
          <w:numId w:val="2"/>
        </w:numPr>
        <w:tabs>
          <w:tab w:val="clear" w:pos="1440"/>
          <w:tab w:val="num" w:pos="1260"/>
        </w:tabs>
        <w:spacing w:after="120"/>
        <w:contextualSpacing w:val="0"/>
        <w:rPr>
          <w:rFonts w:cs="Times New Roman"/>
          <w:lang w:val="sr-Cyrl-BA"/>
        </w:rPr>
      </w:pPr>
      <w:r w:rsidRPr="001A3B39">
        <w:rPr>
          <w:rFonts w:cs="Times New Roman"/>
          <w:lang w:val="sr-Cyrl-CS"/>
        </w:rPr>
        <w:t>Одјељење продаје.</w:t>
      </w:r>
    </w:p>
    <w:p w:rsidR="00F35C5A" w:rsidRPr="001A3B39" w:rsidRDefault="00F35C5A" w:rsidP="006F2D3D">
      <w:pPr>
        <w:spacing w:after="120"/>
        <w:rPr>
          <w:rFonts w:cs="Times New Roman"/>
          <w:lang w:val="sr-Cyrl-BA"/>
        </w:rPr>
      </w:pPr>
    </w:p>
    <w:p w:rsidR="00F35C5A" w:rsidRPr="001A3B39" w:rsidRDefault="00F35C5A" w:rsidP="006F2D3D">
      <w:pPr>
        <w:spacing w:after="120"/>
        <w:rPr>
          <w:rFonts w:cs="Times New Roman"/>
          <w:lang w:val="sr-Latn-CS"/>
        </w:rPr>
      </w:pPr>
      <w:r w:rsidRPr="001A3B39">
        <w:rPr>
          <w:rFonts w:cs="Times New Roman"/>
          <w:lang w:val="sr-Cyrl-BA"/>
        </w:rPr>
        <w:t>Сектор за канализацију се састоји од двије службе и то:</w:t>
      </w:r>
    </w:p>
    <w:p w:rsidR="00CE686B" w:rsidRPr="001A3B39" w:rsidRDefault="00CE686B" w:rsidP="006F2D3D">
      <w:pPr>
        <w:spacing w:after="120"/>
        <w:rPr>
          <w:rFonts w:cs="Times New Roman"/>
          <w:lang w:val="sr-Latn-CS"/>
        </w:rPr>
      </w:pPr>
    </w:p>
    <w:p w:rsidR="00F35C5A" w:rsidRPr="001A3B39" w:rsidRDefault="00F35C5A" w:rsidP="002E274F">
      <w:pPr>
        <w:pStyle w:val="ListParagraph"/>
        <w:numPr>
          <w:ilvl w:val="0"/>
          <w:numId w:val="21"/>
        </w:numPr>
        <w:spacing w:after="120"/>
        <w:contextualSpacing w:val="0"/>
        <w:rPr>
          <w:rFonts w:cs="Times New Roman"/>
          <w:b/>
          <w:lang w:val="sr-Cyrl-BA"/>
        </w:rPr>
      </w:pPr>
      <w:r w:rsidRPr="001A3B39">
        <w:rPr>
          <w:rFonts w:cs="Times New Roman"/>
          <w:b/>
          <w:lang w:val="sr-Cyrl-BA"/>
        </w:rPr>
        <w:t>Служба за управљање постројењем за пречишћавање отпадних вода и</w:t>
      </w:r>
    </w:p>
    <w:p w:rsidR="00362708" w:rsidRPr="001A3B39" w:rsidRDefault="00362708" w:rsidP="006F2D3D">
      <w:pPr>
        <w:pStyle w:val="ListParagraph"/>
        <w:spacing w:after="120"/>
        <w:contextualSpacing w:val="0"/>
        <w:rPr>
          <w:rFonts w:cs="Times New Roman"/>
          <w:b/>
          <w:lang w:val="sr-Cyrl-BA"/>
        </w:rPr>
      </w:pPr>
    </w:p>
    <w:p w:rsidR="00F35C5A" w:rsidRPr="001A3B39" w:rsidRDefault="00F35C5A" w:rsidP="002E274F">
      <w:pPr>
        <w:pStyle w:val="ListParagraph"/>
        <w:numPr>
          <w:ilvl w:val="0"/>
          <w:numId w:val="21"/>
        </w:numPr>
        <w:spacing w:after="120"/>
        <w:contextualSpacing w:val="0"/>
        <w:rPr>
          <w:rFonts w:cs="Times New Roman"/>
          <w:b/>
          <w:lang w:val="sr-Cyrl-BA"/>
        </w:rPr>
      </w:pPr>
      <w:r w:rsidRPr="001A3B39">
        <w:rPr>
          <w:rFonts w:cs="Times New Roman"/>
          <w:b/>
          <w:lang w:val="sr-Cyrl-BA"/>
        </w:rPr>
        <w:t>Служба за управљање канализационом мрежом</w:t>
      </w:r>
    </w:p>
    <w:p w:rsidR="00F876D0" w:rsidRPr="001A3B39" w:rsidRDefault="00F876D0" w:rsidP="006F2D3D">
      <w:pPr>
        <w:pStyle w:val="ListParagraph"/>
        <w:tabs>
          <w:tab w:val="left" w:pos="1260"/>
        </w:tabs>
        <w:spacing w:after="120"/>
        <w:ind w:left="1440"/>
        <w:contextualSpacing w:val="0"/>
        <w:rPr>
          <w:rFonts w:cs="Times New Roman"/>
          <w:lang w:val="sr-Cyrl-BA"/>
        </w:rPr>
      </w:pPr>
    </w:p>
    <w:p w:rsidR="0084710F" w:rsidRPr="001A3B39" w:rsidRDefault="0084710F" w:rsidP="006F2D3D">
      <w:pPr>
        <w:spacing w:after="120"/>
        <w:rPr>
          <w:rFonts w:cs="Times New Roman"/>
          <w:lang w:val="sr-Latn-CS"/>
        </w:rPr>
      </w:pPr>
      <w:r w:rsidRPr="001A3B39">
        <w:rPr>
          <w:rFonts w:cs="Times New Roman"/>
          <w:lang w:val="sr-Cyrl-BA"/>
        </w:rPr>
        <w:t>Технички</w:t>
      </w:r>
      <w:r w:rsidR="004D3A6B" w:rsidRPr="001A3B39">
        <w:rPr>
          <w:rFonts w:cs="Times New Roman"/>
          <w:lang w:val="sr-Latn-CS"/>
        </w:rPr>
        <w:t xml:space="preserve"> </w:t>
      </w:r>
      <w:r w:rsidRPr="001A3B39">
        <w:rPr>
          <w:rFonts w:cs="Times New Roman"/>
          <w:lang w:val="sr-Cyrl-BA"/>
        </w:rPr>
        <w:t>сектор се састоји од сљедећих служби и одјељења и то:</w:t>
      </w:r>
    </w:p>
    <w:p w:rsidR="00CE686B" w:rsidRPr="001A3B39" w:rsidRDefault="00CE686B" w:rsidP="006F2D3D">
      <w:pPr>
        <w:spacing w:after="120"/>
        <w:rPr>
          <w:rFonts w:cs="Times New Roman"/>
          <w:lang w:val="sr-Latn-CS"/>
        </w:rPr>
      </w:pPr>
    </w:p>
    <w:p w:rsidR="0084710F" w:rsidRPr="001A3B39" w:rsidRDefault="0084710F" w:rsidP="002E274F">
      <w:pPr>
        <w:pStyle w:val="ListParagraph"/>
        <w:numPr>
          <w:ilvl w:val="0"/>
          <w:numId w:val="6"/>
        </w:numPr>
        <w:spacing w:after="120"/>
        <w:ind w:firstLine="0"/>
        <w:contextualSpacing w:val="0"/>
        <w:rPr>
          <w:rFonts w:cs="Times New Roman"/>
          <w:lang w:val="sr-Cyrl-BA"/>
        </w:rPr>
      </w:pPr>
      <w:r w:rsidRPr="001A3B39">
        <w:rPr>
          <w:rFonts w:cs="Times New Roman"/>
          <w:b/>
          <w:lang w:val="sr-Cyrl-BA"/>
        </w:rPr>
        <w:t>Служба за производњу и дистрибуцију воде</w:t>
      </w:r>
      <w:r w:rsidR="004F6A24" w:rsidRPr="001A3B39">
        <w:rPr>
          <w:rFonts w:cs="Times New Roman"/>
          <w:lang w:val="sr-Cyrl-BA"/>
        </w:rPr>
        <w:t>.</w:t>
      </w:r>
    </w:p>
    <w:p w:rsidR="00115E50" w:rsidRPr="001A3B39" w:rsidRDefault="00115E50" w:rsidP="006F2D3D">
      <w:pPr>
        <w:pStyle w:val="ListParagraph"/>
        <w:spacing w:after="120"/>
        <w:ind w:left="360"/>
        <w:contextualSpacing w:val="0"/>
        <w:rPr>
          <w:rFonts w:cs="Times New Roman"/>
          <w:lang w:val="sr-Cyrl-BA"/>
        </w:rPr>
      </w:pPr>
    </w:p>
    <w:p w:rsidR="0084710F" w:rsidRPr="001A3B39" w:rsidRDefault="0084710F" w:rsidP="002E274F">
      <w:pPr>
        <w:pStyle w:val="ListParagraph"/>
        <w:numPr>
          <w:ilvl w:val="0"/>
          <w:numId w:val="6"/>
        </w:numPr>
        <w:spacing w:after="120"/>
        <w:ind w:firstLine="0"/>
        <w:contextualSpacing w:val="0"/>
        <w:rPr>
          <w:rFonts w:cs="Times New Roman"/>
          <w:b/>
          <w:lang w:val="sr-Cyrl-BA"/>
        </w:rPr>
      </w:pPr>
      <w:r w:rsidRPr="001A3B39">
        <w:rPr>
          <w:rFonts w:cs="Times New Roman"/>
          <w:b/>
          <w:lang w:val="sr-Cyrl-CS"/>
        </w:rPr>
        <w:t>Служба</w:t>
      </w:r>
      <w:r w:rsidR="006D08CF" w:rsidRPr="001A3B39">
        <w:rPr>
          <w:rFonts w:cs="Times New Roman"/>
          <w:b/>
          <w:lang w:val="sr-Cyrl-CS"/>
        </w:rPr>
        <w:t xml:space="preserve"> за управљање водоводном мрежом</w:t>
      </w:r>
      <w:r w:rsidR="006D08CF" w:rsidRPr="001A3B39">
        <w:rPr>
          <w:rFonts w:cs="Times New Roman"/>
          <w:lang w:val="sr-Cyrl-CS"/>
        </w:rPr>
        <w:t>:</w:t>
      </w:r>
    </w:p>
    <w:p w:rsidR="00735B79" w:rsidRPr="001A3B39" w:rsidRDefault="001E4FA3" w:rsidP="002E274F">
      <w:pPr>
        <w:pStyle w:val="ListParagraph"/>
        <w:numPr>
          <w:ilvl w:val="1"/>
          <w:numId w:val="6"/>
        </w:numPr>
        <w:tabs>
          <w:tab w:val="left" w:pos="990"/>
          <w:tab w:val="left" w:pos="1260"/>
        </w:tabs>
        <w:spacing w:after="120"/>
        <w:ind w:hanging="90"/>
        <w:contextualSpacing w:val="0"/>
        <w:rPr>
          <w:rFonts w:cs="Times New Roman"/>
          <w:lang w:val="sr-Cyrl-BA"/>
        </w:rPr>
      </w:pPr>
      <w:r w:rsidRPr="001A3B39">
        <w:rPr>
          <w:rFonts w:cs="Times New Roman"/>
          <w:lang w:val="sr-Cyrl-BA"/>
        </w:rPr>
        <w:t>Одјељење баждарнице, мјерне опреме и замјене водомјера</w:t>
      </w:r>
      <w:r w:rsidR="00B0473E" w:rsidRPr="001A3B39">
        <w:rPr>
          <w:rFonts w:cs="Times New Roman"/>
          <w:lang w:val="sr-Cyrl-BA"/>
        </w:rPr>
        <w:t>;</w:t>
      </w:r>
    </w:p>
    <w:p w:rsidR="001E4FA3" w:rsidRPr="001A3B39" w:rsidRDefault="001E4FA3" w:rsidP="002E274F">
      <w:pPr>
        <w:pStyle w:val="ListParagraph"/>
        <w:numPr>
          <w:ilvl w:val="1"/>
          <w:numId w:val="6"/>
        </w:numPr>
        <w:tabs>
          <w:tab w:val="left" w:pos="1260"/>
        </w:tabs>
        <w:spacing w:after="120"/>
        <w:ind w:hanging="90"/>
        <w:contextualSpacing w:val="0"/>
        <w:rPr>
          <w:rFonts w:cs="Times New Roman"/>
          <w:lang w:val="sr-Cyrl-BA"/>
        </w:rPr>
      </w:pPr>
      <w:r w:rsidRPr="001A3B39">
        <w:rPr>
          <w:rFonts w:cs="Times New Roman"/>
          <w:lang w:val="sr-Cyrl-BA"/>
        </w:rPr>
        <w:t>Одјељење за географско информациони систем, катастар подземних инсталација и хидраулички модел</w:t>
      </w:r>
      <w:r w:rsidR="00B0473E" w:rsidRPr="001A3B39">
        <w:rPr>
          <w:rFonts w:cs="Times New Roman"/>
          <w:lang w:val="sr-Cyrl-BA"/>
        </w:rPr>
        <w:t>;</w:t>
      </w:r>
    </w:p>
    <w:p w:rsidR="001E4FA3" w:rsidRPr="001A3B39" w:rsidRDefault="00B0473E" w:rsidP="002E274F">
      <w:pPr>
        <w:pStyle w:val="ListParagraph"/>
        <w:numPr>
          <w:ilvl w:val="1"/>
          <w:numId w:val="6"/>
        </w:numPr>
        <w:tabs>
          <w:tab w:val="left" w:pos="1260"/>
        </w:tabs>
        <w:spacing w:after="120"/>
        <w:ind w:hanging="90"/>
        <w:contextualSpacing w:val="0"/>
        <w:rPr>
          <w:rFonts w:cs="Times New Roman"/>
          <w:lang w:val="sr-Cyrl-BA"/>
        </w:rPr>
      </w:pPr>
      <w:r w:rsidRPr="001A3B39">
        <w:rPr>
          <w:rFonts w:cs="Times New Roman"/>
          <w:lang w:val="sr-Cyrl-CS"/>
        </w:rPr>
        <w:t>Одјељење за детекцију кварова.</w:t>
      </w:r>
    </w:p>
    <w:p w:rsidR="00115E50" w:rsidRPr="001A3B39" w:rsidRDefault="00115E50" w:rsidP="006F2D3D">
      <w:pPr>
        <w:pStyle w:val="ListParagraph"/>
        <w:tabs>
          <w:tab w:val="left" w:pos="1260"/>
        </w:tabs>
        <w:spacing w:after="120"/>
        <w:ind w:left="792"/>
        <w:contextualSpacing w:val="0"/>
        <w:rPr>
          <w:rFonts w:cs="Times New Roman"/>
          <w:lang w:val="sr-Cyrl-BA"/>
        </w:rPr>
      </w:pPr>
    </w:p>
    <w:p w:rsidR="006D08CF" w:rsidRPr="001A3B39" w:rsidRDefault="00B0473E" w:rsidP="002E274F">
      <w:pPr>
        <w:pStyle w:val="ListParagraph"/>
        <w:numPr>
          <w:ilvl w:val="0"/>
          <w:numId w:val="6"/>
        </w:numPr>
        <w:tabs>
          <w:tab w:val="left" w:pos="720"/>
        </w:tabs>
        <w:spacing w:after="120"/>
        <w:ind w:firstLine="0"/>
        <w:contextualSpacing w:val="0"/>
        <w:rPr>
          <w:rFonts w:cs="Times New Roman"/>
          <w:lang w:val="sr-Cyrl-BA"/>
        </w:rPr>
      </w:pPr>
      <w:r w:rsidRPr="001A3B39">
        <w:rPr>
          <w:rFonts w:cs="Times New Roman"/>
          <w:b/>
          <w:lang w:val="sr-Cyrl-BA"/>
        </w:rPr>
        <w:t>Служба за пројектовање и развој</w:t>
      </w:r>
      <w:r w:rsidR="004F6A24" w:rsidRPr="001A3B39">
        <w:rPr>
          <w:rFonts w:cs="Times New Roman"/>
          <w:lang w:val="sr-Cyrl-BA"/>
        </w:rPr>
        <w:t>.</w:t>
      </w:r>
    </w:p>
    <w:p w:rsidR="00115E50" w:rsidRPr="001A3B39" w:rsidRDefault="00115E50" w:rsidP="006F2D3D">
      <w:pPr>
        <w:pStyle w:val="ListParagraph"/>
        <w:tabs>
          <w:tab w:val="left" w:pos="720"/>
        </w:tabs>
        <w:spacing w:after="120"/>
        <w:ind w:left="360"/>
        <w:contextualSpacing w:val="0"/>
        <w:rPr>
          <w:rFonts w:cs="Times New Roman"/>
          <w:lang w:val="sr-Cyrl-BA"/>
        </w:rPr>
      </w:pPr>
    </w:p>
    <w:p w:rsidR="00115E50" w:rsidRPr="001A3B39" w:rsidRDefault="006D08CF" w:rsidP="002E274F">
      <w:pPr>
        <w:pStyle w:val="ListParagraph"/>
        <w:numPr>
          <w:ilvl w:val="0"/>
          <w:numId w:val="6"/>
        </w:numPr>
        <w:tabs>
          <w:tab w:val="left" w:pos="720"/>
        </w:tabs>
        <w:spacing w:after="120"/>
        <w:ind w:firstLine="0"/>
        <w:contextualSpacing w:val="0"/>
        <w:rPr>
          <w:rFonts w:cs="Times New Roman"/>
          <w:lang w:val="sr-Cyrl-BA"/>
        </w:rPr>
      </w:pPr>
      <w:r w:rsidRPr="001A3B39">
        <w:rPr>
          <w:rFonts w:cs="Times New Roman"/>
          <w:b/>
          <w:lang w:val="sr-Cyrl-BA"/>
        </w:rPr>
        <w:t>Служба за</w:t>
      </w:r>
      <w:r w:rsidRPr="001A3B39">
        <w:rPr>
          <w:rFonts w:cs="Times New Roman"/>
          <w:b/>
          <w:lang w:val="sr-Latn-BA"/>
        </w:rPr>
        <w:t xml:space="preserve"> одржавање цјевовода и </w:t>
      </w:r>
      <w:r w:rsidRPr="001A3B39">
        <w:rPr>
          <w:rFonts w:cs="Times New Roman"/>
          <w:b/>
          <w:lang w:val="sr-Cyrl-BA"/>
        </w:rPr>
        <w:t>изградњу водоводне мреже</w:t>
      </w:r>
      <w:r w:rsidR="004F6A24" w:rsidRPr="001A3B39">
        <w:rPr>
          <w:rFonts w:cs="Times New Roman"/>
          <w:lang w:val="sr-Cyrl-BA"/>
        </w:rPr>
        <w:t>.</w:t>
      </w:r>
    </w:p>
    <w:p w:rsidR="00C316E2" w:rsidRDefault="00C316E2" w:rsidP="006F2D3D">
      <w:pPr>
        <w:tabs>
          <w:tab w:val="left" w:pos="720"/>
        </w:tabs>
        <w:spacing w:after="120"/>
        <w:rPr>
          <w:rFonts w:cs="Times New Roman"/>
          <w:lang w:val="sr-Cyrl-BA"/>
        </w:rPr>
      </w:pPr>
    </w:p>
    <w:p w:rsidR="00F804BB" w:rsidRPr="001A3B39" w:rsidRDefault="00F804BB" w:rsidP="006F2D3D">
      <w:pPr>
        <w:tabs>
          <w:tab w:val="left" w:pos="720"/>
        </w:tabs>
        <w:spacing w:after="120"/>
        <w:rPr>
          <w:rFonts w:cs="Times New Roman"/>
          <w:lang w:val="sr-Cyrl-BA"/>
        </w:rPr>
      </w:pPr>
    </w:p>
    <w:p w:rsidR="00BE42AB" w:rsidRPr="001A3B39" w:rsidRDefault="00BE42AB" w:rsidP="002E274F">
      <w:pPr>
        <w:pStyle w:val="ListParagraph"/>
        <w:numPr>
          <w:ilvl w:val="0"/>
          <w:numId w:val="6"/>
        </w:numPr>
        <w:tabs>
          <w:tab w:val="left" w:pos="720"/>
        </w:tabs>
        <w:spacing w:after="120"/>
        <w:ind w:firstLine="0"/>
        <w:contextualSpacing w:val="0"/>
        <w:rPr>
          <w:rFonts w:cs="Times New Roman"/>
          <w:lang w:val="sr-Cyrl-BA"/>
        </w:rPr>
      </w:pPr>
      <w:r w:rsidRPr="001A3B39">
        <w:rPr>
          <w:rFonts w:cs="Times New Roman"/>
          <w:b/>
          <w:lang w:val="sr-Cyrl-BA"/>
        </w:rPr>
        <w:lastRenderedPageBreak/>
        <w:t>Служба за лабораторију и лабораторијске послове:</w:t>
      </w:r>
    </w:p>
    <w:p w:rsidR="0084710F" w:rsidRPr="001A3B39" w:rsidRDefault="0084710F" w:rsidP="002E274F">
      <w:pPr>
        <w:pStyle w:val="ListParagraph"/>
        <w:numPr>
          <w:ilvl w:val="1"/>
          <w:numId w:val="6"/>
        </w:numPr>
        <w:tabs>
          <w:tab w:val="left" w:pos="1260"/>
        </w:tabs>
        <w:spacing w:after="120"/>
        <w:ind w:hanging="72"/>
        <w:contextualSpacing w:val="0"/>
        <w:rPr>
          <w:rFonts w:cs="Times New Roman"/>
          <w:lang w:val="sr-Cyrl-BA"/>
        </w:rPr>
      </w:pPr>
      <w:r w:rsidRPr="001A3B39">
        <w:rPr>
          <w:rFonts w:cs="Times New Roman"/>
          <w:lang w:val="sr-Cyrl-BA"/>
        </w:rPr>
        <w:t>Одјељење за физ</w:t>
      </w:r>
      <w:r w:rsidR="00BE42AB" w:rsidRPr="001A3B39">
        <w:rPr>
          <w:rFonts w:cs="Times New Roman"/>
          <w:lang w:val="sr-Cyrl-BA"/>
        </w:rPr>
        <w:t>ичко – хемијско испитивање воде;</w:t>
      </w:r>
    </w:p>
    <w:p w:rsidR="00BE42AB" w:rsidRPr="001A3B39" w:rsidRDefault="0084710F" w:rsidP="002E274F">
      <w:pPr>
        <w:pStyle w:val="ListParagraph"/>
        <w:numPr>
          <w:ilvl w:val="1"/>
          <w:numId w:val="6"/>
        </w:numPr>
        <w:tabs>
          <w:tab w:val="left" w:pos="1260"/>
        </w:tabs>
        <w:spacing w:after="120"/>
        <w:ind w:hanging="72"/>
        <w:contextualSpacing w:val="0"/>
        <w:rPr>
          <w:rFonts w:cs="Times New Roman"/>
          <w:lang w:val="sr-Cyrl-BA"/>
        </w:rPr>
      </w:pPr>
      <w:r w:rsidRPr="001A3B39">
        <w:rPr>
          <w:rFonts w:cs="Times New Roman"/>
          <w:lang w:val="sr-Cyrl-BA"/>
        </w:rPr>
        <w:t>Одјељење з</w:t>
      </w:r>
      <w:r w:rsidR="00BE42AB" w:rsidRPr="001A3B39">
        <w:rPr>
          <w:rFonts w:cs="Times New Roman"/>
          <w:lang w:val="sr-Cyrl-BA"/>
        </w:rPr>
        <w:t>а микробиолошко испитивање воде;</w:t>
      </w:r>
    </w:p>
    <w:p w:rsidR="00BE42AB" w:rsidRPr="001A3B39" w:rsidRDefault="0084710F" w:rsidP="002E274F">
      <w:pPr>
        <w:pStyle w:val="ListParagraph"/>
        <w:numPr>
          <w:ilvl w:val="1"/>
          <w:numId w:val="6"/>
        </w:numPr>
        <w:tabs>
          <w:tab w:val="left" w:pos="1260"/>
        </w:tabs>
        <w:spacing w:after="120"/>
        <w:ind w:hanging="72"/>
        <w:contextualSpacing w:val="0"/>
        <w:rPr>
          <w:rFonts w:cs="Times New Roman"/>
          <w:lang w:val="sr-Cyrl-BA"/>
        </w:rPr>
      </w:pPr>
      <w:r w:rsidRPr="001A3B39">
        <w:rPr>
          <w:rFonts w:cs="Times New Roman"/>
          <w:lang w:val="sr-Cyrl-BA"/>
        </w:rPr>
        <w:t>Одјељење за хидролошко и токсиколошко исп</w:t>
      </w:r>
      <w:r w:rsidR="00BE42AB" w:rsidRPr="001A3B39">
        <w:rPr>
          <w:rFonts w:cs="Times New Roman"/>
          <w:lang w:val="sr-Cyrl-BA"/>
        </w:rPr>
        <w:t>итивање воде;</w:t>
      </w:r>
    </w:p>
    <w:p w:rsidR="00385EA8" w:rsidRPr="001A3B39" w:rsidRDefault="0084710F" w:rsidP="002E274F">
      <w:pPr>
        <w:pStyle w:val="ListParagraph"/>
        <w:numPr>
          <w:ilvl w:val="1"/>
          <w:numId w:val="6"/>
        </w:numPr>
        <w:tabs>
          <w:tab w:val="left" w:pos="1260"/>
        </w:tabs>
        <w:spacing w:after="120"/>
        <w:ind w:hanging="72"/>
        <w:contextualSpacing w:val="0"/>
        <w:rPr>
          <w:rFonts w:cs="Times New Roman"/>
          <w:lang w:val="sr-Cyrl-BA"/>
        </w:rPr>
      </w:pPr>
      <w:r w:rsidRPr="001A3B39">
        <w:rPr>
          <w:rFonts w:cs="Times New Roman"/>
          <w:lang w:val="sr-Cyrl-BA"/>
        </w:rPr>
        <w:t>Одјељење за узима</w:t>
      </w:r>
      <w:r w:rsidR="00BE42AB" w:rsidRPr="001A3B39">
        <w:rPr>
          <w:rFonts w:cs="Times New Roman"/>
          <w:lang w:val="sr-Cyrl-BA"/>
        </w:rPr>
        <w:t>ње узорака и дезинфекцију мреже.</w:t>
      </w:r>
    </w:p>
    <w:p w:rsidR="00CE686B" w:rsidRPr="0027273B" w:rsidRDefault="00CE686B" w:rsidP="00CE686B">
      <w:pPr>
        <w:tabs>
          <w:tab w:val="left" w:pos="1260"/>
        </w:tabs>
        <w:spacing w:after="120"/>
        <w:rPr>
          <w:rFonts w:cs="Times New Roman"/>
          <w:highlight w:val="yellow"/>
          <w:lang w:val="sr-Latn-CS"/>
        </w:rPr>
      </w:pPr>
    </w:p>
    <w:p w:rsidR="0046138C" w:rsidRPr="003961D7" w:rsidRDefault="00E50D8F" w:rsidP="006E399B">
      <w:pPr>
        <w:pStyle w:val="Heading1"/>
        <w:spacing w:after="120"/>
        <w:jc w:val="both"/>
        <w:rPr>
          <w:rFonts w:cs="Times New Roman"/>
          <w:lang w:val="sr-Cyrl-CS"/>
        </w:rPr>
      </w:pPr>
      <w:bookmarkStart w:id="5" w:name="_Toc507397717"/>
      <w:r w:rsidRPr="003961D7">
        <w:rPr>
          <w:rFonts w:cs="Times New Roman"/>
          <w:lang w:val="sr-Cyrl-BA"/>
        </w:rPr>
        <w:t xml:space="preserve">3. </w:t>
      </w:r>
      <w:r w:rsidR="0084710F" w:rsidRPr="003961D7">
        <w:rPr>
          <w:rFonts w:cs="Times New Roman"/>
        </w:rPr>
        <w:t>ОСТВАРИВАЊЕ РЕГИСТРОВАНИХ ДЈЕЛАТНОСТИ</w:t>
      </w:r>
      <w:bookmarkEnd w:id="5"/>
    </w:p>
    <w:p w:rsidR="000228EF" w:rsidRPr="003961D7" w:rsidRDefault="006F2D3D" w:rsidP="0026628D">
      <w:pPr>
        <w:pStyle w:val="Heading2"/>
        <w:jc w:val="both"/>
      </w:pPr>
      <w:bookmarkStart w:id="6" w:name="_Toc507397718"/>
      <w:r w:rsidRPr="003961D7">
        <w:t>3.1.</w:t>
      </w:r>
      <w:r w:rsidR="00476FA2" w:rsidRPr="003961D7">
        <w:rPr>
          <w:lang w:val="sr-Cyrl-BA"/>
        </w:rPr>
        <w:t xml:space="preserve"> </w:t>
      </w:r>
      <w:r w:rsidR="000228EF" w:rsidRPr="003961D7">
        <w:t>СТРУЧНА СЛУЖБА УПРАВЕ ДРУШТВА</w:t>
      </w:r>
      <w:bookmarkEnd w:id="6"/>
    </w:p>
    <w:p w:rsidR="007564EB" w:rsidRPr="003961D7" w:rsidRDefault="007564EB" w:rsidP="007564EB">
      <w:pPr>
        <w:pStyle w:val="Heading2"/>
        <w:jc w:val="both"/>
        <w:rPr>
          <w:b w:val="0"/>
        </w:rPr>
      </w:pPr>
      <w:bookmarkStart w:id="7" w:name="_Toc507397719"/>
      <w:r w:rsidRPr="003961D7">
        <w:rPr>
          <w:b w:val="0"/>
        </w:rPr>
        <w:t>3.1.1. Одјељење за заштиту животне средине</w:t>
      </w:r>
      <w:bookmarkEnd w:id="7"/>
    </w:p>
    <w:p w:rsidR="003A0378" w:rsidRDefault="003A0378" w:rsidP="003A0378">
      <w:r w:rsidRPr="003961D7">
        <w:t>У оквиру одјељења за заштиту животне средине, у</w:t>
      </w:r>
      <w:r>
        <w:t xml:space="preserve"> току 2017. године активности су биле базиране на доношењу и обнављању постојећих рјешења из области заштите животне средине и еколошке заштите.</w:t>
      </w:r>
    </w:p>
    <w:p w:rsidR="003A0378" w:rsidRDefault="003A0378" w:rsidP="003A0378"/>
    <w:p w:rsidR="003A0378" w:rsidRDefault="003A0378" w:rsidP="003A0378">
      <w:r>
        <w:t>У току године су потврђена и издата  сљедећа рјешења:</w:t>
      </w:r>
    </w:p>
    <w:p w:rsidR="003A0378" w:rsidRDefault="003A0378" w:rsidP="003A0378"/>
    <w:p w:rsidR="003A0378" w:rsidRDefault="003A0378" w:rsidP="00760D19">
      <w:pPr>
        <w:pStyle w:val="ListParagraph"/>
        <w:numPr>
          <w:ilvl w:val="0"/>
          <w:numId w:val="34"/>
        </w:numPr>
        <w:spacing w:after="120"/>
        <w:contextualSpacing w:val="0"/>
      </w:pPr>
      <w:r>
        <w:t>обновљено рјешење о издавању еколошке дозволе за инфраструктурне објекте на Изворишту воде „Грмић“, од стране Министарства за просторно уређење грађевинарство и екологију;</w:t>
      </w:r>
    </w:p>
    <w:p w:rsidR="00726069" w:rsidRDefault="003A0378" w:rsidP="00760D19">
      <w:pPr>
        <w:pStyle w:val="ListParagraph"/>
        <w:numPr>
          <w:ilvl w:val="0"/>
          <w:numId w:val="34"/>
        </w:numPr>
        <w:spacing w:after="120"/>
        <w:contextualSpacing w:val="0"/>
      </w:pPr>
      <w:r>
        <w:t>обновљено рјешење о издавању еколошке дозволе за Постројење за пречишћавање отпадних вода у насељу Велика Обарска,</w:t>
      </w:r>
      <w:r w:rsidR="00726069">
        <w:t xml:space="preserve"> од стране Министарства за просторно уређење грађевинарство и екологију;</w:t>
      </w:r>
    </w:p>
    <w:p w:rsidR="003A0378" w:rsidRDefault="00726069" w:rsidP="00760D19">
      <w:pPr>
        <w:pStyle w:val="ListParagraph"/>
        <w:numPr>
          <w:ilvl w:val="0"/>
          <w:numId w:val="34"/>
        </w:numPr>
        <w:spacing w:after="120"/>
        <w:contextualSpacing w:val="0"/>
      </w:pPr>
      <w:r>
        <w:t>Министарство здравља и социјалне заштите, обновило рјешење о испуњавању услова за увоз, складиштење и кориштење, за сопствене потребе, опасних хемикалија и биоцида који се користе при производњи и дезинфекцији воде за пиће;</w:t>
      </w:r>
    </w:p>
    <w:p w:rsidR="00726069" w:rsidRDefault="00726069" w:rsidP="00760D19">
      <w:pPr>
        <w:pStyle w:val="ListParagraph"/>
        <w:numPr>
          <w:ilvl w:val="0"/>
          <w:numId w:val="34"/>
        </w:numPr>
        <w:spacing w:after="120"/>
        <w:contextualSpacing w:val="0"/>
      </w:pPr>
      <w:r>
        <w:t>издато рјешење, од стране Јавне установе „Воде Српске“, о водној дозволи за изграђен инфраструктурни објекат, уређај за пречишћавање отпадних вода Града Бијељина и</w:t>
      </w:r>
    </w:p>
    <w:p w:rsidR="00726069" w:rsidRPr="003A0378" w:rsidRDefault="00726069" w:rsidP="00760D19">
      <w:pPr>
        <w:pStyle w:val="ListParagraph"/>
        <w:numPr>
          <w:ilvl w:val="0"/>
          <w:numId w:val="34"/>
        </w:numPr>
        <w:spacing w:after="120"/>
        <w:contextualSpacing w:val="0"/>
      </w:pPr>
      <w:r>
        <w:t xml:space="preserve">приликом друге надзорне контроле, спроведене од стране сертификационог тијела ТМС, потврђена </w:t>
      </w:r>
      <w:r w:rsidR="004429B5">
        <w:t xml:space="preserve">је </w:t>
      </w:r>
      <w:r>
        <w:t>испуњеност Система управљања квалитетом и Система управљања заштитом животне средине.</w:t>
      </w:r>
    </w:p>
    <w:p w:rsidR="003A0378" w:rsidRDefault="003A0378" w:rsidP="003A0378">
      <w:pPr>
        <w:rPr>
          <w:highlight w:val="yellow"/>
        </w:rPr>
      </w:pPr>
    </w:p>
    <w:p w:rsidR="00567DDF" w:rsidRDefault="00567DDF" w:rsidP="003A0378">
      <w:pPr>
        <w:rPr>
          <w:highlight w:val="yellow"/>
        </w:rPr>
      </w:pPr>
    </w:p>
    <w:p w:rsidR="00EF632B" w:rsidRDefault="00EF632B" w:rsidP="003A0378">
      <w:pPr>
        <w:rPr>
          <w:highlight w:val="yellow"/>
        </w:rPr>
      </w:pPr>
    </w:p>
    <w:p w:rsidR="00EF632B" w:rsidRDefault="00EF632B" w:rsidP="003A0378">
      <w:pPr>
        <w:rPr>
          <w:highlight w:val="yellow"/>
        </w:rPr>
      </w:pPr>
    </w:p>
    <w:p w:rsidR="00EF632B" w:rsidRDefault="00EF632B" w:rsidP="003A0378">
      <w:pPr>
        <w:rPr>
          <w:highlight w:val="yellow"/>
        </w:rPr>
      </w:pPr>
    </w:p>
    <w:p w:rsidR="00EF632B" w:rsidRPr="00EF632B" w:rsidRDefault="00EF632B" w:rsidP="003A0378">
      <w:pPr>
        <w:rPr>
          <w:highlight w:val="yellow"/>
        </w:rPr>
      </w:pPr>
    </w:p>
    <w:p w:rsidR="000228EF" w:rsidRPr="00A94F5A" w:rsidRDefault="00A601C6" w:rsidP="00815EA0">
      <w:pPr>
        <w:pStyle w:val="Heading2"/>
        <w:tabs>
          <w:tab w:val="left" w:pos="720"/>
        </w:tabs>
        <w:spacing w:after="120"/>
        <w:jc w:val="both"/>
        <w:rPr>
          <w:rFonts w:cs="Times New Roman"/>
          <w:lang w:val="sr-Latn-CS"/>
        </w:rPr>
      </w:pPr>
      <w:bookmarkStart w:id="8" w:name="_Toc507397720"/>
      <w:r w:rsidRPr="00A94F5A">
        <w:rPr>
          <w:rFonts w:cs="Times New Roman"/>
          <w:lang w:val="sr-Cyrl-CS"/>
        </w:rPr>
        <w:lastRenderedPageBreak/>
        <w:t>3.</w:t>
      </w:r>
      <w:r w:rsidR="007564EB" w:rsidRPr="00A94F5A">
        <w:rPr>
          <w:rFonts w:cs="Times New Roman"/>
          <w:lang w:val="sr-Cyrl-CS"/>
        </w:rPr>
        <w:t>2</w:t>
      </w:r>
      <w:r w:rsidR="00476FA2" w:rsidRPr="00A94F5A">
        <w:rPr>
          <w:rFonts w:cs="Times New Roman"/>
          <w:lang w:val="sr-Cyrl-CS"/>
        </w:rPr>
        <w:t xml:space="preserve">. </w:t>
      </w:r>
      <w:r w:rsidRPr="00A94F5A">
        <w:rPr>
          <w:rFonts w:cs="Times New Roman"/>
          <w:lang w:val="sr-Cyrl-CS"/>
        </w:rPr>
        <w:t>СЛУЖБА ЗА ИНФОРМАЦИОНО КОМУНИКАЦИОНЕ ТЕХНОЛОГИЈЕ</w:t>
      </w:r>
      <w:bookmarkEnd w:id="8"/>
    </w:p>
    <w:p w:rsidR="007F2589" w:rsidRPr="0027273B" w:rsidRDefault="007F2589" w:rsidP="007F2589">
      <w:pPr>
        <w:rPr>
          <w:highlight w:val="yellow"/>
          <w:lang w:val="sr-Latn-CS"/>
        </w:rPr>
      </w:pPr>
    </w:p>
    <w:p w:rsidR="00760D19" w:rsidRDefault="00250143" w:rsidP="00CE461D">
      <w:r>
        <w:rPr>
          <w:lang w:val="sr-Cyrl-CS"/>
        </w:rPr>
        <w:t>Служба за информационо комуникационе технологије провела је све активности које се базирају на константном пружању системске и апликативне подршке свим секторима Друштва. Рад је базиран на доношењу нових системско – апликативних рјешења, корекције постојећих, планирању и реализацији информатичких рјешења за превазилажење проблема који се јављају у свакодневном раду.</w:t>
      </w:r>
    </w:p>
    <w:p w:rsidR="00CE461D" w:rsidRPr="00CE461D" w:rsidRDefault="00CE461D" w:rsidP="00CE461D"/>
    <w:p w:rsidR="00250143" w:rsidRDefault="00250143" w:rsidP="00760D19">
      <w:pPr>
        <w:spacing w:after="120"/>
        <w:rPr>
          <w:lang w:val="sr-Cyrl-BA"/>
        </w:rPr>
      </w:pPr>
      <w:r>
        <w:rPr>
          <w:lang w:val="sr-Cyrl-BA"/>
        </w:rPr>
        <w:t>Неке од активности које би се могле издвојити у посматраном периоду 2017. године су:</w:t>
      </w:r>
    </w:p>
    <w:p w:rsidR="00250143" w:rsidRPr="00760D19" w:rsidRDefault="00250143" w:rsidP="00760D19">
      <w:pPr>
        <w:spacing w:after="120"/>
        <w:rPr>
          <w:lang w:val="sr-Cyrl-BA"/>
        </w:rPr>
      </w:pPr>
    </w:p>
    <w:p w:rsidR="00760D19" w:rsidRPr="00760D19" w:rsidRDefault="00760D19" w:rsidP="00760D19">
      <w:pPr>
        <w:pStyle w:val="ListParagraph"/>
        <w:numPr>
          <w:ilvl w:val="0"/>
          <w:numId w:val="35"/>
        </w:numPr>
        <w:spacing w:after="120"/>
        <w:contextualSpacing w:val="0"/>
      </w:pPr>
      <w:r w:rsidRPr="00760D19">
        <w:rPr>
          <w:lang w:val="sr-Cyrl-CS"/>
        </w:rPr>
        <w:t>о</w:t>
      </w:r>
      <w:r w:rsidRPr="00760D19">
        <w:t>бављање активности на успостављању Географског информационог система и радови на повезивању ГИС базе података</w:t>
      </w:r>
      <w:r w:rsidRPr="00760D19">
        <w:rPr>
          <w:lang w:val="sr-Cyrl-CS"/>
        </w:rPr>
        <w:t>,</w:t>
      </w:r>
      <w:r w:rsidRPr="00760D19">
        <w:t xml:space="preserve"> са базом података</w:t>
      </w:r>
      <w:r w:rsidRPr="00760D19">
        <w:rPr>
          <w:lang w:val="sr-Cyrl-CS"/>
        </w:rPr>
        <w:t>,</w:t>
      </w:r>
      <w:r w:rsidRPr="00760D19">
        <w:t xml:space="preserve"> корисника комуналних услуга;</w:t>
      </w:r>
    </w:p>
    <w:p w:rsidR="00760D19" w:rsidRPr="00760D19" w:rsidRDefault="00760D19" w:rsidP="00760D19">
      <w:pPr>
        <w:pStyle w:val="ListParagraph"/>
        <w:numPr>
          <w:ilvl w:val="0"/>
          <w:numId w:val="36"/>
        </w:numPr>
        <w:spacing w:after="120" w:line="276" w:lineRule="auto"/>
        <w:contextualSpacing w:val="0"/>
      </w:pPr>
      <w:r w:rsidRPr="00760D19">
        <w:rPr>
          <w:lang w:val="sr-Cyrl-CS"/>
        </w:rPr>
        <w:t>р</w:t>
      </w:r>
      <w:r w:rsidRPr="00760D19">
        <w:t>адови на уна</w:t>
      </w:r>
      <w:r w:rsidRPr="00760D19">
        <w:rPr>
          <w:lang w:val="sr-Cyrl-CS"/>
        </w:rPr>
        <w:t>п</w:t>
      </w:r>
      <w:r w:rsidRPr="00760D19">
        <w:t>ређењу заштите рачунарске мреже и рачунара од вируса и неовлаштеног приступа подацима;</w:t>
      </w:r>
    </w:p>
    <w:p w:rsidR="00760D19" w:rsidRPr="00760D19" w:rsidRDefault="00760D19" w:rsidP="00760D19">
      <w:pPr>
        <w:pStyle w:val="ListParagraph"/>
        <w:numPr>
          <w:ilvl w:val="0"/>
          <w:numId w:val="36"/>
        </w:numPr>
        <w:spacing w:after="120" w:line="276" w:lineRule="auto"/>
        <w:contextualSpacing w:val="0"/>
      </w:pPr>
      <w:r w:rsidRPr="00760D19">
        <w:t xml:space="preserve">обновљена лиценца антивирусног програма за заштиту </w:t>
      </w:r>
      <w:r w:rsidRPr="00433D46">
        <w:t>битних</w:t>
      </w:r>
      <w:r w:rsidRPr="00760D19">
        <w:t xml:space="preserve"> рачунара и сервера у рачунарској мрежи водовода;</w:t>
      </w:r>
    </w:p>
    <w:p w:rsidR="00760D19" w:rsidRPr="00760D19" w:rsidRDefault="00760D19" w:rsidP="00760D19">
      <w:pPr>
        <w:pStyle w:val="ListParagraph"/>
        <w:numPr>
          <w:ilvl w:val="0"/>
          <w:numId w:val="36"/>
        </w:numPr>
        <w:spacing w:after="120" w:line="276" w:lineRule="auto"/>
        <w:contextualSpacing w:val="0"/>
      </w:pPr>
      <w:r w:rsidRPr="00760D19">
        <w:rPr>
          <w:lang w:val="sr-Cyrl-CS"/>
        </w:rPr>
        <w:t>о</w:t>
      </w:r>
      <w:r w:rsidRPr="00760D19">
        <w:t>државање и дорада</w:t>
      </w:r>
      <w:r w:rsidRPr="00760D19">
        <w:rPr>
          <w:lang w:val="sr-Cyrl-CS"/>
        </w:rPr>
        <w:t>,</w:t>
      </w:r>
      <w:r w:rsidRPr="00760D19">
        <w:t xml:space="preserve"> апликација и база под</w:t>
      </w:r>
      <w:r w:rsidRPr="00760D19">
        <w:rPr>
          <w:lang w:val="sr-Cyrl-CS"/>
        </w:rPr>
        <w:t>а</w:t>
      </w:r>
      <w:r w:rsidRPr="00760D19">
        <w:t>така за софтверске апликациј</w:t>
      </w:r>
      <w:r w:rsidRPr="00760D19">
        <w:rPr>
          <w:lang w:val="sr-Cyrl-CS"/>
        </w:rPr>
        <w:t>е</w:t>
      </w:r>
      <w:r w:rsidRPr="00760D19">
        <w:t xml:space="preserve"> предузећа</w:t>
      </w:r>
      <w:r w:rsidRPr="00760D19">
        <w:rPr>
          <w:lang w:val="sr-Cyrl-CS"/>
        </w:rPr>
        <w:t>;</w:t>
      </w:r>
    </w:p>
    <w:p w:rsidR="00760D19" w:rsidRPr="00760D19" w:rsidRDefault="00760D19" w:rsidP="00760D19">
      <w:pPr>
        <w:pStyle w:val="ListParagraph"/>
        <w:numPr>
          <w:ilvl w:val="0"/>
          <w:numId w:val="36"/>
        </w:numPr>
        <w:spacing w:after="120" w:line="276" w:lineRule="auto"/>
        <w:contextualSpacing w:val="0"/>
      </w:pPr>
      <w:r w:rsidRPr="00760D19">
        <w:t>почетак радова на успостављању апликације за електронске радне налоге;</w:t>
      </w:r>
    </w:p>
    <w:p w:rsidR="00760D19" w:rsidRPr="00760D19" w:rsidRDefault="00760D19" w:rsidP="00760D19">
      <w:pPr>
        <w:pStyle w:val="ListParagraph"/>
        <w:numPr>
          <w:ilvl w:val="0"/>
          <w:numId w:val="36"/>
        </w:numPr>
        <w:spacing w:after="120" w:line="276" w:lineRule="auto"/>
        <w:contextualSpacing w:val="0"/>
      </w:pPr>
      <w:r w:rsidRPr="00760D19">
        <w:t>припремни радови за увођење апликације Електронска писарница за контролу, размјену, претрагу и праћење електронских докумената унутар Друштва;</w:t>
      </w:r>
    </w:p>
    <w:p w:rsidR="00760D19" w:rsidRPr="00760D19" w:rsidRDefault="00760D19" w:rsidP="00760D19">
      <w:pPr>
        <w:pStyle w:val="ListParagraph"/>
        <w:numPr>
          <w:ilvl w:val="0"/>
          <w:numId w:val="36"/>
        </w:numPr>
        <w:spacing w:after="120" w:line="276" w:lineRule="auto"/>
        <w:contextualSpacing w:val="0"/>
      </w:pPr>
      <w:r w:rsidRPr="00760D19">
        <w:t>припремни радови за увођење ап</w:t>
      </w:r>
      <w:r w:rsidR="00A94F5A">
        <w:t>ликације Интерни портал за разм</w:t>
      </w:r>
      <w:r w:rsidRPr="00760D19">
        <w:t>јену вијести и б</w:t>
      </w:r>
      <w:r w:rsidR="00A94F5A">
        <w:t>итних докумената унутар Друштва;</w:t>
      </w:r>
    </w:p>
    <w:p w:rsidR="00760D19" w:rsidRPr="00760D19" w:rsidRDefault="00760D19" w:rsidP="00760D19">
      <w:pPr>
        <w:pStyle w:val="ListParagraph"/>
        <w:numPr>
          <w:ilvl w:val="0"/>
          <w:numId w:val="36"/>
        </w:numPr>
        <w:spacing w:after="120" w:line="276" w:lineRule="auto"/>
        <w:contextualSpacing w:val="0"/>
      </w:pPr>
      <w:r w:rsidRPr="00760D19">
        <w:rPr>
          <w:lang w:val="sr-Cyrl-CS"/>
        </w:rPr>
        <w:t>а</w:t>
      </w:r>
      <w:r w:rsidRPr="00760D19">
        <w:t>ктивности</w:t>
      </w:r>
      <w:r w:rsidRPr="00760D19">
        <w:rPr>
          <w:lang w:val="sr-Cyrl-CS"/>
        </w:rPr>
        <w:t>,</w:t>
      </w:r>
      <w:r w:rsidRPr="00760D19">
        <w:t xml:space="preserve"> на припреми рачунара и услужних програма за лиценцирање</w:t>
      </w:r>
      <w:r w:rsidR="00A94F5A">
        <w:t xml:space="preserve"> и</w:t>
      </w:r>
    </w:p>
    <w:p w:rsidR="00FC030F" w:rsidRPr="00F21C61" w:rsidRDefault="00760D19" w:rsidP="00FC030F">
      <w:pPr>
        <w:pStyle w:val="ListParagraph"/>
        <w:numPr>
          <w:ilvl w:val="0"/>
          <w:numId w:val="36"/>
        </w:numPr>
        <w:spacing w:after="120" w:line="276" w:lineRule="auto"/>
        <w:contextualSpacing w:val="0"/>
      </w:pPr>
      <w:r w:rsidRPr="00760D19">
        <w:rPr>
          <w:lang w:val="sr-Cyrl-CS"/>
        </w:rPr>
        <w:t>свакодневно праћење и контрола кретања возила као и израда извјештаја помоћу апликације за ГПС праћење возила.</w:t>
      </w:r>
    </w:p>
    <w:p w:rsidR="00F21C61" w:rsidRPr="00FC030F" w:rsidRDefault="00F21C61" w:rsidP="00F21C61">
      <w:pPr>
        <w:pStyle w:val="ListParagraph"/>
        <w:spacing w:after="120" w:line="276" w:lineRule="auto"/>
        <w:contextualSpacing w:val="0"/>
      </w:pPr>
    </w:p>
    <w:p w:rsidR="0026628D" w:rsidRPr="00263ADB" w:rsidRDefault="00815EA0" w:rsidP="00263ADB">
      <w:pPr>
        <w:pStyle w:val="Heading2"/>
        <w:tabs>
          <w:tab w:val="left" w:pos="720"/>
        </w:tabs>
        <w:jc w:val="both"/>
      </w:pPr>
      <w:bookmarkStart w:id="9" w:name="_Toc507397721"/>
      <w:r w:rsidRPr="00815EA0">
        <w:t>3.3</w:t>
      </w:r>
      <w:r w:rsidR="00A2797C">
        <w:t xml:space="preserve">. </w:t>
      </w:r>
      <w:r w:rsidR="0046138C" w:rsidRPr="00815EA0">
        <w:t>ЕКОНОМСКО – ПРАВНИ СЕКТОР</w:t>
      </w:r>
      <w:bookmarkEnd w:id="9"/>
    </w:p>
    <w:p w:rsidR="0084710F" w:rsidRPr="00FC030F" w:rsidRDefault="00815EA0" w:rsidP="00FC030F">
      <w:pPr>
        <w:pStyle w:val="Heading2"/>
        <w:spacing w:after="120"/>
        <w:jc w:val="both"/>
        <w:rPr>
          <w:rFonts w:cs="Times New Roman"/>
          <w:b w:val="0"/>
          <w:lang w:val="sr-Latn-CS"/>
        </w:rPr>
      </w:pPr>
      <w:bookmarkStart w:id="10" w:name="_Toc507397722"/>
      <w:r>
        <w:rPr>
          <w:rFonts w:cs="Times New Roman"/>
          <w:b w:val="0"/>
          <w:lang w:val="sr-Cyrl-CS"/>
        </w:rPr>
        <w:t>3.3.1</w:t>
      </w:r>
      <w:r w:rsidR="006E399B" w:rsidRPr="00EC0B07">
        <w:rPr>
          <w:rFonts w:cs="Times New Roman"/>
          <w:b w:val="0"/>
          <w:lang w:val="sr-Cyrl-CS"/>
        </w:rPr>
        <w:t>.</w:t>
      </w:r>
      <w:r w:rsidR="006E399B" w:rsidRPr="00EC0B07">
        <w:rPr>
          <w:rFonts w:cs="Times New Roman"/>
          <w:b w:val="0"/>
          <w:lang w:val="sr-Cyrl-CS"/>
        </w:rPr>
        <w:tab/>
      </w:r>
      <w:r w:rsidR="0084710F" w:rsidRPr="00EC0B07">
        <w:rPr>
          <w:rFonts w:cs="Times New Roman"/>
          <w:b w:val="0"/>
          <w:lang w:val="sr-Cyrl-CS"/>
        </w:rPr>
        <w:t xml:space="preserve">Служба за правне, кадровске и опште </w:t>
      </w:r>
      <w:r w:rsidR="00754303" w:rsidRPr="00EC0B07">
        <w:rPr>
          <w:rFonts w:cs="Times New Roman"/>
          <w:b w:val="0"/>
          <w:lang w:val="sr-Cyrl-CS"/>
        </w:rPr>
        <w:t>послове</w:t>
      </w:r>
      <w:bookmarkEnd w:id="10"/>
    </w:p>
    <w:p w:rsidR="00DC0B82" w:rsidRPr="00EC0B07" w:rsidRDefault="00DC0B82" w:rsidP="002E274F">
      <w:pPr>
        <w:pStyle w:val="ListParagraph"/>
        <w:numPr>
          <w:ilvl w:val="0"/>
          <w:numId w:val="4"/>
        </w:numPr>
        <w:spacing w:after="120"/>
        <w:contextualSpacing w:val="0"/>
        <w:rPr>
          <w:rFonts w:cs="Times New Roman"/>
          <w:lang w:val="sr-Cyrl-CS"/>
        </w:rPr>
      </w:pPr>
      <w:r w:rsidRPr="00EC0B07">
        <w:rPr>
          <w:rFonts w:cs="Times New Roman"/>
          <w:lang w:val="sr-Cyrl-CS"/>
        </w:rPr>
        <w:t>Одјељење за јавни регистар</w:t>
      </w:r>
      <w:r w:rsidRPr="00EC0B07">
        <w:rPr>
          <w:rFonts w:cs="Times New Roman"/>
          <w:lang w:val="sr-Latn-CS"/>
        </w:rPr>
        <w:t>;</w:t>
      </w:r>
    </w:p>
    <w:p w:rsidR="0084710F" w:rsidRPr="00EC0B07" w:rsidRDefault="0084710F" w:rsidP="002E274F">
      <w:pPr>
        <w:pStyle w:val="ListParagraph"/>
        <w:numPr>
          <w:ilvl w:val="0"/>
          <w:numId w:val="4"/>
        </w:numPr>
        <w:spacing w:after="120"/>
        <w:contextualSpacing w:val="0"/>
        <w:rPr>
          <w:rFonts w:cs="Times New Roman"/>
          <w:lang w:val="sr-Cyrl-CS"/>
        </w:rPr>
      </w:pPr>
      <w:r w:rsidRPr="00EC0B07">
        <w:rPr>
          <w:rFonts w:cs="Times New Roman"/>
          <w:lang w:val="sr-Cyrl-CS"/>
        </w:rPr>
        <w:t>Одјељење за правне и кадровске послове;</w:t>
      </w:r>
    </w:p>
    <w:p w:rsidR="00DC0B82" w:rsidRPr="00EC0B07" w:rsidRDefault="00DC0B82" w:rsidP="002E274F">
      <w:pPr>
        <w:pStyle w:val="ListParagraph"/>
        <w:numPr>
          <w:ilvl w:val="0"/>
          <w:numId w:val="4"/>
        </w:numPr>
        <w:spacing w:after="120"/>
        <w:contextualSpacing w:val="0"/>
        <w:rPr>
          <w:rFonts w:cs="Times New Roman"/>
          <w:lang w:val="sr-Cyrl-CS"/>
        </w:rPr>
      </w:pPr>
      <w:r w:rsidRPr="00EC0B07">
        <w:rPr>
          <w:rFonts w:cs="Times New Roman"/>
          <w:lang w:val="sr-Cyrl-CS"/>
        </w:rPr>
        <w:t>Одјељење за опште послове и</w:t>
      </w:r>
    </w:p>
    <w:p w:rsidR="0084710F" w:rsidRPr="00EC0B07" w:rsidRDefault="0084710F" w:rsidP="002E274F">
      <w:pPr>
        <w:pStyle w:val="ListParagraph"/>
        <w:numPr>
          <w:ilvl w:val="0"/>
          <w:numId w:val="4"/>
        </w:numPr>
        <w:spacing w:after="120"/>
        <w:contextualSpacing w:val="0"/>
        <w:rPr>
          <w:rFonts w:cs="Times New Roman"/>
          <w:lang w:val="sr-Cyrl-CS"/>
        </w:rPr>
      </w:pPr>
      <w:r w:rsidRPr="00EC0B07">
        <w:rPr>
          <w:rFonts w:cs="Times New Roman"/>
          <w:lang w:val="sr-Cyrl-CS"/>
        </w:rPr>
        <w:t>Одјељење за заједничке послове</w:t>
      </w:r>
      <w:r w:rsidR="00DC0B82" w:rsidRPr="00EC0B07">
        <w:rPr>
          <w:rFonts w:cs="Times New Roman"/>
          <w:lang w:val="sr-Latn-CS"/>
        </w:rPr>
        <w:t>.</w:t>
      </w:r>
    </w:p>
    <w:p w:rsidR="00DC0B82" w:rsidRPr="0027273B" w:rsidRDefault="00DC0B82" w:rsidP="00DC0B82">
      <w:pPr>
        <w:pStyle w:val="ListParagraph"/>
        <w:spacing w:after="120"/>
        <w:contextualSpacing w:val="0"/>
        <w:rPr>
          <w:rFonts w:cs="Times New Roman"/>
          <w:highlight w:val="yellow"/>
          <w:lang w:val="sr-Cyrl-CS"/>
        </w:rPr>
      </w:pPr>
    </w:p>
    <w:p w:rsidR="00B3345B" w:rsidRPr="005E4E69" w:rsidRDefault="00B3345B" w:rsidP="00B3345B">
      <w:pPr>
        <w:spacing w:after="120"/>
        <w:rPr>
          <w:lang w:val="sr-Cyrl-CS"/>
        </w:rPr>
      </w:pPr>
      <w:r w:rsidRPr="005E4E69">
        <w:rPr>
          <w:lang w:val="sr-Cyrl-CS"/>
        </w:rPr>
        <w:t xml:space="preserve">У посматраном периоду 2017. године радници </w:t>
      </w:r>
      <w:r w:rsidRPr="005E4E69">
        <w:rPr>
          <w:b/>
          <w:lang w:val="sr-Cyrl-CS"/>
        </w:rPr>
        <w:t>Одјељења за јавни регистар</w:t>
      </w:r>
      <w:r w:rsidRPr="005E4E69">
        <w:rPr>
          <w:lang w:val="sr-Cyrl-CS"/>
        </w:rPr>
        <w:t xml:space="preserve"> обавили су сљедеће послове:</w:t>
      </w:r>
    </w:p>
    <w:p w:rsidR="00B3345B" w:rsidRPr="005E4E69" w:rsidRDefault="00B3345B" w:rsidP="002E274F">
      <w:pPr>
        <w:pStyle w:val="ListParagraph"/>
        <w:numPr>
          <w:ilvl w:val="0"/>
          <w:numId w:val="26"/>
        </w:numPr>
        <w:spacing w:after="120"/>
        <w:contextualSpacing w:val="0"/>
        <w:rPr>
          <w:lang w:val="sr-Cyrl-CS"/>
        </w:rPr>
      </w:pPr>
      <w:r w:rsidRPr="005E4E69">
        <w:rPr>
          <w:lang w:val="sr-Cyrl-CS"/>
        </w:rPr>
        <w:t>сачињено 1</w:t>
      </w:r>
      <w:r w:rsidR="005E4E69" w:rsidRPr="005E4E69">
        <w:t>5</w:t>
      </w:r>
      <w:r w:rsidRPr="005E4E69">
        <w:rPr>
          <w:lang w:val="sr-Cyrl-CS"/>
        </w:rPr>
        <w:t xml:space="preserve"> уговора о изради линија;</w:t>
      </w:r>
    </w:p>
    <w:p w:rsidR="00B3345B" w:rsidRPr="005E4E69" w:rsidRDefault="00B3345B" w:rsidP="002E274F">
      <w:pPr>
        <w:pStyle w:val="ListParagraph"/>
        <w:numPr>
          <w:ilvl w:val="0"/>
          <w:numId w:val="26"/>
        </w:numPr>
        <w:spacing w:after="120"/>
        <w:contextualSpacing w:val="0"/>
        <w:rPr>
          <w:lang w:val="sr-Cyrl-CS"/>
        </w:rPr>
      </w:pPr>
      <w:r w:rsidRPr="005E4E69">
        <w:rPr>
          <w:lang w:val="sr-Cyrl-CS"/>
        </w:rPr>
        <w:t xml:space="preserve">сачињено </w:t>
      </w:r>
      <w:r w:rsidR="005E4E69" w:rsidRPr="005E4E69">
        <w:t>3</w:t>
      </w:r>
      <w:r w:rsidRPr="005E4E69">
        <w:rPr>
          <w:lang w:val="sr-Latn-CS"/>
        </w:rPr>
        <w:t>8</w:t>
      </w:r>
      <w:r w:rsidR="005E4E69" w:rsidRPr="005E4E69">
        <w:t>2</w:t>
      </w:r>
      <w:r w:rsidRPr="005E4E69">
        <w:rPr>
          <w:lang w:val="sr-Cyrl-CS"/>
        </w:rPr>
        <w:t xml:space="preserve"> уговора о изради прикључка;</w:t>
      </w:r>
    </w:p>
    <w:p w:rsidR="00B3345B" w:rsidRPr="005E4E69" w:rsidRDefault="00B3345B" w:rsidP="002E274F">
      <w:pPr>
        <w:pStyle w:val="ListParagraph"/>
        <w:numPr>
          <w:ilvl w:val="0"/>
          <w:numId w:val="26"/>
        </w:numPr>
        <w:spacing w:after="120"/>
        <w:contextualSpacing w:val="0"/>
        <w:rPr>
          <w:lang w:val="sr-Cyrl-CS"/>
        </w:rPr>
      </w:pPr>
      <w:r w:rsidRPr="005E4E69">
        <w:rPr>
          <w:lang w:val="sr-Cyrl-CS"/>
        </w:rPr>
        <w:t>обрађено</w:t>
      </w:r>
      <w:r w:rsidRPr="005E4E69">
        <w:rPr>
          <w:lang w:val="sr-Latn-CS"/>
        </w:rPr>
        <w:t xml:space="preserve"> </w:t>
      </w:r>
      <w:r w:rsidRPr="005E4E69">
        <w:rPr>
          <w:lang w:val="sr-Cyrl-CS"/>
        </w:rPr>
        <w:t>1.</w:t>
      </w:r>
      <w:r w:rsidR="005E4E69" w:rsidRPr="005E4E69">
        <w:t>5</w:t>
      </w:r>
      <w:r w:rsidRPr="005E4E69">
        <w:rPr>
          <w:lang w:val="sr-Latn-CS"/>
        </w:rPr>
        <w:t>7</w:t>
      </w:r>
      <w:r w:rsidR="005E4E69" w:rsidRPr="005E4E69">
        <w:t>9</w:t>
      </w:r>
      <w:r w:rsidRPr="005E4E69">
        <w:rPr>
          <w:lang w:val="sr-Cyrl-CS"/>
        </w:rPr>
        <w:t xml:space="preserve"> захтјева за регистрацију и пререгистрацију корисника комуналних услуга водоснабдијевања и одвођења отпадних вода;</w:t>
      </w:r>
    </w:p>
    <w:p w:rsidR="00B3345B" w:rsidRPr="005E4E69" w:rsidRDefault="00B3345B" w:rsidP="002E274F">
      <w:pPr>
        <w:pStyle w:val="ListParagraph"/>
        <w:numPr>
          <w:ilvl w:val="0"/>
          <w:numId w:val="26"/>
        </w:numPr>
        <w:spacing w:after="120"/>
        <w:contextualSpacing w:val="0"/>
        <w:rPr>
          <w:lang w:val="sr-Cyrl-CS"/>
        </w:rPr>
      </w:pPr>
      <w:r w:rsidRPr="005E4E69">
        <w:rPr>
          <w:lang w:val="sr-Cyrl-CS"/>
        </w:rPr>
        <w:t>сачињено 1.</w:t>
      </w:r>
      <w:r w:rsidR="005E4E69" w:rsidRPr="005E4E69">
        <w:t>595</w:t>
      </w:r>
      <w:r w:rsidRPr="005E4E69">
        <w:rPr>
          <w:lang w:val="sr-Cyrl-CS"/>
        </w:rPr>
        <w:t xml:space="preserve"> уговора о пружању комуналних услуга;</w:t>
      </w:r>
    </w:p>
    <w:p w:rsidR="00B3345B" w:rsidRPr="004E110B" w:rsidRDefault="004E110B" w:rsidP="002E274F">
      <w:pPr>
        <w:pStyle w:val="ListParagraph"/>
        <w:numPr>
          <w:ilvl w:val="0"/>
          <w:numId w:val="26"/>
        </w:numPr>
        <w:spacing w:after="120"/>
        <w:contextualSpacing w:val="0"/>
        <w:rPr>
          <w:lang w:val="sr-Cyrl-CS"/>
        </w:rPr>
      </w:pPr>
      <w:r w:rsidRPr="004E110B">
        <w:rPr>
          <w:lang w:val="sr-Cyrl-CS"/>
        </w:rPr>
        <w:t>сачињено 33</w:t>
      </w:r>
      <w:r w:rsidR="00B3345B" w:rsidRPr="004E110B">
        <w:rPr>
          <w:lang w:val="sr-Cyrl-CS"/>
        </w:rPr>
        <w:t xml:space="preserve"> споразум</w:t>
      </w:r>
      <w:r w:rsidR="00B3345B" w:rsidRPr="004E110B">
        <w:rPr>
          <w:lang w:val="sr-Latn-BA"/>
        </w:rPr>
        <w:t>a o</w:t>
      </w:r>
      <w:r w:rsidR="00B3345B" w:rsidRPr="004E110B">
        <w:rPr>
          <w:lang w:val="sr-Cyrl-CS"/>
        </w:rPr>
        <w:t xml:space="preserve"> раскиду уговора о пружању комуналних услуга;</w:t>
      </w:r>
    </w:p>
    <w:p w:rsidR="00B3345B" w:rsidRPr="004E110B" w:rsidRDefault="00B3345B" w:rsidP="002E274F">
      <w:pPr>
        <w:pStyle w:val="ListParagraph"/>
        <w:numPr>
          <w:ilvl w:val="0"/>
          <w:numId w:val="26"/>
        </w:numPr>
        <w:spacing w:after="120"/>
        <w:contextualSpacing w:val="0"/>
        <w:rPr>
          <w:lang w:val="sr-Cyrl-CS"/>
        </w:rPr>
      </w:pPr>
      <w:r w:rsidRPr="004E110B">
        <w:rPr>
          <w:lang w:val="sr-Cyrl-CS"/>
        </w:rPr>
        <w:t xml:space="preserve">регистровано/пререгистровано </w:t>
      </w:r>
      <w:r w:rsidRPr="004E110B">
        <w:rPr>
          <w:lang w:val="sr-Cyrl-BA"/>
        </w:rPr>
        <w:t>око</w:t>
      </w:r>
      <w:r w:rsidRPr="004E110B">
        <w:rPr>
          <w:lang w:val="sr-Cyrl-CS"/>
        </w:rPr>
        <w:t xml:space="preserve"> 1.</w:t>
      </w:r>
      <w:r w:rsidR="004E110B" w:rsidRPr="004E110B">
        <w:rPr>
          <w:lang w:val="sr-Latn-CS"/>
        </w:rPr>
        <w:t>7</w:t>
      </w:r>
      <w:r w:rsidR="004E110B" w:rsidRPr="004E110B">
        <w:t>77</w:t>
      </w:r>
      <w:r w:rsidRPr="004E110B">
        <w:rPr>
          <w:lang w:val="sr-Cyrl-CS"/>
        </w:rPr>
        <w:t xml:space="preserve"> корисника;</w:t>
      </w:r>
    </w:p>
    <w:p w:rsidR="00B3345B" w:rsidRPr="004E110B" w:rsidRDefault="004E110B" w:rsidP="002E274F">
      <w:pPr>
        <w:pStyle w:val="ListParagraph"/>
        <w:numPr>
          <w:ilvl w:val="0"/>
          <w:numId w:val="26"/>
        </w:numPr>
        <w:spacing w:after="120"/>
        <w:contextualSpacing w:val="0"/>
        <w:rPr>
          <w:lang w:val="sr-Cyrl-CS"/>
        </w:rPr>
      </w:pPr>
      <w:r w:rsidRPr="004E110B">
        <w:rPr>
          <w:lang w:val="sr-Cyrl-CS"/>
        </w:rPr>
        <w:t>сачињена 316</w:t>
      </w:r>
      <w:r w:rsidR="00B3345B" w:rsidRPr="004E110B">
        <w:rPr>
          <w:lang w:val="sr-Cyrl-CS"/>
        </w:rPr>
        <w:t xml:space="preserve"> записника о регистрацији водомјера на инвеститоре у складу са чланом 55. Одлуке о водоводу и канализацији на подручју општине Бијељина ( „Сл.гл. општине Бијељина бр. 11/12);</w:t>
      </w:r>
    </w:p>
    <w:p w:rsidR="00B3345B" w:rsidRPr="004E110B" w:rsidRDefault="00B3345B" w:rsidP="002E274F">
      <w:pPr>
        <w:pStyle w:val="ListParagraph"/>
        <w:numPr>
          <w:ilvl w:val="0"/>
          <w:numId w:val="26"/>
        </w:numPr>
        <w:spacing w:after="120"/>
        <w:contextualSpacing w:val="0"/>
        <w:rPr>
          <w:lang w:val="sr-Cyrl-CS"/>
        </w:rPr>
      </w:pPr>
      <w:r w:rsidRPr="004E110B">
        <w:rPr>
          <w:lang w:val="sr-Cyrl-CS"/>
        </w:rPr>
        <w:t xml:space="preserve">сачињено </w:t>
      </w:r>
      <w:r w:rsidR="004E110B" w:rsidRPr="004E110B">
        <w:t>490</w:t>
      </w:r>
      <w:r w:rsidRPr="004E110B">
        <w:rPr>
          <w:lang w:val="sr-Cyrl-CS"/>
        </w:rPr>
        <w:t xml:space="preserve"> записника о регистрацији корисника и</w:t>
      </w:r>
    </w:p>
    <w:p w:rsidR="00B3345B" w:rsidRDefault="004E110B" w:rsidP="002E274F">
      <w:pPr>
        <w:pStyle w:val="ListParagraph"/>
        <w:numPr>
          <w:ilvl w:val="0"/>
          <w:numId w:val="26"/>
        </w:numPr>
        <w:spacing w:after="120"/>
        <w:contextualSpacing w:val="0"/>
        <w:rPr>
          <w:lang w:val="sr-Cyrl-CS"/>
        </w:rPr>
      </w:pPr>
      <w:r w:rsidRPr="004E110B">
        <w:rPr>
          <w:lang w:val="sr-Cyrl-CS"/>
        </w:rPr>
        <w:t>сачињено 171</w:t>
      </w:r>
      <w:r w:rsidR="00B3345B" w:rsidRPr="004E110B">
        <w:rPr>
          <w:lang w:val="sr-Cyrl-CS"/>
        </w:rPr>
        <w:t xml:space="preserve"> записника о стању на терену (ванредне провјере).</w:t>
      </w:r>
    </w:p>
    <w:p w:rsidR="00DD6B55" w:rsidRPr="004E110B" w:rsidRDefault="00DD6B55" w:rsidP="00DD6B55">
      <w:pPr>
        <w:pStyle w:val="ListParagraph"/>
        <w:spacing w:after="120"/>
        <w:contextualSpacing w:val="0"/>
        <w:rPr>
          <w:lang w:val="sr-Cyrl-CS"/>
        </w:rPr>
      </w:pPr>
    </w:p>
    <w:p w:rsidR="00872A25" w:rsidRPr="00AA643E" w:rsidRDefault="00DD6B55" w:rsidP="00872A25">
      <w:pPr>
        <w:spacing w:after="120"/>
        <w:rPr>
          <w:lang w:val="sr-Latn-CS"/>
        </w:rPr>
      </w:pPr>
      <w:r>
        <w:rPr>
          <w:lang w:val="sr-Cyrl-CS"/>
        </w:rPr>
        <w:t xml:space="preserve">У току </w:t>
      </w:r>
      <w:r w:rsidR="00872A25" w:rsidRPr="00AA643E">
        <w:rPr>
          <w:lang w:val="sr-Cyrl-CS"/>
        </w:rPr>
        <w:t xml:space="preserve">године, </w:t>
      </w:r>
      <w:r w:rsidR="00872A25" w:rsidRPr="00AA643E">
        <w:rPr>
          <w:b/>
          <w:lang w:val="sr-Cyrl-CS"/>
        </w:rPr>
        <w:t>радници Одјељења за правне и кадровске послове</w:t>
      </w:r>
      <w:r w:rsidR="00872A25" w:rsidRPr="00AA643E">
        <w:rPr>
          <w:lang w:val="sr-Cyrl-CS"/>
        </w:rPr>
        <w:t xml:space="preserve"> обавили су сљедеће послове:</w:t>
      </w:r>
    </w:p>
    <w:p w:rsidR="00872A25" w:rsidRPr="009C16D0" w:rsidRDefault="00872A25" w:rsidP="002E274F">
      <w:pPr>
        <w:pStyle w:val="ListParagraph"/>
        <w:numPr>
          <w:ilvl w:val="0"/>
          <w:numId w:val="23"/>
        </w:numPr>
        <w:spacing w:after="120"/>
        <w:contextualSpacing w:val="0"/>
        <w:rPr>
          <w:lang w:val="sr-Cyrl-CS"/>
        </w:rPr>
      </w:pPr>
      <w:r w:rsidRPr="009C16D0">
        <w:rPr>
          <w:lang w:val="sr-Cyrl-CS"/>
        </w:rPr>
        <w:t>сачињени и дистрибуирани уговори о раду</w:t>
      </w:r>
      <w:r w:rsidR="00625449" w:rsidRPr="009C16D0">
        <w:rPr>
          <w:lang w:val="sr-Latn-CS"/>
        </w:rPr>
        <w:t xml:space="preserve">, </w:t>
      </w:r>
      <w:r w:rsidR="009C16D0" w:rsidRPr="009C16D0">
        <w:rPr>
          <w:lang w:val="sr-Cyrl-CS"/>
        </w:rPr>
        <w:t>око 9</w:t>
      </w:r>
      <w:r w:rsidRPr="009C16D0">
        <w:rPr>
          <w:lang w:val="sr-Cyrl-CS"/>
        </w:rPr>
        <w:t>0</w:t>
      </w:r>
      <w:r w:rsidR="00625449" w:rsidRPr="009C16D0">
        <w:rPr>
          <w:lang w:val="sr-Latn-CS"/>
        </w:rPr>
        <w:t>;</w:t>
      </w:r>
    </w:p>
    <w:p w:rsidR="00625449" w:rsidRPr="009C16D0" w:rsidRDefault="00872A25" w:rsidP="002E274F">
      <w:pPr>
        <w:pStyle w:val="ListParagraph"/>
        <w:numPr>
          <w:ilvl w:val="0"/>
          <w:numId w:val="23"/>
        </w:numPr>
        <w:spacing w:after="120"/>
        <w:contextualSpacing w:val="0"/>
        <w:rPr>
          <w:lang w:val="sr-Cyrl-CS"/>
        </w:rPr>
      </w:pPr>
      <w:r w:rsidRPr="009C16D0">
        <w:rPr>
          <w:lang w:val="sr-Cyrl-CS"/>
        </w:rPr>
        <w:t>сачињена и дистрибуисана рјешења о годишњем одмору, око 200;</w:t>
      </w:r>
    </w:p>
    <w:p w:rsidR="00872A25" w:rsidRPr="00C30D49" w:rsidRDefault="00872A25" w:rsidP="002E274F">
      <w:pPr>
        <w:pStyle w:val="ListParagraph"/>
        <w:numPr>
          <w:ilvl w:val="0"/>
          <w:numId w:val="23"/>
        </w:numPr>
        <w:spacing w:after="120"/>
        <w:contextualSpacing w:val="0"/>
        <w:rPr>
          <w:lang w:val="sr-Cyrl-CS"/>
        </w:rPr>
      </w:pPr>
      <w:r w:rsidRPr="00C30D49">
        <w:rPr>
          <w:lang w:val="sr-Cyrl-CS"/>
        </w:rPr>
        <w:t>сачињена и дистрибуисана рјешења о</w:t>
      </w:r>
      <w:r w:rsidRPr="00C30D49">
        <w:t xml:space="preserve"> додјели новчане помоћи</w:t>
      </w:r>
      <w:r w:rsidRPr="00C30D49">
        <w:rPr>
          <w:lang w:val="sr-Cyrl-BA"/>
        </w:rPr>
        <w:t>,</w:t>
      </w:r>
      <w:r w:rsidR="00625449" w:rsidRPr="00C30D49">
        <w:rPr>
          <w:lang w:val="sr-Latn-CS"/>
        </w:rPr>
        <w:t xml:space="preserve"> </w:t>
      </w:r>
      <w:r w:rsidR="00625449" w:rsidRPr="00C30D49">
        <w:rPr>
          <w:lang w:val="sr-Cyrl-BA"/>
        </w:rPr>
        <w:t xml:space="preserve">укупно </w:t>
      </w:r>
      <w:r w:rsidRPr="00C30D49">
        <w:rPr>
          <w:lang w:val="sr-Cyrl-BA"/>
        </w:rPr>
        <w:t>8</w:t>
      </w:r>
      <w:r w:rsidR="00625449" w:rsidRPr="00C30D49">
        <w:rPr>
          <w:lang w:val="sr-Cyrl-BA"/>
        </w:rPr>
        <w:t>;</w:t>
      </w:r>
    </w:p>
    <w:p w:rsidR="00625449" w:rsidRPr="00C30D49" w:rsidRDefault="00872A25" w:rsidP="002E274F">
      <w:pPr>
        <w:pStyle w:val="ListParagraph"/>
        <w:numPr>
          <w:ilvl w:val="0"/>
          <w:numId w:val="23"/>
        </w:numPr>
        <w:spacing w:after="120"/>
        <w:contextualSpacing w:val="0"/>
        <w:rPr>
          <w:lang w:val="sr-Cyrl-CS"/>
        </w:rPr>
      </w:pPr>
      <w:r w:rsidRPr="00C30D49">
        <w:rPr>
          <w:lang w:val="sr-Cyrl-CS"/>
        </w:rPr>
        <w:t>израда и а</w:t>
      </w:r>
      <w:r w:rsidR="00C30D49" w:rsidRPr="00C30D49">
        <w:rPr>
          <w:lang w:val="sr-Cyrl-CS"/>
        </w:rPr>
        <w:t>журирање спискова радника, око 2</w:t>
      </w:r>
      <w:r w:rsidRPr="00C30D49">
        <w:rPr>
          <w:lang w:val="sr-Cyrl-CS"/>
        </w:rPr>
        <w:t>5;</w:t>
      </w:r>
    </w:p>
    <w:p w:rsidR="00625449" w:rsidRPr="003F0980" w:rsidRDefault="00872A25" w:rsidP="002E274F">
      <w:pPr>
        <w:pStyle w:val="ListParagraph"/>
        <w:numPr>
          <w:ilvl w:val="0"/>
          <w:numId w:val="23"/>
        </w:numPr>
        <w:spacing w:after="120"/>
        <w:contextualSpacing w:val="0"/>
        <w:rPr>
          <w:lang w:val="sr-Cyrl-CS"/>
        </w:rPr>
      </w:pPr>
      <w:r w:rsidRPr="003F0980">
        <w:rPr>
          <w:lang w:val="sr-Cyrl-CS"/>
        </w:rPr>
        <w:t>пријава и одјава запослених и пензионисаних радника у Пореској управи и измјене постојеће документације запослени</w:t>
      </w:r>
      <w:r w:rsidR="00F75176" w:rsidRPr="003F0980">
        <w:rPr>
          <w:lang w:val="sr-Cyrl-CS"/>
        </w:rPr>
        <w:t>х радника и чланова оба одбора</w:t>
      </w:r>
      <w:r w:rsidR="004B449C" w:rsidRPr="003F0980">
        <w:rPr>
          <w:lang w:val="sr-Latn-CS"/>
        </w:rPr>
        <w:t>,</w:t>
      </w:r>
      <w:r w:rsidR="00F75176" w:rsidRPr="003F0980">
        <w:rPr>
          <w:lang w:val="sr-Cyrl-CS"/>
        </w:rPr>
        <w:t xml:space="preserve"> </w:t>
      </w:r>
      <w:r w:rsidR="003F0980" w:rsidRPr="003F0980">
        <w:rPr>
          <w:lang w:val="sr-Cyrl-CS"/>
        </w:rPr>
        <w:t>око 8</w:t>
      </w:r>
      <w:r w:rsidRPr="003F0980">
        <w:rPr>
          <w:lang w:val="sr-Cyrl-CS"/>
        </w:rPr>
        <w:t>0;</w:t>
      </w:r>
    </w:p>
    <w:p w:rsidR="00625449" w:rsidRPr="00D60CC7" w:rsidRDefault="00872A25" w:rsidP="002E274F">
      <w:pPr>
        <w:pStyle w:val="ListParagraph"/>
        <w:numPr>
          <w:ilvl w:val="0"/>
          <w:numId w:val="23"/>
        </w:numPr>
        <w:spacing w:after="120"/>
        <w:contextualSpacing w:val="0"/>
        <w:rPr>
          <w:lang w:val="sr-Cyrl-CS"/>
        </w:rPr>
      </w:pPr>
      <w:r w:rsidRPr="00D60CC7">
        <w:rPr>
          <w:lang w:val="sr-Cyrl-CS"/>
        </w:rPr>
        <w:t>унос података у персоналне досијее радника, ажурирање података у електронској форми;</w:t>
      </w:r>
    </w:p>
    <w:p w:rsidR="00625449" w:rsidRPr="00D60CC7" w:rsidRDefault="00872A25" w:rsidP="002E274F">
      <w:pPr>
        <w:pStyle w:val="ListParagraph"/>
        <w:numPr>
          <w:ilvl w:val="0"/>
          <w:numId w:val="23"/>
        </w:numPr>
        <w:spacing w:after="120"/>
        <w:contextualSpacing w:val="0"/>
        <w:rPr>
          <w:lang w:val="sr-Cyrl-CS"/>
        </w:rPr>
      </w:pPr>
      <w:r w:rsidRPr="00D60CC7">
        <w:rPr>
          <w:lang w:val="sr-Cyrl-CS"/>
        </w:rPr>
        <w:t>израда одлука, закључака, препорука, правилника,</w:t>
      </w:r>
      <w:r w:rsidR="00CC1DEA" w:rsidRPr="00D60CC7">
        <w:rPr>
          <w:lang w:val="sr-Cyrl-CS"/>
        </w:rPr>
        <w:t xml:space="preserve"> записника, упутстава и других</w:t>
      </w:r>
      <w:r w:rsidR="00CC1DEA" w:rsidRPr="00D60CC7">
        <w:rPr>
          <w:lang w:val="sr-Latn-CS"/>
        </w:rPr>
        <w:t xml:space="preserve"> </w:t>
      </w:r>
      <w:r w:rsidRPr="00D60CC7">
        <w:rPr>
          <w:lang w:val="sr-Cyrl-CS"/>
        </w:rPr>
        <w:t>правних аката за потребе Управе Друштва, Надзорног одб</w:t>
      </w:r>
      <w:r w:rsidR="00D60CC7" w:rsidRPr="00D60CC7">
        <w:rPr>
          <w:lang w:val="sr-Cyrl-CS"/>
        </w:rPr>
        <w:t>ора и Скупштине акционара око 55</w:t>
      </w:r>
      <w:r w:rsidRPr="00D60CC7">
        <w:rPr>
          <w:lang w:val="sr-Cyrl-CS"/>
        </w:rPr>
        <w:t>0  докумената;</w:t>
      </w:r>
    </w:p>
    <w:p w:rsidR="00625449" w:rsidRPr="00D60CC7" w:rsidRDefault="00625449" w:rsidP="002E274F">
      <w:pPr>
        <w:pStyle w:val="ListParagraph"/>
        <w:numPr>
          <w:ilvl w:val="0"/>
          <w:numId w:val="23"/>
        </w:numPr>
        <w:spacing w:after="120"/>
        <w:contextualSpacing w:val="0"/>
        <w:rPr>
          <w:lang w:val="sr-Cyrl-CS"/>
        </w:rPr>
      </w:pPr>
      <w:r w:rsidRPr="00D60CC7">
        <w:rPr>
          <w:lang w:val="sr-Cyrl-CS"/>
        </w:rPr>
        <w:t>п</w:t>
      </w:r>
      <w:r w:rsidR="00872A25" w:rsidRPr="00D60CC7">
        <w:rPr>
          <w:lang w:val="sr-Cyrl-CS"/>
        </w:rPr>
        <w:t>окренуто 1</w:t>
      </w:r>
      <w:r w:rsidR="00D60CC7" w:rsidRPr="00D60CC7">
        <w:t>35</w:t>
      </w:r>
      <w:r w:rsidR="00872A25" w:rsidRPr="00D60CC7">
        <w:rPr>
          <w:lang w:val="sr-Cyrl-CS"/>
        </w:rPr>
        <w:t xml:space="preserve"> парничних поступака, </w:t>
      </w:r>
      <w:r w:rsidR="00D60CC7" w:rsidRPr="00D60CC7">
        <w:t>26</w:t>
      </w:r>
      <w:r w:rsidR="00872A25" w:rsidRPr="00D60CC7">
        <w:rPr>
          <w:lang w:val="sr-Cyrl-CS"/>
        </w:rPr>
        <w:t xml:space="preserve"> извршних поступака, </w:t>
      </w:r>
      <w:r w:rsidR="00D60CC7" w:rsidRPr="00D60CC7">
        <w:t>21</w:t>
      </w:r>
      <w:r w:rsidR="00D60CC7" w:rsidRPr="00D60CC7">
        <w:rPr>
          <w:lang w:val="sr-Cyrl-CS"/>
        </w:rPr>
        <w:t xml:space="preserve"> ванпарнични поступак и 2 стечајна</w:t>
      </w:r>
      <w:r w:rsidR="00872A25" w:rsidRPr="00D60CC7">
        <w:rPr>
          <w:lang w:val="sr-Cyrl-CS"/>
        </w:rPr>
        <w:t xml:space="preserve"> поступак</w:t>
      </w:r>
      <w:r w:rsidR="00D60CC7" w:rsidRPr="00D60CC7">
        <w:rPr>
          <w:lang w:val="sr-Cyrl-CS"/>
        </w:rPr>
        <w:t>а</w:t>
      </w:r>
      <w:r w:rsidR="00872A25" w:rsidRPr="00D60CC7">
        <w:rPr>
          <w:lang w:val="sr-Cyrl-CS"/>
        </w:rPr>
        <w:t>;</w:t>
      </w:r>
    </w:p>
    <w:p w:rsidR="00625449" w:rsidRPr="00D60CC7" w:rsidRDefault="00872A25" w:rsidP="002E274F">
      <w:pPr>
        <w:pStyle w:val="ListParagraph"/>
        <w:numPr>
          <w:ilvl w:val="0"/>
          <w:numId w:val="23"/>
        </w:numPr>
        <w:spacing w:after="120"/>
        <w:contextualSpacing w:val="0"/>
        <w:rPr>
          <w:lang w:val="sr-Cyrl-CS"/>
        </w:rPr>
      </w:pPr>
      <w:r w:rsidRPr="00D60CC7">
        <w:rPr>
          <w:lang w:val="sr-Cyrl-CS"/>
        </w:rPr>
        <w:t>укупн</w:t>
      </w:r>
      <w:r w:rsidR="00D60CC7" w:rsidRPr="00D60CC7">
        <w:rPr>
          <w:lang w:val="sr-Cyrl-CS"/>
        </w:rPr>
        <w:t>о</w:t>
      </w:r>
      <w:r w:rsidR="00F75176" w:rsidRPr="00D60CC7">
        <w:rPr>
          <w:lang w:val="sr-Cyrl-CS"/>
        </w:rPr>
        <w:t xml:space="preserve"> утужена вриједност је</w:t>
      </w:r>
      <w:r w:rsidRPr="00D60CC7">
        <w:rPr>
          <w:lang w:val="sr-Cyrl-CS"/>
        </w:rPr>
        <w:t xml:space="preserve"> </w:t>
      </w:r>
      <w:r w:rsidR="00D60CC7" w:rsidRPr="00D60CC7">
        <w:t>89</w:t>
      </w:r>
      <w:r w:rsidR="00D60CC7" w:rsidRPr="00D60CC7">
        <w:rPr>
          <w:lang w:val="sr-Latn-CS"/>
        </w:rPr>
        <w:t>.</w:t>
      </w:r>
      <w:r w:rsidR="00D60CC7" w:rsidRPr="00D60CC7">
        <w:t>932</w:t>
      </w:r>
      <w:r w:rsidR="00D60CC7" w:rsidRPr="00D60CC7">
        <w:rPr>
          <w:lang w:val="sr-Latn-CS"/>
        </w:rPr>
        <w:t>,2</w:t>
      </w:r>
      <w:r w:rsidR="00D60CC7" w:rsidRPr="00D60CC7">
        <w:t>8</w:t>
      </w:r>
      <w:r w:rsidRPr="00D60CC7">
        <w:rPr>
          <w:lang w:val="sr-Cyrl-CS"/>
        </w:rPr>
        <w:t xml:space="preserve"> КМ (на име испоручене, утрошене</w:t>
      </w:r>
      <w:r w:rsidR="00625449" w:rsidRPr="00D60CC7">
        <w:rPr>
          <w:lang w:val="sr-Cyrl-CS"/>
        </w:rPr>
        <w:t>,</w:t>
      </w:r>
      <w:r w:rsidRPr="00D60CC7">
        <w:rPr>
          <w:lang w:val="sr-Cyrl-CS"/>
        </w:rPr>
        <w:t xml:space="preserve"> а неплаћене воде и неизмирења дуговања по основу пружених услуга) од чега је у </w:t>
      </w:r>
      <w:r w:rsidR="00D60CC7" w:rsidRPr="00D60CC7">
        <w:rPr>
          <w:lang w:val="sr-Cyrl-CS"/>
        </w:rPr>
        <w:t>истој години наплаћено 11</w:t>
      </w:r>
      <w:r w:rsidR="00D60CC7" w:rsidRPr="00D60CC7">
        <w:rPr>
          <w:lang w:val="sr-Latn-CS"/>
        </w:rPr>
        <w:t>6.5</w:t>
      </w:r>
      <w:r w:rsidRPr="00D60CC7">
        <w:rPr>
          <w:lang w:val="sr-Latn-CS"/>
        </w:rPr>
        <w:t>3</w:t>
      </w:r>
      <w:r w:rsidR="00D60CC7" w:rsidRPr="00D60CC7">
        <w:t>5</w:t>
      </w:r>
      <w:r w:rsidR="00D60CC7" w:rsidRPr="00D60CC7">
        <w:rPr>
          <w:lang w:val="sr-Latn-CS"/>
        </w:rPr>
        <w:t>,</w:t>
      </w:r>
      <w:r w:rsidR="00D60CC7" w:rsidRPr="00D60CC7">
        <w:t>45</w:t>
      </w:r>
      <w:r w:rsidR="00D60CC7" w:rsidRPr="00D60CC7">
        <w:rPr>
          <w:lang w:val="sr-Cyrl-CS"/>
        </w:rPr>
        <w:t xml:space="preserve"> КМ главног дуга и 5.434,47</w:t>
      </w:r>
      <w:r w:rsidRPr="00D60CC7">
        <w:rPr>
          <w:lang w:val="sr-Cyrl-CS"/>
        </w:rPr>
        <w:t xml:space="preserve"> КМ судских трошкова;</w:t>
      </w:r>
    </w:p>
    <w:p w:rsidR="00625449" w:rsidRPr="00D60CC7" w:rsidRDefault="00D60CC7" w:rsidP="002E274F">
      <w:pPr>
        <w:pStyle w:val="ListParagraph"/>
        <w:numPr>
          <w:ilvl w:val="0"/>
          <w:numId w:val="23"/>
        </w:numPr>
        <w:spacing w:after="120"/>
        <w:contextualSpacing w:val="0"/>
        <w:rPr>
          <w:lang w:val="sr-Cyrl-CS"/>
        </w:rPr>
      </w:pPr>
      <w:r w:rsidRPr="00D60CC7">
        <w:rPr>
          <w:lang w:val="sr-Cyrl-CS"/>
        </w:rPr>
        <w:lastRenderedPageBreak/>
        <w:t>спроведена</w:t>
      </w:r>
      <w:r w:rsidR="00872A25" w:rsidRPr="00D60CC7">
        <w:rPr>
          <w:lang w:val="sr-Cyrl-CS"/>
        </w:rPr>
        <w:t xml:space="preserve"> </w:t>
      </w:r>
      <w:r w:rsidRPr="00D60CC7">
        <w:t>2</w:t>
      </w:r>
      <w:r w:rsidRPr="00D60CC7">
        <w:rPr>
          <w:lang w:val="sr-Cyrl-CS"/>
        </w:rPr>
        <w:t xml:space="preserve"> дисциплинска поступ</w:t>
      </w:r>
      <w:r w:rsidR="00872A25" w:rsidRPr="00D60CC7">
        <w:rPr>
          <w:lang w:val="sr-Cyrl-CS"/>
        </w:rPr>
        <w:t>ка;</w:t>
      </w:r>
    </w:p>
    <w:p w:rsidR="00625449" w:rsidRPr="00714BB4" w:rsidRDefault="00D60CC7" w:rsidP="002E274F">
      <w:pPr>
        <w:pStyle w:val="ListParagraph"/>
        <w:numPr>
          <w:ilvl w:val="0"/>
          <w:numId w:val="23"/>
        </w:numPr>
        <w:spacing w:after="120"/>
        <w:contextualSpacing w:val="0"/>
        <w:rPr>
          <w:lang w:val="sr-Cyrl-CS"/>
        </w:rPr>
      </w:pPr>
      <w:r w:rsidRPr="00714BB4">
        <w:rPr>
          <w:lang w:val="sr-Cyrl-CS"/>
        </w:rPr>
        <w:t>ревидирано око 6</w:t>
      </w:r>
      <w:r w:rsidR="00872A25" w:rsidRPr="00714BB4">
        <w:rPr>
          <w:lang w:val="sr-Cyrl-CS"/>
        </w:rPr>
        <w:t>00 старих судских предмета;</w:t>
      </w:r>
    </w:p>
    <w:p w:rsidR="00625449" w:rsidRPr="00714BB4" w:rsidRDefault="00872A25" w:rsidP="002E274F">
      <w:pPr>
        <w:pStyle w:val="ListParagraph"/>
        <w:numPr>
          <w:ilvl w:val="0"/>
          <w:numId w:val="23"/>
        </w:numPr>
        <w:spacing w:after="120"/>
        <w:contextualSpacing w:val="0"/>
        <w:rPr>
          <w:lang w:val="sr-Cyrl-CS"/>
        </w:rPr>
      </w:pPr>
      <w:r w:rsidRPr="00714BB4">
        <w:rPr>
          <w:lang w:val="sr-Cyrl-CS"/>
        </w:rPr>
        <w:t>сачињено и отпремљено</w:t>
      </w:r>
      <w:r w:rsidRPr="00714BB4">
        <w:rPr>
          <w:lang w:val="sr-Latn-BA"/>
        </w:rPr>
        <w:t xml:space="preserve"> o</w:t>
      </w:r>
      <w:r w:rsidRPr="00714BB4">
        <w:rPr>
          <w:lang w:val="sr-Cyrl-BA"/>
        </w:rPr>
        <w:t>к</w:t>
      </w:r>
      <w:r w:rsidRPr="00714BB4">
        <w:rPr>
          <w:lang w:val="sr-Latn-BA"/>
        </w:rPr>
        <w:t>o</w:t>
      </w:r>
      <w:r w:rsidRPr="00714BB4">
        <w:rPr>
          <w:lang w:val="sr-Cyrl-CS"/>
        </w:rPr>
        <w:t xml:space="preserve"> </w:t>
      </w:r>
      <w:r w:rsidR="00714BB4" w:rsidRPr="00714BB4">
        <w:rPr>
          <w:lang w:val="sr-Latn-CS"/>
        </w:rPr>
        <w:t>4</w:t>
      </w:r>
      <w:r w:rsidR="00714BB4" w:rsidRPr="00714BB4">
        <w:t>8</w:t>
      </w:r>
      <w:r w:rsidRPr="00714BB4">
        <w:rPr>
          <w:lang w:val="sr-Latn-CS"/>
        </w:rPr>
        <w:t>0</w:t>
      </w:r>
      <w:r w:rsidRPr="00714BB4">
        <w:rPr>
          <w:lang w:val="sr-Cyrl-CS"/>
        </w:rPr>
        <w:t xml:space="preserve"> дописа р</w:t>
      </w:r>
      <w:r w:rsidR="00714BB4" w:rsidRPr="00714BB4">
        <w:rPr>
          <w:lang w:val="sr-Cyrl-CS"/>
        </w:rPr>
        <w:t xml:space="preserve">азличите садржине, а запримљено око </w:t>
      </w:r>
      <w:r w:rsidR="00714BB4" w:rsidRPr="00714BB4">
        <w:rPr>
          <w:lang w:val="sr-Latn-CS"/>
        </w:rPr>
        <w:t>6</w:t>
      </w:r>
      <w:r w:rsidR="00714BB4" w:rsidRPr="00714BB4">
        <w:t>0</w:t>
      </w:r>
      <w:r w:rsidRPr="00714BB4">
        <w:rPr>
          <w:lang w:val="sr-Latn-CS"/>
        </w:rPr>
        <w:t>0</w:t>
      </w:r>
      <w:r w:rsidR="00625449" w:rsidRPr="00714BB4">
        <w:rPr>
          <w:lang w:val="sr-Cyrl-CS"/>
        </w:rPr>
        <w:t xml:space="preserve"> </w:t>
      </w:r>
      <w:r w:rsidRPr="00714BB4">
        <w:rPr>
          <w:lang w:val="sr-Cyrl-CS"/>
        </w:rPr>
        <w:t>поднесака на обраду и даље поступање;</w:t>
      </w:r>
    </w:p>
    <w:p w:rsidR="00625449" w:rsidRPr="00714BB4" w:rsidRDefault="00872A25" w:rsidP="002E274F">
      <w:pPr>
        <w:pStyle w:val="ListParagraph"/>
        <w:numPr>
          <w:ilvl w:val="0"/>
          <w:numId w:val="23"/>
        </w:numPr>
        <w:spacing w:after="120"/>
        <w:contextualSpacing w:val="0"/>
        <w:rPr>
          <w:lang w:val="sr-Cyrl-CS"/>
        </w:rPr>
      </w:pPr>
      <w:r w:rsidRPr="00714BB4">
        <w:rPr>
          <w:lang w:val="sr-Cyrl-CS"/>
        </w:rPr>
        <w:t xml:space="preserve">запримљено и обрађено </w:t>
      </w:r>
      <w:r w:rsidR="00714BB4" w:rsidRPr="00714BB4">
        <w:rPr>
          <w:lang w:val="sr-Latn-CS"/>
        </w:rPr>
        <w:t>4</w:t>
      </w:r>
      <w:r w:rsidR="00714BB4" w:rsidRPr="00714BB4">
        <w:t>47</w:t>
      </w:r>
      <w:r w:rsidR="004B449C" w:rsidRPr="00714BB4">
        <w:rPr>
          <w:lang w:val="sr-Latn-CS"/>
        </w:rPr>
        <w:t>,</w:t>
      </w:r>
      <w:r w:rsidRPr="00714BB4">
        <w:rPr>
          <w:lang w:val="sr-Cyrl-CS"/>
        </w:rPr>
        <w:t xml:space="preserve"> а отпремљено </w:t>
      </w:r>
      <w:r w:rsidR="00714BB4" w:rsidRPr="00714BB4">
        <w:t>528</w:t>
      </w:r>
      <w:r w:rsidRPr="00714BB4">
        <w:rPr>
          <w:lang w:val="sr-Cyrl-CS"/>
        </w:rPr>
        <w:t xml:space="preserve"> судских поднесака и</w:t>
      </w:r>
    </w:p>
    <w:p w:rsidR="00872A25" w:rsidRPr="00714BB4" w:rsidRDefault="00872A25" w:rsidP="002E274F">
      <w:pPr>
        <w:pStyle w:val="ListParagraph"/>
        <w:numPr>
          <w:ilvl w:val="0"/>
          <w:numId w:val="23"/>
        </w:numPr>
        <w:spacing w:after="120"/>
        <w:contextualSpacing w:val="0"/>
        <w:rPr>
          <w:lang w:val="sr-Cyrl-CS"/>
        </w:rPr>
      </w:pPr>
      <w:r w:rsidRPr="00714BB4">
        <w:rPr>
          <w:lang w:val="sr-Cyrl-CS"/>
        </w:rPr>
        <w:t>активно учествовали у</w:t>
      </w:r>
      <w:r w:rsidRPr="00714BB4">
        <w:rPr>
          <w:lang w:val="sr-Latn-BA"/>
        </w:rPr>
        <w:t xml:space="preserve"> </w:t>
      </w:r>
      <w:r w:rsidR="00714BB4" w:rsidRPr="00714BB4">
        <w:t>52</w:t>
      </w:r>
      <w:r w:rsidRPr="00714BB4">
        <w:rPr>
          <w:lang w:val="sr-Latn-BA"/>
        </w:rPr>
        <w:t xml:space="preserve"> </w:t>
      </w:r>
      <w:r w:rsidRPr="00714BB4">
        <w:rPr>
          <w:lang w:val="sr-Cyrl-CS"/>
        </w:rPr>
        <w:t>рочишта пред Основним судом у Бијељини и     Окружним привредним судом у Бијељини;</w:t>
      </w:r>
    </w:p>
    <w:p w:rsidR="003F5AFC" w:rsidRPr="0027273B" w:rsidRDefault="003F5AFC" w:rsidP="003F5AFC">
      <w:pPr>
        <w:pStyle w:val="ListParagraph"/>
        <w:spacing w:after="120"/>
        <w:contextualSpacing w:val="0"/>
        <w:rPr>
          <w:highlight w:val="yellow"/>
          <w:lang w:val="sr-Cyrl-CS"/>
        </w:rPr>
      </w:pPr>
    </w:p>
    <w:p w:rsidR="007C7762" w:rsidRPr="007C7762" w:rsidRDefault="007C7762" w:rsidP="007C7762">
      <w:pPr>
        <w:spacing w:after="120"/>
        <w:ind w:left="360" w:hanging="360"/>
        <w:rPr>
          <w:lang w:val="sr-Cyrl-CS"/>
        </w:rPr>
      </w:pPr>
      <w:r w:rsidRPr="007C7762">
        <w:rPr>
          <w:lang w:val="sr-Cyrl-CS"/>
        </w:rPr>
        <w:t xml:space="preserve">Радници </w:t>
      </w:r>
      <w:r w:rsidRPr="007C7762">
        <w:rPr>
          <w:b/>
          <w:lang w:val="sr-Cyrl-CS"/>
        </w:rPr>
        <w:t>Одјељења за опште послове</w:t>
      </w:r>
      <w:r w:rsidRPr="007C7762">
        <w:rPr>
          <w:lang w:val="sr-Cyrl-CS"/>
        </w:rPr>
        <w:t xml:space="preserve"> обавили су сљедеће послове:</w:t>
      </w:r>
    </w:p>
    <w:p w:rsidR="007C7762" w:rsidRPr="007C7762" w:rsidRDefault="007C7762" w:rsidP="002E274F">
      <w:pPr>
        <w:pStyle w:val="ListParagraph"/>
        <w:numPr>
          <w:ilvl w:val="0"/>
          <w:numId w:val="25"/>
        </w:numPr>
        <w:spacing w:after="120"/>
        <w:contextualSpacing w:val="0"/>
        <w:rPr>
          <w:lang w:val="sr-Cyrl-CS"/>
        </w:rPr>
      </w:pPr>
      <w:r w:rsidRPr="007C7762">
        <w:rPr>
          <w:lang w:val="sr-Cyrl-CS"/>
        </w:rPr>
        <w:t>редовно чишћење објекта Управне зграде, објекта у Хасама, објекта Водоторањ, објекта на изворишту воде за пиће „Грмић“;</w:t>
      </w:r>
    </w:p>
    <w:p w:rsidR="007C7762" w:rsidRPr="007C7762" w:rsidRDefault="007C7762" w:rsidP="002E274F">
      <w:pPr>
        <w:pStyle w:val="ListParagraph"/>
        <w:numPr>
          <w:ilvl w:val="0"/>
          <w:numId w:val="25"/>
        </w:numPr>
        <w:spacing w:after="120"/>
        <w:contextualSpacing w:val="0"/>
        <w:rPr>
          <w:lang w:val="sr-Cyrl-CS"/>
        </w:rPr>
      </w:pPr>
      <w:r w:rsidRPr="007C7762">
        <w:rPr>
          <w:lang w:val="sr-Cyrl-CS"/>
        </w:rPr>
        <w:t>вршени су сервиси и различите врсте поправки на опреми и средствима за рад овог Друштва и</w:t>
      </w:r>
    </w:p>
    <w:p w:rsidR="007C7762" w:rsidRPr="007C7762" w:rsidRDefault="007C7762" w:rsidP="002E274F">
      <w:pPr>
        <w:pStyle w:val="ListParagraph"/>
        <w:numPr>
          <w:ilvl w:val="0"/>
          <w:numId w:val="25"/>
        </w:numPr>
        <w:spacing w:after="120"/>
        <w:contextualSpacing w:val="0"/>
        <w:rPr>
          <w:lang w:val="sr-Cyrl-CS"/>
        </w:rPr>
      </w:pPr>
      <w:r w:rsidRPr="007C7762">
        <w:rPr>
          <w:lang w:val="sr-Cyrl-CS"/>
        </w:rPr>
        <w:t>послови видео, алармног и визуелног мониторинга над објектима овог Друштва.</w:t>
      </w:r>
    </w:p>
    <w:p w:rsidR="007C7762" w:rsidRPr="0027273B" w:rsidRDefault="007C7762" w:rsidP="007C7762">
      <w:pPr>
        <w:pStyle w:val="ListParagraph"/>
        <w:spacing w:after="120"/>
        <w:contextualSpacing w:val="0"/>
        <w:rPr>
          <w:highlight w:val="yellow"/>
          <w:lang w:val="sr-Cyrl-CS"/>
        </w:rPr>
      </w:pPr>
    </w:p>
    <w:p w:rsidR="00C7307C" w:rsidRPr="008C6DC4" w:rsidRDefault="00872A25" w:rsidP="00C7307C">
      <w:pPr>
        <w:spacing w:after="120"/>
        <w:rPr>
          <w:lang w:val="sr-Cyrl-CS"/>
        </w:rPr>
      </w:pPr>
      <w:r w:rsidRPr="008C6DC4">
        <w:rPr>
          <w:b/>
          <w:lang w:val="sr-Cyrl-CS"/>
        </w:rPr>
        <w:t>Одјељење за заједничке послове</w:t>
      </w:r>
      <w:r w:rsidR="00F8248B" w:rsidRPr="008C6DC4">
        <w:rPr>
          <w:lang w:val="sr-Cyrl-CS"/>
        </w:rPr>
        <w:t xml:space="preserve"> је  току 2017</w:t>
      </w:r>
      <w:r w:rsidRPr="008C6DC4">
        <w:rPr>
          <w:lang w:val="sr-Cyrl-CS"/>
        </w:rPr>
        <w:t>. године обавило сљедеће послове:</w:t>
      </w:r>
    </w:p>
    <w:p w:rsidR="00C7307C" w:rsidRPr="008C6DC4" w:rsidRDefault="00872A25" w:rsidP="002E274F">
      <w:pPr>
        <w:pStyle w:val="ListParagraph"/>
        <w:numPr>
          <w:ilvl w:val="0"/>
          <w:numId w:val="24"/>
        </w:numPr>
        <w:spacing w:after="120"/>
        <w:contextualSpacing w:val="0"/>
        <w:rPr>
          <w:lang w:val="sr-Cyrl-CS"/>
        </w:rPr>
      </w:pPr>
      <w:r w:rsidRPr="008C6DC4">
        <w:rPr>
          <w:lang w:val="sr-Cyrl-CS"/>
        </w:rPr>
        <w:t xml:space="preserve">преузето, обрађено и евидентирано </w:t>
      </w:r>
      <w:r w:rsidR="00F8248B" w:rsidRPr="008C6DC4">
        <w:rPr>
          <w:lang w:val="sr-Latn-CS"/>
        </w:rPr>
        <w:t>2</w:t>
      </w:r>
      <w:r w:rsidR="00F8248B" w:rsidRPr="008C6DC4">
        <w:t>14</w:t>
      </w:r>
      <w:r w:rsidRPr="008C6DC4">
        <w:rPr>
          <w:lang w:val="sr-Cyrl-CS"/>
        </w:rPr>
        <w:t xml:space="preserve"> регистратора у архивску грађу Друштва;</w:t>
      </w:r>
    </w:p>
    <w:p w:rsidR="00C7307C" w:rsidRPr="008C6DC4" w:rsidRDefault="00872A25" w:rsidP="002E274F">
      <w:pPr>
        <w:pStyle w:val="ListParagraph"/>
        <w:numPr>
          <w:ilvl w:val="0"/>
          <w:numId w:val="24"/>
        </w:numPr>
        <w:spacing w:after="120"/>
        <w:contextualSpacing w:val="0"/>
        <w:rPr>
          <w:lang w:val="sr-Cyrl-CS"/>
        </w:rPr>
      </w:pPr>
      <w:r w:rsidRPr="008C6DC4">
        <w:rPr>
          <w:lang w:val="sr-Cyrl-CS"/>
        </w:rPr>
        <w:t>преузето, обрађено и евидентирано у електрон</w:t>
      </w:r>
      <w:r w:rsidR="00F8248B" w:rsidRPr="008C6DC4">
        <w:rPr>
          <w:lang w:val="sr-Cyrl-CS"/>
        </w:rPr>
        <w:t>ски и архивски досије, укупно 821    уговор за 2016. годину и 725 уговора за 2017</w:t>
      </w:r>
      <w:r w:rsidRPr="008C6DC4">
        <w:rPr>
          <w:lang w:val="sr-Cyrl-CS"/>
        </w:rPr>
        <w:t>. годину;</w:t>
      </w:r>
    </w:p>
    <w:p w:rsidR="00C7307C" w:rsidRPr="008C6DC4" w:rsidRDefault="00872A25" w:rsidP="002E274F">
      <w:pPr>
        <w:pStyle w:val="ListParagraph"/>
        <w:numPr>
          <w:ilvl w:val="0"/>
          <w:numId w:val="24"/>
        </w:numPr>
        <w:spacing w:after="120"/>
        <w:contextualSpacing w:val="0"/>
        <w:rPr>
          <w:lang w:val="sr-Cyrl-CS"/>
        </w:rPr>
      </w:pPr>
      <w:r w:rsidRPr="008C6DC4">
        <w:rPr>
          <w:lang w:val="sr-Cyrl-CS"/>
        </w:rPr>
        <w:t>запримљено, евидентирано и пр</w:t>
      </w:r>
      <w:r w:rsidR="008C6DC4" w:rsidRPr="008C6DC4">
        <w:rPr>
          <w:lang w:val="sr-Cyrl-CS"/>
        </w:rPr>
        <w:t>ослијеђено на даље поступање 519</w:t>
      </w:r>
      <w:r w:rsidRPr="008C6DC4">
        <w:rPr>
          <w:lang w:val="sr-Cyrl-CS"/>
        </w:rPr>
        <w:t xml:space="preserve"> захтјева за остваривање п</w:t>
      </w:r>
      <w:r w:rsidR="00C7307C" w:rsidRPr="008C6DC4">
        <w:rPr>
          <w:lang w:val="sr-Cyrl-CS"/>
        </w:rPr>
        <w:t>рава из радног односа и</w:t>
      </w:r>
    </w:p>
    <w:p w:rsidR="00103C74" w:rsidRDefault="00872A25" w:rsidP="002E274F">
      <w:pPr>
        <w:pStyle w:val="ListParagraph"/>
        <w:numPr>
          <w:ilvl w:val="0"/>
          <w:numId w:val="24"/>
        </w:numPr>
        <w:spacing w:after="120"/>
        <w:contextualSpacing w:val="0"/>
        <w:rPr>
          <w:lang w:val="sr-Cyrl-CS"/>
        </w:rPr>
      </w:pPr>
      <w:r w:rsidRPr="008C6DC4">
        <w:rPr>
          <w:lang w:val="sr-Cyrl-CS"/>
        </w:rPr>
        <w:t>спровођење активности из области заштите и здравља на раду и заштите од пожара.</w:t>
      </w:r>
    </w:p>
    <w:p w:rsidR="00FC030F" w:rsidRDefault="00FC030F" w:rsidP="00D25B78">
      <w:pPr>
        <w:pStyle w:val="Heading2"/>
        <w:spacing w:after="120"/>
        <w:contextualSpacing/>
        <w:jc w:val="both"/>
        <w:rPr>
          <w:rFonts w:eastAsiaTheme="minorHAnsi" w:cstheme="minorBidi"/>
          <w:b w:val="0"/>
          <w:bCs w:val="0"/>
          <w:sz w:val="24"/>
          <w:szCs w:val="22"/>
          <w:lang w:val="sr-Cyrl-CS"/>
        </w:rPr>
      </w:pPr>
    </w:p>
    <w:p w:rsidR="00274E1A" w:rsidRPr="00997F8F" w:rsidRDefault="00815EA0" w:rsidP="00D25B78">
      <w:pPr>
        <w:pStyle w:val="Heading2"/>
        <w:spacing w:after="120"/>
        <w:contextualSpacing/>
        <w:jc w:val="both"/>
        <w:rPr>
          <w:rFonts w:cs="Times New Roman"/>
          <w:b w:val="0"/>
          <w:lang w:val="sr-Latn-CS"/>
        </w:rPr>
      </w:pPr>
      <w:bookmarkStart w:id="11" w:name="_Toc507397723"/>
      <w:r>
        <w:rPr>
          <w:rFonts w:cs="Times New Roman"/>
          <w:b w:val="0"/>
          <w:lang w:val="sr-Cyrl-CS"/>
        </w:rPr>
        <w:t>3.3.2</w:t>
      </w:r>
      <w:r w:rsidR="006E399B" w:rsidRPr="00997F8F">
        <w:rPr>
          <w:rFonts w:cs="Times New Roman"/>
          <w:b w:val="0"/>
          <w:lang w:val="sr-Cyrl-CS"/>
        </w:rPr>
        <w:t>.</w:t>
      </w:r>
      <w:r w:rsidR="006E399B" w:rsidRPr="00997F8F">
        <w:rPr>
          <w:rFonts w:cs="Times New Roman"/>
          <w:b w:val="0"/>
          <w:lang w:val="sr-Cyrl-CS"/>
        </w:rPr>
        <w:tab/>
      </w:r>
      <w:r w:rsidR="00C21380" w:rsidRPr="00997F8F">
        <w:rPr>
          <w:rFonts w:cs="Times New Roman"/>
          <w:b w:val="0"/>
          <w:lang w:val="sr-Cyrl-CS"/>
        </w:rPr>
        <w:t>Служба наплате, очитавања и искључивања водомјера</w:t>
      </w:r>
      <w:bookmarkEnd w:id="11"/>
    </w:p>
    <w:p w:rsidR="00FE07D8" w:rsidRPr="00997F8F" w:rsidRDefault="00FE07D8" w:rsidP="00FE07D8">
      <w:pPr>
        <w:rPr>
          <w:lang w:val="sr-Latn-CS"/>
        </w:rPr>
      </w:pPr>
    </w:p>
    <w:p w:rsidR="00092CD9" w:rsidRPr="00997F8F" w:rsidRDefault="00092CD9" w:rsidP="00092CD9">
      <w:pPr>
        <w:spacing w:after="120"/>
        <w:rPr>
          <w:rFonts w:cs="Times New Roman"/>
          <w:lang w:val="sr-Cyrl-BA"/>
        </w:rPr>
      </w:pPr>
      <w:r w:rsidRPr="00997F8F">
        <w:rPr>
          <w:rFonts w:cs="Times New Roman"/>
          <w:lang w:val="sr-Cyrl-CS"/>
        </w:rPr>
        <w:t xml:space="preserve">У току </w:t>
      </w:r>
      <w:r w:rsidR="0002550F" w:rsidRPr="00997F8F">
        <w:rPr>
          <w:rFonts w:cs="Times New Roman"/>
          <w:lang w:val="sr-Cyrl-CS"/>
        </w:rPr>
        <w:t>2017. године, испоручено је 3.726.072</w:t>
      </w:r>
      <w:r w:rsidRPr="00997F8F">
        <w:rPr>
          <w:rFonts w:cs="Times New Roman"/>
          <w:lang w:val="sr-Cyrl-CS"/>
        </w:rPr>
        <w:t xml:space="preserve"> </w:t>
      </w:r>
      <w:r w:rsidRPr="00997F8F">
        <w:rPr>
          <w:rFonts w:cs="Times New Roman"/>
          <w:lang w:val="sr-Latn-CS"/>
        </w:rPr>
        <w:t>m</w:t>
      </w:r>
      <w:r w:rsidR="0002550F" w:rsidRPr="00997F8F">
        <w:rPr>
          <w:rFonts w:cs="Times New Roman"/>
          <w:lang w:val="sr-Cyrl-CS"/>
        </w:rPr>
        <w:t>³ воде, што је за 86.541</w:t>
      </w:r>
      <w:r w:rsidRPr="00997F8F">
        <w:rPr>
          <w:rFonts w:cs="Times New Roman"/>
          <w:lang w:val="sr-Cyrl-CS"/>
        </w:rPr>
        <w:t xml:space="preserve"> </w:t>
      </w:r>
      <w:r w:rsidRPr="00997F8F">
        <w:rPr>
          <w:rFonts w:cs="Times New Roman"/>
          <w:lang w:val="sr-Latn-CS"/>
        </w:rPr>
        <w:t xml:space="preserve">m³ </w:t>
      </w:r>
      <w:r w:rsidRPr="00997F8F">
        <w:rPr>
          <w:rFonts w:cs="Times New Roman"/>
          <w:lang w:val="sr-Cyrl-CS"/>
        </w:rPr>
        <w:t xml:space="preserve">или </w:t>
      </w:r>
      <w:r w:rsidR="001E674F" w:rsidRPr="00997F8F">
        <w:rPr>
          <w:rFonts w:cs="Times New Roman"/>
          <w:lang w:val="sr-Latn-CS"/>
        </w:rPr>
        <w:t>2,</w:t>
      </w:r>
      <w:r w:rsidR="0002550F" w:rsidRPr="00997F8F">
        <w:rPr>
          <w:rFonts w:cs="Times New Roman"/>
          <w:lang w:val="sr-Cyrl-BA"/>
        </w:rPr>
        <w:t>3</w:t>
      </w:r>
      <w:r w:rsidR="008726E9">
        <w:rPr>
          <w:rFonts w:cs="Times New Roman"/>
          <w:lang w:val="sr-Cyrl-BA"/>
        </w:rPr>
        <w:t>8</w:t>
      </w:r>
      <w:r w:rsidRPr="00997F8F">
        <w:rPr>
          <w:rFonts w:cs="Times New Roman"/>
          <w:lang w:val="sr-Latn-CS"/>
        </w:rPr>
        <w:t xml:space="preserve"> </w:t>
      </w:r>
      <w:r w:rsidR="0002550F" w:rsidRPr="00997F8F">
        <w:rPr>
          <w:rFonts w:cs="Times New Roman"/>
          <w:lang w:val="sr-Cyrl-CS"/>
        </w:rPr>
        <w:t>% више</w:t>
      </w:r>
      <w:r w:rsidRPr="00997F8F">
        <w:rPr>
          <w:rFonts w:cs="Times New Roman"/>
          <w:lang w:val="sr-Cyrl-CS"/>
        </w:rPr>
        <w:t>, у односу на исти период претходне године</w:t>
      </w:r>
      <w:r w:rsidRPr="00997F8F">
        <w:rPr>
          <w:rFonts w:cs="Times New Roman"/>
          <w:lang w:val="sr-Cyrl-BA"/>
        </w:rPr>
        <w:t>.</w:t>
      </w:r>
    </w:p>
    <w:p w:rsidR="00092CD9" w:rsidRPr="00942BA7" w:rsidRDefault="00092CD9" w:rsidP="00092CD9">
      <w:pPr>
        <w:spacing w:after="120"/>
        <w:rPr>
          <w:rFonts w:cs="Times New Roman"/>
          <w:lang w:val="sr-Cyrl-BA"/>
        </w:rPr>
      </w:pPr>
      <w:r w:rsidRPr="00942BA7">
        <w:rPr>
          <w:rFonts w:cs="Times New Roman"/>
          <w:lang w:val="sr-Cyrl-CS"/>
        </w:rPr>
        <w:t>Укупн</w:t>
      </w:r>
      <w:r w:rsidR="00F40E95" w:rsidRPr="00942BA7">
        <w:rPr>
          <w:rFonts w:cs="Times New Roman"/>
          <w:lang w:val="sr-Cyrl-CS"/>
        </w:rPr>
        <w:t>о регистрованих корисника, на дан 31.12.2017. године</w:t>
      </w:r>
      <w:r w:rsidRPr="00942BA7">
        <w:rPr>
          <w:rFonts w:cs="Times New Roman"/>
          <w:lang w:val="sr-Cyrl-CS"/>
        </w:rPr>
        <w:t xml:space="preserve">, на </w:t>
      </w:r>
      <w:r w:rsidR="00F40E95" w:rsidRPr="00942BA7">
        <w:rPr>
          <w:rFonts w:cs="Times New Roman"/>
          <w:lang w:val="sr-Cyrl-CS"/>
        </w:rPr>
        <w:t>прикључак за воду је било 33.130, што је за 595 корисника више него у истом периоду 2016. године.</w:t>
      </w:r>
    </w:p>
    <w:p w:rsidR="00092CD9" w:rsidRPr="00391EE3" w:rsidRDefault="00092CD9" w:rsidP="00092CD9">
      <w:pPr>
        <w:spacing w:after="120"/>
        <w:rPr>
          <w:rFonts w:cs="Times New Roman"/>
          <w:lang w:val="sr-Cyrl-BA"/>
        </w:rPr>
      </w:pPr>
      <w:r w:rsidRPr="00391EE3">
        <w:rPr>
          <w:rFonts w:cs="Times New Roman"/>
          <w:lang w:val="sr-Cyrl-CS"/>
        </w:rPr>
        <w:t>У извјештајном периоду активности службе су првенствено биле усмјерене на што бољу напл</w:t>
      </w:r>
      <w:r w:rsidR="00847F6F" w:rsidRPr="00391EE3">
        <w:rPr>
          <w:rFonts w:cs="Times New Roman"/>
          <w:lang w:val="sr-Cyrl-CS"/>
        </w:rPr>
        <w:t>ату, тако да би проценат</w:t>
      </w:r>
      <w:r w:rsidRPr="00391EE3">
        <w:rPr>
          <w:rFonts w:cs="Times New Roman"/>
          <w:lang w:val="sr-Cyrl-CS"/>
        </w:rPr>
        <w:t xml:space="preserve"> био на нивоу предвиђеном упутствима </w:t>
      </w:r>
      <w:r w:rsidRPr="00391EE3">
        <w:rPr>
          <w:rFonts w:cs="Times New Roman"/>
          <w:lang w:val="sr-Latn-CS"/>
        </w:rPr>
        <w:t>EBRD</w:t>
      </w:r>
      <w:r w:rsidR="00B33AAC">
        <w:rPr>
          <w:rFonts w:cs="Times New Roman"/>
          <w:lang w:val="sr-Cyrl-CS"/>
        </w:rPr>
        <w:t>. Проценат наплате по свим категоријама</w:t>
      </w:r>
      <w:r w:rsidRPr="00391EE3">
        <w:rPr>
          <w:rFonts w:cs="Times New Roman"/>
          <w:lang w:val="sr-Cyrl-CS"/>
        </w:rPr>
        <w:t xml:space="preserve"> за посматрани период, је </w:t>
      </w:r>
      <w:r w:rsidR="0087262C" w:rsidRPr="00391EE3">
        <w:rPr>
          <w:rFonts w:cs="Times New Roman"/>
          <w:b/>
          <w:lang w:val="sr-Cyrl-CS"/>
        </w:rPr>
        <w:t>98,95</w:t>
      </w:r>
      <w:r w:rsidRPr="00391EE3">
        <w:rPr>
          <w:rFonts w:cs="Times New Roman"/>
          <w:b/>
          <w:lang w:val="sr-Cyrl-CS"/>
        </w:rPr>
        <w:t xml:space="preserve"> %</w:t>
      </w:r>
      <w:r w:rsidRPr="00391EE3">
        <w:rPr>
          <w:rFonts w:cs="Times New Roman"/>
          <w:lang w:val="sr-Cyrl-CS"/>
        </w:rPr>
        <w:t xml:space="preserve">, док је у истом периоду претходне године износио </w:t>
      </w:r>
      <w:r w:rsidR="00847F6F" w:rsidRPr="00391EE3">
        <w:rPr>
          <w:rFonts w:cs="Times New Roman"/>
          <w:b/>
          <w:lang w:val="sr-Cyrl-CS"/>
        </w:rPr>
        <w:t>99</w:t>
      </w:r>
      <w:r w:rsidRPr="00391EE3">
        <w:rPr>
          <w:rFonts w:cs="Times New Roman"/>
          <w:b/>
          <w:lang w:val="sr-Cyrl-CS"/>
        </w:rPr>
        <w:t>,</w:t>
      </w:r>
      <w:r w:rsidR="0087262C" w:rsidRPr="00391EE3">
        <w:rPr>
          <w:rFonts w:cs="Times New Roman"/>
          <w:b/>
          <w:lang w:val="sr-Cyrl-BA"/>
        </w:rPr>
        <w:t>40</w:t>
      </w:r>
      <w:r w:rsidRPr="00391EE3">
        <w:rPr>
          <w:rFonts w:cs="Times New Roman"/>
          <w:b/>
          <w:lang w:val="sr-Cyrl-CS"/>
        </w:rPr>
        <w:t xml:space="preserve"> %</w:t>
      </w:r>
      <w:r w:rsidR="0087262C" w:rsidRPr="00391EE3">
        <w:rPr>
          <w:rFonts w:cs="Times New Roman"/>
          <w:lang w:val="sr-Cyrl-CS"/>
        </w:rPr>
        <w:t>. Све</w:t>
      </w:r>
      <w:r w:rsidRPr="00391EE3">
        <w:rPr>
          <w:rFonts w:cs="Times New Roman"/>
          <w:lang w:val="sr-Cyrl-CS"/>
        </w:rPr>
        <w:t xml:space="preserve"> активности</w:t>
      </w:r>
      <w:r w:rsidR="0087262C" w:rsidRPr="00391EE3">
        <w:rPr>
          <w:rFonts w:cs="Times New Roman"/>
          <w:lang w:val="sr-Cyrl-CS"/>
        </w:rPr>
        <w:t xml:space="preserve"> које служба </w:t>
      </w:r>
      <w:r w:rsidR="00391EE3" w:rsidRPr="00391EE3">
        <w:rPr>
          <w:rFonts w:cs="Times New Roman"/>
          <w:lang w:val="sr-Cyrl-CS"/>
        </w:rPr>
        <w:t>с</w:t>
      </w:r>
      <w:r w:rsidR="0087262C" w:rsidRPr="00391EE3">
        <w:rPr>
          <w:rFonts w:cs="Times New Roman"/>
          <w:lang w:val="sr-Cyrl-CS"/>
        </w:rPr>
        <w:t>проводи су у циљу</w:t>
      </w:r>
      <w:r w:rsidRPr="00391EE3">
        <w:rPr>
          <w:rFonts w:cs="Times New Roman"/>
          <w:lang w:val="sr-Cyrl-CS"/>
        </w:rPr>
        <w:t xml:space="preserve"> постизања што бољег процента наплате потраживања, јер је </w:t>
      </w:r>
      <w:r w:rsidRPr="00391EE3">
        <w:rPr>
          <w:rFonts w:cs="Times New Roman"/>
          <w:lang w:val="sr-Cyrl-CS"/>
        </w:rPr>
        <w:lastRenderedPageBreak/>
        <w:t>Уговором о зајму за изградњу канализационог система Града Бијељина, ово Друштво преузело обавезу да наплативост потраживања буде најмање 90%.</w:t>
      </w:r>
    </w:p>
    <w:p w:rsidR="00092CD9" w:rsidRPr="00433D46" w:rsidRDefault="00092CD9" w:rsidP="00092CD9">
      <w:pPr>
        <w:spacing w:after="120"/>
        <w:rPr>
          <w:rFonts w:cs="Times New Roman"/>
          <w:lang w:val="sr-Latn-CS"/>
        </w:rPr>
      </w:pPr>
      <w:r w:rsidRPr="00433D46">
        <w:rPr>
          <w:rFonts w:cs="Times New Roman"/>
          <w:lang w:val="sr-Cyrl-CS"/>
        </w:rPr>
        <w:t xml:space="preserve">У извјештајном периоду, радници Службе наплате, очитавања и искључивања водомјера, су обавили сљедеће послове: </w:t>
      </w:r>
    </w:p>
    <w:p w:rsidR="00092CD9" w:rsidRPr="00433D46" w:rsidRDefault="00044518" w:rsidP="002E274F">
      <w:pPr>
        <w:pStyle w:val="ListParagraph"/>
        <w:numPr>
          <w:ilvl w:val="0"/>
          <w:numId w:val="29"/>
        </w:numPr>
        <w:spacing w:after="120"/>
        <w:contextualSpacing w:val="0"/>
        <w:rPr>
          <w:rFonts w:cs="Times New Roman"/>
          <w:lang w:val="sr-Latn-CS"/>
        </w:rPr>
      </w:pPr>
      <w:r w:rsidRPr="00433D46">
        <w:rPr>
          <w:rFonts w:cs="Times New Roman"/>
          <w:lang w:val="sr-Cyrl-CS"/>
        </w:rPr>
        <w:t>покренуто је 123 налога по репрограму и редовном дуговању</w:t>
      </w:r>
      <w:r w:rsidR="00092CD9" w:rsidRPr="00433D46">
        <w:rPr>
          <w:rFonts w:cs="Times New Roman"/>
          <w:lang w:val="sr-Cyrl-CS"/>
        </w:rPr>
        <w:t>;</w:t>
      </w:r>
    </w:p>
    <w:p w:rsidR="00092CD9" w:rsidRPr="00433D46" w:rsidRDefault="00044518" w:rsidP="002E274F">
      <w:pPr>
        <w:pStyle w:val="ListParagraph"/>
        <w:numPr>
          <w:ilvl w:val="0"/>
          <w:numId w:val="28"/>
        </w:numPr>
        <w:spacing w:after="120"/>
        <w:contextualSpacing w:val="0"/>
        <w:rPr>
          <w:rFonts w:cs="Times New Roman"/>
          <w:lang w:val="sr-Cyrl-CS"/>
        </w:rPr>
      </w:pPr>
      <w:r w:rsidRPr="00433D46">
        <w:rPr>
          <w:rFonts w:cs="Times New Roman"/>
          <w:lang w:val="sr-Cyrl-CS"/>
        </w:rPr>
        <w:t>прослијеђено 34</w:t>
      </w:r>
      <w:r w:rsidR="00092CD9" w:rsidRPr="00433D46">
        <w:rPr>
          <w:rFonts w:cs="Times New Roman"/>
          <w:lang w:val="sr-Cyrl-BA"/>
        </w:rPr>
        <w:t xml:space="preserve"> захтјева </w:t>
      </w:r>
      <w:r w:rsidR="00092CD9" w:rsidRPr="00433D46">
        <w:rPr>
          <w:rFonts w:cs="Times New Roman"/>
          <w:lang w:val="sr-Latn-CS"/>
        </w:rPr>
        <w:t>комуналној полицији</w:t>
      </w:r>
      <w:r w:rsidR="00092CD9" w:rsidRPr="00433D46">
        <w:rPr>
          <w:rFonts w:cs="Times New Roman"/>
          <w:lang w:val="sr-Cyrl-CS"/>
        </w:rPr>
        <w:t>;</w:t>
      </w:r>
    </w:p>
    <w:p w:rsidR="00092CD9" w:rsidRPr="00433D46" w:rsidRDefault="00044518" w:rsidP="002E274F">
      <w:pPr>
        <w:pStyle w:val="ListParagraph"/>
        <w:numPr>
          <w:ilvl w:val="0"/>
          <w:numId w:val="28"/>
        </w:numPr>
        <w:spacing w:after="120"/>
        <w:contextualSpacing w:val="0"/>
        <w:rPr>
          <w:rFonts w:cs="Times New Roman"/>
          <w:lang w:val="sr-Cyrl-CS"/>
        </w:rPr>
      </w:pPr>
      <w:r w:rsidRPr="00433D46">
        <w:rPr>
          <w:rFonts w:cs="Times New Roman"/>
          <w:lang w:val="sr-Cyrl-CS"/>
        </w:rPr>
        <w:t>урађено 73</w:t>
      </w:r>
      <w:r w:rsidR="00847F6F" w:rsidRPr="00433D46">
        <w:rPr>
          <w:rFonts w:cs="Times New Roman"/>
          <w:lang w:val="sr-Cyrl-CS"/>
        </w:rPr>
        <w:t xml:space="preserve"> контрола квара на</w:t>
      </w:r>
      <w:r w:rsidR="00092CD9" w:rsidRPr="00433D46">
        <w:rPr>
          <w:rFonts w:cs="Times New Roman"/>
          <w:lang w:val="sr-Cyrl-CS"/>
        </w:rPr>
        <w:t xml:space="preserve"> </w:t>
      </w:r>
      <w:r w:rsidR="00092CD9" w:rsidRPr="00433D46">
        <w:rPr>
          <w:rFonts w:cs="Times New Roman"/>
          <w:lang w:val="sr-Latn-CS"/>
        </w:rPr>
        <w:t>II</w:t>
      </w:r>
      <w:r w:rsidR="00092CD9" w:rsidRPr="00433D46">
        <w:rPr>
          <w:rFonts w:cs="Times New Roman"/>
          <w:lang w:val="sr-Cyrl-CS"/>
        </w:rPr>
        <w:t xml:space="preserve"> спојници;</w:t>
      </w:r>
    </w:p>
    <w:p w:rsidR="00092CD9" w:rsidRPr="00044518" w:rsidRDefault="00F75176" w:rsidP="002E274F">
      <w:pPr>
        <w:pStyle w:val="ListParagraph"/>
        <w:numPr>
          <w:ilvl w:val="0"/>
          <w:numId w:val="28"/>
        </w:numPr>
        <w:spacing w:after="120"/>
        <w:contextualSpacing w:val="0"/>
        <w:rPr>
          <w:rFonts w:cs="Times New Roman"/>
          <w:lang w:val="sr-Cyrl-CS"/>
        </w:rPr>
      </w:pPr>
      <w:r w:rsidRPr="00044518">
        <w:rPr>
          <w:rFonts w:cs="Times New Roman"/>
          <w:lang w:val="sr-Cyrl-CS"/>
        </w:rPr>
        <w:t>редовно је вршена мјесечна достава рачуна и очитавање стања водомјера;</w:t>
      </w:r>
    </w:p>
    <w:p w:rsidR="00092CD9" w:rsidRPr="00044518" w:rsidRDefault="00092CD9" w:rsidP="002E274F">
      <w:pPr>
        <w:pStyle w:val="ListParagraph"/>
        <w:numPr>
          <w:ilvl w:val="0"/>
          <w:numId w:val="28"/>
        </w:numPr>
        <w:spacing w:after="120"/>
        <w:contextualSpacing w:val="0"/>
        <w:rPr>
          <w:rFonts w:cs="Times New Roman"/>
          <w:lang w:val="sr-Cyrl-CS"/>
        </w:rPr>
      </w:pPr>
      <w:r w:rsidRPr="00044518">
        <w:rPr>
          <w:rFonts w:cs="Times New Roman"/>
          <w:lang w:val="sr-Cyrl-CS"/>
        </w:rPr>
        <w:t>за На</w:t>
      </w:r>
      <w:r w:rsidR="00847F6F" w:rsidRPr="00044518">
        <w:rPr>
          <w:rFonts w:cs="Times New Roman"/>
          <w:lang w:val="sr-Cyrl-CS"/>
        </w:rPr>
        <w:t>д</w:t>
      </w:r>
      <w:r w:rsidR="00C270DD" w:rsidRPr="00044518">
        <w:rPr>
          <w:rFonts w:cs="Times New Roman"/>
          <w:lang w:val="sr-Cyrl-CS"/>
        </w:rPr>
        <w:t>зорни Одбор припремљено</w:t>
      </w:r>
      <w:r w:rsidR="00044518" w:rsidRPr="00044518">
        <w:rPr>
          <w:rFonts w:cs="Times New Roman"/>
          <w:lang w:val="sr-Cyrl-CS"/>
        </w:rPr>
        <w:t xml:space="preserve"> 214</w:t>
      </w:r>
      <w:r w:rsidRPr="00044518">
        <w:rPr>
          <w:rFonts w:cs="Times New Roman"/>
          <w:lang w:val="sr-Cyrl-CS"/>
        </w:rPr>
        <w:t xml:space="preserve"> захтјева, записници и фотографисање;</w:t>
      </w:r>
    </w:p>
    <w:p w:rsidR="00092CD9" w:rsidRDefault="00044518" w:rsidP="002E274F">
      <w:pPr>
        <w:pStyle w:val="ListParagraph"/>
        <w:numPr>
          <w:ilvl w:val="0"/>
          <w:numId w:val="28"/>
        </w:numPr>
        <w:spacing w:after="120"/>
        <w:contextualSpacing w:val="0"/>
        <w:rPr>
          <w:rFonts w:cs="Times New Roman"/>
          <w:lang w:val="sr-Cyrl-CS"/>
        </w:rPr>
      </w:pPr>
      <w:r w:rsidRPr="00044518">
        <w:rPr>
          <w:rFonts w:cs="Times New Roman"/>
          <w:lang w:val="sr-Cyrl-CS"/>
        </w:rPr>
        <w:t>достављено је 1.674</w:t>
      </w:r>
      <w:r w:rsidR="00092CD9" w:rsidRPr="00044518">
        <w:rPr>
          <w:rFonts w:cs="Times New Roman"/>
          <w:lang w:val="sr-Cyrl-CS"/>
        </w:rPr>
        <w:t xml:space="preserve"> опо</w:t>
      </w:r>
      <w:r w:rsidR="00847F6F" w:rsidRPr="00044518">
        <w:rPr>
          <w:rFonts w:cs="Times New Roman"/>
          <w:lang w:val="sr-Cyrl-CS"/>
        </w:rPr>
        <w:t>мена са налогом за искључење;</w:t>
      </w:r>
    </w:p>
    <w:p w:rsidR="00100F18" w:rsidRDefault="00100F18" w:rsidP="002E274F">
      <w:pPr>
        <w:pStyle w:val="ListParagraph"/>
        <w:numPr>
          <w:ilvl w:val="0"/>
          <w:numId w:val="28"/>
        </w:numPr>
        <w:spacing w:after="120"/>
        <w:contextualSpacing w:val="0"/>
        <w:rPr>
          <w:rFonts w:cs="Times New Roman"/>
          <w:lang w:val="sr-Cyrl-CS"/>
        </w:rPr>
      </w:pPr>
      <w:r>
        <w:rPr>
          <w:rFonts w:cs="Times New Roman"/>
          <w:lang w:val="sr-Cyrl-CS"/>
        </w:rPr>
        <w:t>на лични захтјев одјављено је 74 корисника услуга и</w:t>
      </w:r>
    </w:p>
    <w:p w:rsidR="00100F18" w:rsidRPr="00044518" w:rsidRDefault="00100F18" w:rsidP="002E274F">
      <w:pPr>
        <w:pStyle w:val="ListParagraph"/>
        <w:numPr>
          <w:ilvl w:val="0"/>
          <w:numId w:val="28"/>
        </w:numPr>
        <w:spacing w:after="120"/>
        <w:contextualSpacing w:val="0"/>
        <w:rPr>
          <w:rFonts w:cs="Times New Roman"/>
          <w:lang w:val="sr-Cyrl-CS"/>
        </w:rPr>
      </w:pPr>
      <w:r>
        <w:rPr>
          <w:rFonts w:cs="Times New Roman"/>
          <w:lang w:val="sr-Cyrl-CS"/>
        </w:rPr>
        <w:t>техничкој служби одржавања поднесено је 409 налога.</w:t>
      </w:r>
    </w:p>
    <w:p w:rsidR="00263ADB" w:rsidRDefault="009031F0" w:rsidP="00E77892">
      <w:pPr>
        <w:autoSpaceDE w:val="0"/>
        <w:autoSpaceDN w:val="0"/>
        <w:adjustRightInd w:val="0"/>
        <w:spacing w:after="120"/>
        <w:contextualSpacing/>
        <w:rPr>
          <w:rFonts w:cs="Times New Roman"/>
          <w:szCs w:val="24"/>
          <w:lang w:val="sr-Cyrl-BA"/>
        </w:rPr>
      </w:pPr>
      <w:r w:rsidRPr="00100F18">
        <w:rPr>
          <w:rFonts w:cs="Times New Roman"/>
          <w:szCs w:val="24"/>
          <w:lang w:val="sr-Cyrl-BA"/>
        </w:rPr>
        <w:t>Примјеном ИСО 9001:2008 знатно је побољшан увид у захтјеве корисника, чиме је знатно побољшан квалитет услуга.</w:t>
      </w:r>
    </w:p>
    <w:p w:rsidR="00263ADB" w:rsidRPr="00100F18" w:rsidRDefault="00263ADB" w:rsidP="00E77892">
      <w:pPr>
        <w:autoSpaceDE w:val="0"/>
        <w:autoSpaceDN w:val="0"/>
        <w:adjustRightInd w:val="0"/>
        <w:spacing w:after="120"/>
        <w:contextualSpacing/>
        <w:rPr>
          <w:rFonts w:cs="Times New Roman"/>
          <w:szCs w:val="24"/>
          <w:lang w:val="sr-Cyrl-BA"/>
        </w:rPr>
      </w:pPr>
    </w:p>
    <w:p w:rsidR="00CA523B" w:rsidRPr="00E23ACD" w:rsidRDefault="00815EA0" w:rsidP="00E77892">
      <w:pPr>
        <w:pStyle w:val="Heading2"/>
        <w:spacing w:after="120"/>
        <w:contextualSpacing/>
        <w:jc w:val="both"/>
        <w:rPr>
          <w:rFonts w:cs="Times New Roman"/>
          <w:b w:val="0"/>
          <w:lang w:val="sr-Latn-CS"/>
        </w:rPr>
      </w:pPr>
      <w:bookmarkStart w:id="12" w:name="_Toc507397724"/>
      <w:r>
        <w:rPr>
          <w:rFonts w:cs="Times New Roman"/>
          <w:b w:val="0"/>
          <w:lang w:val="sr-Cyrl-CS"/>
        </w:rPr>
        <w:t>3.3.3</w:t>
      </w:r>
      <w:r w:rsidR="006E399B" w:rsidRPr="00E23ACD">
        <w:rPr>
          <w:rFonts w:cs="Times New Roman"/>
          <w:b w:val="0"/>
          <w:lang w:val="sr-Cyrl-CS"/>
        </w:rPr>
        <w:t>.</w:t>
      </w:r>
      <w:r w:rsidR="006E399B" w:rsidRPr="00E23ACD">
        <w:rPr>
          <w:rFonts w:cs="Times New Roman"/>
          <w:b w:val="0"/>
          <w:lang w:val="sr-Cyrl-CS"/>
        </w:rPr>
        <w:tab/>
      </w:r>
      <w:r w:rsidR="00C21380" w:rsidRPr="00E23ACD">
        <w:rPr>
          <w:rFonts w:cs="Times New Roman"/>
          <w:b w:val="0"/>
          <w:lang w:val="sr-Cyrl-CS"/>
        </w:rPr>
        <w:t>Служба за финансијско – рачуноводствене и комерцијалне послове</w:t>
      </w:r>
      <w:bookmarkEnd w:id="12"/>
    </w:p>
    <w:p w:rsidR="00850F8A" w:rsidRPr="00E23ACD" w:rsidRDefault="00850F8A" w:rsidP="00E77892">
      <w:pPr>
        <w:spacing w:after="120"/>
        <w:contextualSpacing/>
        <w:rPr>
          <w:lang w:val="sr-Latn-CS"/>
        </w:rPr>
      </w:pPr>
    </w:p>
    <w:p w:rsidR="00BF5924" w:rsidRPr="00315C30" w:rsidRDefault="00C21380" w:rsidP="00E77892">
      <w:pPr>
        <w:tabs>
          <w:tab w:val="left" w:pos="6480"/>
        </w:tabs>
        <w:spacing w:after="120"/>
        <w:contextualSpacing/>
        <w:rPr>
          <w:rFonts w:cs="Times New Roman"/>
          <w:b/>
          <w:lang w:val="sr-Cyrl-CS"/>
        </w:rPr>
      </w:pPr>
      <w:r w:rsidRPr="00315C30">
        <w:rPr>
          <w:rFonts w:cs="Times New Roman"/>
          <w:b/>
          <w:lang w:val="sr-Cyrl-CS"/>
        </w:rPr>
        <w:t xml:space="preserve">Одјељење за финансијско – рачуноводствене послове </w:t>
      </w:r>
    </w:p>
    <w:p w:rsidR="00E23ACD" w:rsidRPr="00E23ACD" w:rsidRDefault="00E23ACD" w:rsidP="00E77892">
      <w:pPr>
        <w:tabs>
          <w:tab w:val="left" w:pos="6480"/>
        </w:tabs>
        <w:spacing w:after="120"/>
        <w:contextualSpacing/>
        <w:rPr>
          <w:rFonts w:cs="Times New Roman"/>
          <w:lang w:val="sr-Latn-CS"/>
        </w:rPr>
      </w:pPr>
    </w:p>
    <w:p w:rsidR="00C21380" w:rsidRPr="00E23ACD" w:rsidRDefault="00C21380" w:rsidP="006F2D3D">
      <w:pPr>
        <w:tabs>
          <w:tab w:val="left" w:pos="6480"/>
        </w:tabs>
        <w:spacing w:after="120"/>
        <w:contextualSpacing/>
        <w:rPr>
          <w:rFonts w:cs="Times New Roman"/>
          <w:lang w:val="sr-Cyrl-CS"/>
        </w:rPr>
      </w:pPr>
      <w:r w:rsidRPr="00E23ACD">
        <w:rPr>
          <w:rFonts w:cs="Times New Roman"/>
          <w:lang w:val="sr-Cyrl-CS"/>
        </w:rPr>
        <w:t>Активности</w:t>
      </w:r>
      <w:r w:rsidR="00E77892" w:rsidRPr="00E23ACD">
        <w:rPr>
          <w:rFonts w:cs="Times New Roman"/>
          <w:lang w:val="sr-Cyrl-CS"/>
        </w:rPr>
        <w:t xml:space="preserve"> </w:t>
      </w:r>
      <w:r w:rsidRPr="00E23ACD">
        <w:rPr>
          <w:rFonts w:cs="Times New Roman"/>
          <w:lang w:val="sr-Cyrl-CS"/>
        </w:rPr>
        <w:t>које је</w:t>
      </w:r>
      <w:r w:rsidR="00275433" w:rsidRPr="00E23ACD">
        <w:rPr>
          <w:rFonts w:cs="Times New Roman"/>
          <w:lang w:val="sr-Cyrl-CS"/>
        </w:rPr>
        <w:t xml:space="preserve">, </w:t>
      </w:r>
      <w:r w:rsidRPr="00315C30">
        <w:rPr>
          <w:rFonts w:cs="Times New Roman"/>
          <w:lang w:val="sr-Cyrl-CS"/>
        </w:rPr>
        <w:t>Одјељењ</w:t>
      </w:r>
      <w:r w:rsidRPr="00315C30">
        <w:rPr>
          <w:rFonts w:cs="Times New Roman"/>
          <w:lang w:val="sr-Latn-CS"/>
        </w:rPr>
        <w:t>e</w:t>
      </w:r>
      <w:r w:rsidRPr="00315C30">
        <w:rPr>
          <w:rFonts w:cs="Times New Roman"/>
          <w:lang w:val="sr-Cyrl-CS"/>
        </w:rPr>
        <w:t xml:space="preserve"> за финансијско</w:t>
      </w:r>
      <w:r w:rsidR="009D14F0" w:rsidRPr="00315C30">
        <w:rPr>
          <w:rFonts w:cs="Times New Roman"/>
          <w:lang w:val="sr-Latn-CS"/>
        </w:rPr>
        <w:t xml:space="preserve"> </w:t>
      </w:r>
      <w:r w:rsidR="00AB0E22" w:rsidRPr="00315C30">
        <w:rPr>
          <w:rFonts w:cs="Times New Roman"/>
          <w:lang w:val="sr-Latn-CS"/>
        </w:rPr>
        <w:t>–</w:t>
      </w:r>
      <w:r w:rsidRPr="00315C30">
        <w:rPr>
          <w:rFonts w:cs="Times New Roman"/>
          <w:lang w:val="sr-Cyrl-CS"/>
        </w:rPr>
        <w:t xml:space="preserve"> рачуноводствене</w:t>
      </w:r>
      <w:r w:rsidRPr="00E23ACD">
        <w:rPr>
          <w:rFonts w:cs="Times New Roman"/>
          <w:b/>
          <w:lang w:val="sr-Cyrl-CS"/>
        </w:rPr>
        <w:t xml:space="preserve"> </w:t>
      </w:r>
      <w:r w:rsidRPr="00315C30">
        <w:rPr>
          <w:rFonts w:cs="Times New Roman"/>
          <w:lang w:val="sr-Cyrl-CS"/>
        </w:rPr>
        <w:t>послове</w:t>
      </w:r>
      <w:r w:rsidR="00260DD4" w:rsidRPr="00E23ACD">
        <w:rPr>
          <w:rFonts w:cs="Times New Roman"/>
          <w:lang w:val="sr-Cyrl-CS"/>
        </w:rPr>
        <w:t>,</w:t>
      </w:r>
      <w:r w:rsidRPr="00E23ACD">
        <w:rPr>
          <w:rFonts w:cs="Times New Roman"/>
          <w:lang w:val="sr-Cyrl-CS"/>
        </w:rPr>
        <w:t xml:space="preserve"> обавило</w:t>
      </w:r>
      <w:r w:rsidR="000712E0" w:rsidRPr="00E23ACD">
        <w:rPr>
          <w:rFonts w:cs="Times New Roman"/>
          <w:lang w:val="sr-Cyrl-CS"/>
        </w:rPr>
        <w:t xml:space="preserve"> у извјештајном периоду</w:t>
      </w:r>
      <w:r w:rsidR="00AB0E22" w:rsidRPr="00E23ACD">
        <w:rPr>
          <w:rFonts w:cs="Times New Roman"/>
          <w:lang w:val="sr-Cyrl-CS"/>
        </w:rPr>
        <w:t>,</w:t>
      </w:r>
      <w:r w:rsidRPr="00E23ACD">
        <w:rPr>
          <w:rFonts w:cs="Times New Roman"/>
          <w:lang w:val="sr-Cyrl-CS"/>
        </w:rPr>
        <w:t xml:space="preserve"> су:</w:t>
      </w:r>
    </w:p>
    <w:p w:rsidR="00C21380" w:rsidRPr="00E23ACD" w:rsidRDefault="00C21380" w:rsidP="002E274F">
      <w:pPr>
        <w:pStyle w:val="ListParagraph"/>
        <w:numPr>
          <w:ilvl w:val="0"/>
          <w:numId w:val="5"/>
        </w:numPr>
        <w:tabs>
          <w:tab w:val="left" w:pos="0"/>
          <w:tab w:val="left" w:pos="6480"/>
        </w:tabs>
        <w:spacing w:after="120"/>
        <w:ind w:left="806" w:hanging="446"/>
        <w:contextualSpacing w:val="0"/>
        <w:rPr>
          <w:rFonts w:cs="Times New Roman"/>
          <w:lang w:val="sr-Cyrl-CS"/>
        </w:rPr>
      </w:pPr>
      <w:r w:rsidRPr="00E23ACD">
        <w:rPr>
          <w:rFonts w:cs="Times New Roman"/>
          <w:lang w:val="sr-Cyrl-CS"/>
        </w:rPr>
        <w:t>вођење главне књиге, контирање, припрема и књижење свих пословних промјена;</w:t>
      </w:r>
    </w:p>
    <w:p w:rsidR="00C21380" w:rsidRPr="00E23ACD" w:rsidRDefault="00C21380" w:rsidP="002E274F">
      <w:pPr>
        <w:pStyle w:val="ListParagraph"/>
        <w:numPr>
          <w:ilvl w:val="0"/>
          <w:numId w:val="5"/>
        </w:numPr>
        <w:tabs>
          <w:tab w:val="left" w:pos="0"/>
          <w:tab w:val="left" w:pos="6480"/>
        </w:tabs>
        <w:spacing w:after="120"/>
        <w:ind w:left="806" w:hanging="446"/>
        <w:contextualSpacing w:val="0"/>
        <w:rPr>
          <w:rFonts w:cs="Times New Roman"/>
          <w:lang w:val="sr-Cyrl-CS"/>
        </w:rPr>
      </w:pPr>
      <w:r w:rsidRPr="00E23ACD">
        <w:rPr>
          <w:rFonts w:cs="Times New Roman"/>
          <w:lang w:val="sr-Cyrl-CS"/>
        </w:rPr>
        <w:t>вођење помоћне књиге у коју спадају сљедеће књиге: основних средстава, материјалног књиговодства, обрачуна плата, књиговодство купаца и књиговодство добављача;</w:t>
      </w:r>
    </w:p>
    <w:p w:rsidR="00C21380" w:rsidRPr="00E23ACD" w:rsidRDefault="00C21380" w:rsidP="002E274F">
      <w:pPr>
        <w:pStyle w:val="ListParagraph"/>
        <w:numPr>
          <w:ilvl w:val="0"/>
          <w:numId w:val="5"/>
        </w:numPr>
        <w:tabs>
          <w:tab w:val="left" w:pos="0"/>
          <w:tab w:val="left" w:pos="6480"/>
        </w:tabs>
        <w:spacing w:after="120"/>
        <w:ind w:left="806" w:hanging="446"/>
        <w:contextualSpacing w:val="0"/>
        <w:rPr>
          <w:rFonts w:cs="Times New Roman"/>
          <w:lang w:val="sr-Cyrl-CS"/>
        </w:rPr>
      </w:pPr>
      <w:r w:rsidRPr="00E23ACD">
        <w:rPr>
          <w:rFonts w:cs="Times New Roman"/>
          <w:lang w:val="sr-Cyrl-CS"/>
        </w:rPr>
        <w:t>обрачунавање пореза н</w:t>
      </w:r>
      <w:r w:rsidR="00AB0E22" w:rsidRPr="00E23ACD">
        <w:rPr>
          <w:rFonts w:cs="Times New Roman"/>
          <w:lang w:val="sr-Cyrl-CS"/>
        </w:rPr>
        <w:t>а плате, ПДВ (мјесечни обрачун) и</w:t>
      </w:r>
    </w:p>
    <w:p w:rsidR="00CA523B" w:rsidRPr="00E23ACD" w:rsidRDefault="00C21380" w:rsidP="002E274F">
      <w:pPr>
        <w:pStyle w:val="ListParagraph"/>
        <w:numPr>
          <w:ilvl w:val="0"/>
          <w:numId w:val="5"/>
        </w:numPr>
        <w:tabs>
          <w:tab w:val="left" w:pos="0"/>
          <w:tab w:val="left" w:pos="6480"/>
        </w:tabs>
        <w:spacing w:after="120"/>
        <w:ind w:left="806" w:hanging="446"/>
        <w:contextualSpacing w:val="0"/>
        <w:rPr>
          <w:rFonts w:cs="Times New Roman"/>
          <w:lang w:val="sr-Cyrl-CS"/>
        </w:rPr>
      </w:pPr>
      <w:r w:rsidRPr="00E23ACD">
        <w:rPr>
          <w:rFonts w:cs="Times New Roman"/>
          <w:lang w:val="sr-Cyrl-CS"/>
        </w:rPr>
        <w:t>израда „периодичног обрачуна“.</w:t>
      </w:r>
    </w:p>
    <w:p w:rsidR="00CE461D" w:rsidRDefault="00CE461D" w:rsidP="00CE461D">
      <w:pPr>
        <w:tabs>
          <w:tab w:val="left" w:pos="6480"/>
        </w:tabs>
        <w:spacing w:after="120"/>
        <w:contextualSpacing/>
        <w:rPr>
          <w:rFonts w:cs="Times New Roman"/>
          <w:b/>
          <w:lang w:val="sr-Cyrl-CS"/>
        </w:rPr>
      </w:pPr>
    </w:p>
    <w:p w:rsidR="00613B9B" w:rsidRPr="00DF2615" w:rsidRDefault="00C21380" w:rsidP="00CE461D">
      <w:pPr>
        <w:tabs>
          <w:tab w:val="left" w:pos="6480"/>
        </w:tabs>
        <w:spacing w:after="120"/>
        <w:contextualSpacing/>
        <w:rPr>
          <w:rFonts w:cs="Times New Roman"/>
          <w:b/>
          <w:lang w:val="sr-Cyrl-CS"/>
        </w:rPr>
      </w:pPr>
      <w:r w:rsidRPr="00DF2615">
        <w:rPr>
          <w:rFonts w:cs="Times New Roman"/>
          <w:b/>
          <w:lang w:val="sr-Cyrl-CS"/>
        </w:rPr>
        <w:t>Одјељење набавке</w:t>
      </w:r>
    </w:p>
    <w:p w:rsidR="00613B9B" w:rsidRPr="00DF2615" w:rsidRDefault="00613B9B" w:rsidP="006F2D3D">
      <w:pPr>
        <w:tabs>
          <w:tab w:val="left" w:pos="6480"/>
        </w:tabs>
        <w:spacing w:after="120"/>
        <w:ind w:firstLine="720"/>
        <w:contextualSpacing/>
        <w:rPr>
          <w:rFonts w:cs="Times New Roman"/>
          <w:b/>
          <w:lang w:val="sr-Cyrl-CS"/>
        </w:rPr>
      </w:pPr>
    </w:p>
    <w:p w:rsidR="002F0FFC" w:rsidRPr="00DF2615" w:rsidRDefault="002F0FFC" w:rsidP="002F0FFC">
      <w:pPr>
        <w:ind w:right="-27"/>
        <w:rPr>
          <w:lang w:val="sr-Cyrl-CS"/>
        </w:rPr>
      </w:pPr>
      <w:r w:rsidRPr="00DF2615">
        <w:rPr>
          <w:lang w:val="sr-Cyrl-CS"/>
        </w:rPr>
        <w:t>У периоду који је обухваћен овим извјештајем, Одјељење набавке је проводило активности које су планиране Планом пословања</w:t>
      </w:r>
      <w:r w:rsidR="00DF2615" w:rsidRPr="00DF2615">
        <w:t xml:space="preserve"> за 2017. годину</w:t>
      </w:r>
      <w:r w:rsidR="00DF2615" w:rsidRPr="00DF2615">
        <w:rPr>
          <w:lang w:val="sr-Cyrl-CS"/>
        </w:rPr>
        <w:t xml:space="preserve"> и П</w:t>
      </w:r>
      <w:r w:rsidRPr="00DF2615">
        <w:rPr>
          <w:lang w:val="sr-Cyrl-CS"/>
        </w:rPr>
        <w:t>рограмом инвестиција за период 20</w:t>
      </w:r>
      <w:r w:rsidR="00F75176" w:rsidRPr="00DF2615">
        <w:rPr>
          <w:lang w:val="sr-Latn-CS"/>
        </w:rPr>
        <w:t>1</w:t>
      </w:r>
      <w:r w:rsidR="00DF2615" w:rsidRPr="00DF2615">
        <w:t>7</w:t>
      </w:r>
      <w:r w:rsidRPr="00DF2615">
        <w:rPr>
          <w:lang w:val="sr-Cyrl-BA"/>
        </w:rPr>
        <w:t xml:space="preserve"> </w:t>
      </w:r>
      <w:r w:rsidRPr="00DF2615">
        <w:rPr>
          <w:lang w:val="sr-Cyrl-CS"/>
        </w:rPr>
        <w:t>– 201</w:t>
      </w:r>
      <w:r w:rsidR="00DF2615" w:rsidRPr="00DF2615">
        <w:t>9</w:t>
      </w:r>
      <w:r w:rsidRPr="00DF2615">
        <w:rPr>
          <w:lang w:val="sr-Cyrl-CS"/>
        </w:rPr>
        <w:t xml:space="preserve">. </w:t>
      </w:r>
      <w:r w:rsidR="00F75176" w:rsidRPr="00DF2615">
        <w:rPr>
          <w:lang w:val="sr-Cyrl-CS"/>
        </w:rPr>
        <w:t>г</w:t>
      </w:r>
      <w:r w:rsidRPr="00DF2615">
        <w:rPr>
          <w:lang w:val="sr-Cyrl-CS"/>
        </w:rPr>
        <w:t>один</w:t>
      </w:r>
      <w:r w:rsidRPr="00DF2615">
        <w:rPr>
          <w:lang w:val="sr-Cyrl-BA"/>
        </w:rPr>
        <w:t>е</w:t>
      </w:r>
      <w:r w:rsidR="00F75176" w:rsidRPr="00DF2615">
        <w:rPr>
          <w:lang w:val="sr-Cyrl-CS"/>
        </w:rPr>
        <w:t xml:space="preserve"> </w:t>
      </w:r>
      <w:r w:rsidRPr="00DF2615">
        <w:rPr>
          <w:lang w:val="sr-Cyrl-CS"/>
        </w:rPr>
        <w:t>те Планом набавке за 201</w:t>
      </w:r>
      <w:r w:rsidR="00DF2615" w:rsidRPr="00DF2615">
        <w:t>7</w:t>
      </w:r>
      <w:r w:rsidRPr="00DF2615">
        <w:rPr>
          <w:lang w:val="sr-Cyrl-CS"/>
        </w:rPr>
        <w:t xml:space="preserve">. годину. </w:t>
      </w:r>
      <w:r w:rsidRPr="00DF2615">
        <w:t>У 201</w:t>
      </w:r>
      <w:r w:rsidR="00DF2615" w:rsidRPr="00DF2615">
        <w:t>7</w:t>
      </w:r>
      <w:r w:rsidRPr="00DF2615">
        <w:t xml:space="preserve">. </w:t>
      </w:r>
      <w:r w:rsidRPr="00DF2615">
        <w:rPr>
          <w:lang w:val="sr-Cyrl-BA"/>
        </w:rPr>
        <w:t>г</w:t>
      </w:r>
      <w:r w:rsidRPr="00DF2615">
        <w:t>одини</w:t>
      </w:r>
      <w:r w:rsidRPr="00DF2615">
        <w:rPr>
          <w:lang w:val="sr-Cyrl-BA"/>
        </w:rPr>
        <w:t xml:space="preserve"> </w:t>
      </w:r>
      <w:r w:rsidRPr="00DF2615">
        <w:rPr>
          <w:lang w:val="sr-Cyrl-CS"/>
        </w:rPr>
        <w:t xml:space="preserve">Одјељење </w:t>
      </w:r>
      <w:r w:rsidRPr="00DF2615">
        <w:t xml:space="preserve">је </w:t>
      </w:r>
      <w:r w:rsidRPr="00DF2615">
        <w:rPr>
          <w:lang w:val="sr-Cyrl-CS"/>
        </w:rPr>
        <w:t xml:space="preserve">свој рад базирало на поступцима провођења набавке роба, радова и услуга, у складу са Законом о јавним набавкама, Одлукама Надзорног одбора и Управе Друштва. Поступак провођења јавних набавки је реализован у потпуности у </w:t>
      </w:r>
      <w:r w:rsidRPr="00DF2615">
        <w:rPr>
          <w:lang w:val="sr-Cyrl-CS"/>
        </w:rPr>
        <w:lastRenderedPageBreak/>
        <w:t xml:space="preserve">складу са предвиђеном динамиком и правилницима који су дефинисани почетком године од стране Надзорног одбора, Управе друштва и Одјељења за набавке. </w:t>
      </w:r>
    </w:p>
    <w:p w:rsidR="002F0FFC" w:rsidRPr="0027273B" w:rsidRDefault="002F0FFC" w:rsidP="002F0FFC">
      <w:pPr>
        <w:ind w:right="-27"/>
        <w:rPr>
          <w:highlight w:val="yellow"/>
          <w:lang w:val="sr-Cyrl-CS"/>
        </w:rPr>
      </w:pPr>
    </w:p>
    <w:p w:rsidR="002F0FFC" w:rsidRPr="00D13984" w:rsidRDefault="002F0FFC" w:rsidP="002F0FFC">
      <w:pPr>
        <w:ind w:right="-27"/>
      </w:pPr>
      <w:r w:rsidRPr="00D13984">
        <w:rPr>
          <w:lang w:val="sr-Cyrl-CS"/>
        </w:rPr>
        <w:t>Одјељење набавке је у периоду, од 01.01.201</w:t>
      </w:r>
      <w:r w:rsidR="00D13984" w:rsidRPr="00D13984">
        <w:t>7</w:t>
      </w:r>
      <w:r w:rsidRPr="00D13984">
        <w:rPr>
          <w:lang w:val="sr-Cyrl-CS"/>
        </w:rPr>
        <w:t>. до 3</w:t>
      </w:r>
      <w:r w:rsidRPr="00D13984">
        <w:rPr>
          <w:lang w:val="sr-Latn-CS"/>
        </w:rPr>
        <w:t>1</w:t>
      </w:r>
      <w:r w:rsidRPr="00D13984">
        <w:rPr>
          <w:lang w:val="sr-Cyrl-CS"/>
        </w:rPr>
        <w:t>.</w:t>
      </w:r>
      <w:r w:rsidRPr="00D13984">
        <w:rPr>
          <w:lang w:val="sr-Latn-CS"/>
        </w:rPr>
        <w:t>12</w:t>
      </w:r>
      <w:r w:rsidRPr="00D13984">
        <w:rPr>
          <w:lang w:val="sr-Cyrl-CS"/>
        </w:rPr>
        <w:t>.201</w:t>
      </w:r>
      <w:r w:rsidR="00D13984" w:rsidRPr="00D13984">
        <w:t>7</w:t>
      </w:r>
      <w:r w:rsidRPr="00D13984">
        <w:rPr>
          <w:lang w:val="sr-Cyrl-CS"/>
        </w:rPr>
        <w:t xml:space="preserve">. године провело укупно </w:t>
      </w:r>
      <w:r w:rsidR="00D13984" w:rsidRPr="00D13984">
        <w:t>98</w:t>
      </w:r>
      <w:r w:rsidR="00F75176" w:rsidRPr="00D13984">
        <w:rPr>
          <w:lang w:val="sr-Cyrl-CS"/>
        </w:rPr>
        <w:t xml:space="preserve"> поступка ј</w:t>
      </w:r>
      <w:r w:rsidR="00894D46">
        <w:rPr>
          <w:lang w:val="sr-Cyrl-CS"/>
        </w:rPr>
        <w:t>авних набавки. Набавке се односе на:</w:t>
      </w:r>
      <w:r w:rsidR="00D13984" w:rsidRPr="00D13984">
        <w:rPr>
          <w:lang w:val="sr-Cyrl-CS"/>
        </w:rPr>
        <w:t xml:space="preserve"> </w:t>
      </w:r>
      <w:r w:rsidRPr="00D13984">
        <w:rPr>
          <w:lang w:val="sr-Cyrl-CS"/>
        </w:rPr>
        <w:t>1</w:t>
      </w:r>
      <w:r w:rsidR="00D13984" w:rsidRPr="00D13984">
        <w:t>7</w:t>
      </w:r>
      <w:r w:rsidRPr="00D13984">
        <w:rPr>
          <w:lang w:val="sr-Cyrl-CS"/>
        </w:rPr>
        <w:t xml:space="preserve"> набавки п</w:t>
      </w:r>
      <w:r w:rsidR="00D13984" w:rsidRPr="00D13984">
        <w:rPr>
          <w:lang w:val="sr-Cyrl-CS"/>
        </w:rPr>
        <w:t>утем конкурентског захтјева</w:t>
      </w:r>
      <w:r w:rsidR="007F71BE">
        <w:rPr>
          <w:lang w:val="sr-Cyrl-CS"/>
        </w:rPr>
        <w:t xml:space="preserve"> (КЗ)</w:t>
      </w:r>
      <w:r w:rsidR="00D13984" w:rsidRPr="00D13984">
        <w:rPr>
          <w:lang w:val="sr-Cyrl-CS"/>
        </w:rPr>
        <w:t xml:space="preserve">, </w:t>
      </w:r>
      <w:r w:rsidR="00D13984" w:rsidRPr="00D13984">
        <w:t>7</w:t>
      </w:r>
      <w:r w:rsidR="00D13984" w:rsidRPr="00D13984">
        <w:rPr>
          <w:lang w:val="sr-Cyrl-CS"/>
        </w:rPr>
        <w:t xml:space="preserve"> набавки</w:t>
      </w:r>
      <w:r w:rsidRPr="00D13984">
        <w:rPr>
          <w:lang w:val="sr-Cyrl-CS"/>
        </w:rPr>
        <w:t xml:space="preserve"> путем отвореног поступка</w:t>
      </w:r>
      <w:r w:rsidR="007F71BE">
        <w:rPr>
          <w:lang w:val="sr-Cyrl-CS"/>
        </w:rPr>
        <w:t xml:space="preserve"> (ОП)</w:t>
      </w:r>
      <w:r w:rsidR="00D13984" w:rsidRPr="00D13984">
        <w:rPr>
          <w:lang w:val="sr-Cyrl-CS"/>
        </w:rPr>
        <w:t>, 1 набавка</w:t>
      </w:r>
      <w:r w:rsidRPr="00D13984">
        <w:rPr>
          <w:lang w:val="sr-Cyrl-CS"/>
        </w:rPr>
        <w:t xml:space="preserve"> путем преговарачког поступка</w:t>
      </w:r>
      <w:r w:rsidR="007F71BE">
        <w:rPr>
          <w:lang w:val="sr-Cyrl-CS"/>
        </w:rPr>
        <w:t xml:space="preserve"> (ПП)</w:t>
      </w:r>
      <w:r w:rsidR="00D13984" w:rsidRPr="00D13984">
        <w:rPr>
          <w:lang w:val="sr-Cyrl-CS"/>
        </w:rPr>
        <w:t xml:space="preserve">, </w:t>
      </w:r>
      <w:r w:rsidR="00D13984" w:rsidRPr="00D13984">
        <w:t>70</w:t>
      </w:r>
      <w:r w:rsidRPr="00D13984">
        <w:rPr>
          <w:lang w:val="sr-Cyrl-CS"/>
        </w:rPr>
        <w:t xml:space="preserve"> набавк</w:t>
      </w:r>
      <w:r w:rsidR="00D13984" w:rsidRPr="00D13984">
        <w:rPr>
          <w:lang w:val="sr-Cyrl-CS"/>
        </w:rPr>
        <w:t>и путем директног споразума</w:t>
      </w:r>
      <w:r w:rsidR="007F71BE">
        <w:rPr>
          <w:lang w:val="sr-Cyrl-CS"/>
        </w:rPr>
        <w:t xml:space="preserve"> (ДС)</w:t>
      </w:r>
      <w:r w:rsidR="00D13984" w:rsidRPr="00D13984">
        <w:rPr>
          <w:lang w:val="sr-Cyrl-CS"/>
        </w:rPr>
        <w:t xml:space="preserve">, 1 набавка по анексу </w:t>
      </w:r>
      <w:r w:rsidR="00D13984" w:rsidRPr="00D13984">
        <w:t>II и једна набавка по правилнику посебан поступак.</w:t>
      </w:r>
    </w:p>
    <w:p w:rsidR="002F0FFC" w:rsidRPr="0027273B" w:rsidRDefault="002F0FFC" w:rsidP="002F0FFC">
      <w:pPr>
        <w:ind w:right="-27" w:firstLine="720"/>
        <w:rPr>
          <w:highlight w:val="yellow"/>
          <w:lang w:val="sr-Latn-CS"/>
        </w:rPr>
      </w:pPr>
    </w:p>
    <w:p w:rsidR="002F0FFC" w:rsidRPr="006B6EE3" w:rsidRDefault="002F0FFC" w:rsidP="002F0FFC">
      <w:pPr>
        <w:ind w:right="-27"/>
        <w:rPr>
          <w:lang w:val="sr-Cyrl-CS"/>
        </w:rPr>
      </w:pPr>
      <w:r w:rsidRPr="006B6EE3">
        <w:rPr>
          <w:lang w:val="sr-Cyrl-CS"/>
        </w:rPr>
        <w:t>За све проведене набавке урађени су извјештаји Агенцији за јавне набавке, путем портала</w:t>
      </w:r>
      <w:r w:rsidRPr="006B6EE3">
        <w:rPr>
          <w:lang w:val="sr-Latn-CS"/>
        </w:rPr>
        <w:t xml:space="preserve"> E-nabavke</w:t>
      </w:r>
      <w:r w:rsidRPr="006B6EE3">
        <w:rPr>
          <w:lang w:val="sr-Cyrl-CS"/>
        </w:rPr>
        <w:t>. Редовно су рађени извјештаји о проведеним набавкама, Управи Друштва и Надзорном одбору, за период између двије сједнице.</w:t>
      </w:r>
    </w:p>
    <w:p w:rsidR="00FD7080" w:rsidRPr="006B6EE3" w:rsidRDefault="00FD7080" w:rsidP="00FD7080">
      <w:pPr>
        <w:ind w:right="-27"/>
        <w:rPr>
          <w:lang w:val="sr-Cyrl-CS"/>
        </w:rPr>
      </w:pPr>
    </w:p>
    <w:p w:rsidR="00F75176" w:rsidRPr="00B719DD" w:rsidRDefault="00F75176" w:rsidP="00FD7080">
      <w:pPr>
        <w:ind w:right="-27"/>
        <w:rPr>
          <w:lang w:val="sr-Cyrl-CS"/>
        </w:rPr>
      </w:pPr>
      <w:r w:rsidRPr="00B719DD">
        <w:rPr>
          <w:lang w:val="sr-Cyrl-CS"/>
        </w:rPr>
        <w:t xml:space="preserve">У наведеном периоду Одјељење набавке је обављало и </w:t>
      </w:r>
      <w:r w:rsidR="005B75F6">
        <w:rPr>
          <w:lang w:val="sr-Cyrl-CS"/>
        </w:rPr>
        <w:t xml:space="preserve"> све </w:t>
      </w:r>
      <w:r w:rsidRPr="00B719DD">
        <w:rPr>
          <w:lang w:val="sr-Cyrl-CS"/>
        </w:rPr>
        <w:t>друге активности које су предвиђене за рад Одјељ</w:t>
      </w:r>
      <w:r w:rsidR="00BE687D" w:rsidRPr="00B719DD">
        <w:rPr>
          <w:lang w:val="sr-Cyrl-CS"/>
        </w:rPr>
        <w:t>ења</w:t>
      </w:r>
      <w:r w:rsidRPr="00B719DD">
        <w:rPr>
          <w:lang w:val="sr-Cyrl-CS"/>
        </w:rPr>
        <w:t>.</w:t>
      </w:r>
    </w:p>
    <w:p w:rsidR="00F75176" w:rsidRPr="0027273B" w:rsidRDefault="00F75176" w:rsidP="00FD7080">
      <w:pPr>
        <w:ind w:right="-27"/>
        <w:rPr>
          <w:highlight w:val="yellow"/>
          <w:lang w:val="sr-Cyrl-CS"/>
        </w:rPr>
      </w:pPr>
    </w:p>
    <w:p w:rsidR="00EF632B" w:rsidRDefault="00EF632B" w:rsidP="00BF5CB2">
      <w:pPr>
        <w:spacing w:after="120"/>
        <w:ind w:firstLine="720"/>
        <w:contextualSpacing/>
        <w:rPr>
          <w:rFonts w:cs="Times New Roman"/>
          <w:b/>
          <w:lang w:val="sr-Cyrl-CS"/>
        </w:rPr>
      </w:pPr>
    </w:p>
    <w:p w:rsidR="002740E9" w:rsidRPr="005E5DCD" w:rsidRDefault="00A5585B" w:rsidP="000E2250">
      <w:pPr>
        <w:spacing w:after="120"/>
        <w:contextualSpacing/>
        <w:rPr>
          <w:rFonts w:cs="Times New Roman"/>
          <w:b/>
          <w:lang w:val="sr-Cyrl-CS"/>
        </w:rPr>
      </w:pPr>
      <w:r w:rsidRPr="005E5DCD">
        <w:rPr>
          <w:rFonts w:cs="Times New Roman"/>
          <w:b/>
          <w:lang w:val="sr-Cyrl-CS"/>
        </w:rPr>
        <w:t>Одјељење продаје</w:t>
      </w:r>
    </w:p>
    <w:p w:rsidR="00C623C3" w:rsidRPr="005E5DCD" w:rsidRDefault="00C623C3" w:rsidP="00BF5CB2">
      <w:pPr>
        <w:spacing w:after="120"/>
        <w:ind w:firstLine="720"/>
        <w:contextualSpacing/>
        <w:rPr>
          <w:rFonts w:cs="Times New Roman"/>
          <w:b/>
          <w:lang w:val="sr-Cyrl-CS"/>
        </w:rPr>
      </w:pPr>
    </w:p>
    <w:p w:rsidR="00CF5382" w:rsidRPr="00CF5382" w:rsidRDefault="005C22D5" w:rsidP="00CF5382">
      <w:pPr>
        <w:ind w:right="-17"/>
        <w:rPr>
          <w:rFonts w:ascii="Calibri" w:eastAsia="Calibri" w:hAnsi="Calibri" w:cs="Times New Roman"/>
          <w:lang w:val="sr-Latn-BA"/>
        </w:rPr>
      </w:pPr>
      <w:r w:rsidRPr="005E5DCD">
        <w:rPr>
          <w:lang w:val="sr-Cyrl-CS"/>
        </w:rPr>
        <w:t>У периоду који је обухваћен овим извјештајем</w:t>
      </w:r>
      <w:r w:rsidR="005E5DCD" w:rsidRPr="005E5DCD">
        <w:rPr>
          <w:lang w:val="sr-Cyrl-CS"/>
        </w:rPr>
        <w:t>, у поступцима јавних набавки као понуђач учествовали смо у два таква поступка.</w:t>
      </w:r>
      <w:r w:rsidR="00CF5382">
        <w:rPr>
          <w:lang w:val="sr-Cyrl-BA"/>
        </w:rPr>
        <w:t xml:space="preserve"> </w:t>
      </w:r>
      <w:r w:rsidR="00CF5382" w:rsidRPr="00CF5382">
        <w:rPr>
          <w:rFonts w:ascii="Calibri" w:eastAsia="Calibri" w:hAnsi="Calibri" w:cs="Times New Roman"/>
          <w:lang w:val="sr-Cyrl-CS"/>
        </w:rPr>
        <w:t xml:space="preserve">Први </w:t>
      </w:r>
      <w:r w:rsidR="00CF5382" w:rsidRPr="00CF5382">
        <w:rPr>
          <w:rFonts w:ascii="Calibri" w:eastAsia="Calibri" w:hAnsi="Calibri" w:cs="Times New Roman"/>
          <w:lang w:val="sr-Cyrl-BA"/>
        </w:rPr>
        <w:t>поступак у коме је Друштво учествовало у својству понуђача је поступак јавне набавке изградње водоводне мреже у мјесним заједницама на подручју Града Бијељине. Одлуком уговорног органа за најповољнију понуду је изабрана понуда А.Д. „Водовод и канализација“ Бијељина у понуђеном укупном износу од 194.051,81 КМ. Непосредно послије тога потписан је и уговор о извођењу радова</w:t>
      </w:r>
      <w:r w:rsidR="00696780">
        <w:rPr>
          <w:lang w:val="sr-Cyrl-BA"/>
        </w:rPr>
        <w:t>,</w:t>
      </w:r>
      <w:r w:rsidR="00CF5382" w:rsidRPr="00CF5382">
        <w:rPr>
          <w:rFonts w:ascii="Calibri" w:eastAsia="Calibri" w:hAnsi="Calibri" w:cs="Times New Roman"/>
          <w:lang w:val="sr-Cyrl-BA"/>
        </w:rPr>
        <w:t xml:space="preserve"> те су исти и изведени у 2017. години. Други по реду поступак се односи на предмет набавке извођења радова на изради водоводног прикључка за објекат Полицијске станице Бијељина 2, у укупној вриједности од 10.157,62 КМ</w:t>
      </w:r>
      <w:r w:rsidR="00696780">
        <w:rPr>
          <w:lang w:val="sr-Cyrl-BA"/>
        </w:rPr>
        <w:t>,</w:t>
      </w:r>
      <w:r w:rsidR="00CF5382" w:rsidRPr="00CF5382">
        <w:rPr>
          <w:rFonts w:ascii="Calibri" w:eastAsia="Calibri" w:hAnsi="Calibri" w:cs="Times New Roman"/>
          <w:lang w:val="sr-Cyrl-BA"/>
        </w:rPr>
        <w:t xml:space="preserve"> уговорног органа Министарство унутрашњих послова Републике Српске. Одлуком о избору најповољнијег понуђача од 09.11.2017. године прихваћена је препорука комисије за јавне набавке и уговор о извођењу радова додијељен А.Д. „Водовод и канализација“ Бијељина. Радови су и изведени у складу са уговореним обавезама.</w:t>
      </w:r>
    </w:p>
    <w:p w:rsidR="00E455E8" w:rsidRDefault="00E455E8" w:rsidP="00CF5382">
      <w:pPr>
        <w:ind w:right="-17"/>
        <w:rPr>
          <w:lang w:val="sr-Cyrl-CS"/>
        </w:rPr>
      </w:pPr>
    </w:p>
    <w:p w:rsidR="00CF5382" w:rsidRPr="00CF5382" w:rsidRDefault="00CF5382" w:rsidP="00CF5382">
      <w:pPr>
        <w:ind w:right="-17"/>
        <w:rPr>
          <w:rFonts w:ascii="Calibri" w:eastAsia="Calibri" w:hAnsi="Calibri" w:cs="Times New Roman"/>
          <w:lang w:val="sr-Cyrl-CS"/>
        </w:rPr>
      </w:pPr>
      <w:r w:rsidRPr="00CF5382">
        <w:rPr>
          <w:rFonts w:ascii="Calibri" w:eastAsia="Calibri" w:hAnsi="Calibri" w:cs="Times New Roman"/>
          <w:lang w:val="sr-Cyrl-CS"/>
        </w:rPr>
        <w:t>Оно што је посебно потребно нагласити</w:t>
      </w:r>
      <w:r>
        <w:rPr>
          <w:lang w:val="sr-Cyrl-CS"/>
        </w:rPr>
        <w:t>, јесте</w:t>
      </w:r>
      <w:r w:rsidRPr="00CF5382">
        <w:rPr>
          <w:rFonts w:ascii="Calibri" w:eastAsia="Calibri" w:hAnsi="Calibri" w:cs="Times New Roman"/>
          <w:lang w:val="sr-Cyrl-CS"/>
        </w:rPr>
        <w:t xml:space="preserve"> да је у</w:t>
      </w:r>
      <w:r w:rsidRPr="00CF5382">
        <w:rPr>
          <w:rFonts w:ascii="Calibri" w:eastAsia="Calibri" w:hAnsi="Calibri" w:cs="Times New Roman"/>
        </w:rPr>
        <w:t xml:space="preserve"> </w:t>
      </w:r>
      <w:r w:rsidRPr="00CF5382">
        <w:rPr>
          <w:rFonts w:ascii="Calibri" w:eastAsia="Calibri" w:hAnsi="Calibri" w:cs="Times New Roman"/>
          <w:lang w:val="sr-Cyrl-CS"/>
        </w:rPr>
        <w:t>2017. години урађено укупно 589 предмјера и исто толико предрачуна који се односе на прикључење на водоводну мрежу, 8</w:t>
      </w:r>
      <w:r w:rsidRPr="00CF5382">
        <w:rPr>
          <w:rFonts w:ascii="Calibri" w:eastAsia="Calibri" w:hAnsi="Calibri" w:cs="Times New Roman"/>
          <w:lang w:val="sr-Latn-BA"/>
        </w:rPr>
        <w:t xml:space="preserve"> </w:t>
      </w:r>
      <w:r w:rsidRPr="00CF5382">
        <w:rPr>
          <w:rFonts w:ascii="Calibri" w:eastAsia="Calibri" w:hAnsi="Calibri" w:cs="Times New Roman"/>
          <w:lang w:val="sr-Cyrl-CS"/>
        </w:rPr>
        <w:t xml:space="preserve">за прикључење на канализациону мрежу и 35 предрачуна везаних за дислокацију водомјера. </w:t>
      </w:r>
    </w:p>
    <w:p w:rsidR="00B41670" w:rsidRPr="0027273B" w:rsidRDefault="00B41670" w:rsidP="00B41670">
      <w:pPr>
        <w:spacing w:after="120"/>
        <w:contextualSpacing/>
        <w:rPr>
          <w:rFonts w:cs="Times New Roman"/>
          <w:highlight w:val="yellow"/>
          <w:lang w:val="sr-Cyrl-BA"/>
        </w:rPr>
      </w:pPr>
    </w:p>
    <w:p w:rsidR="00850F8A" w:rsidRPr="00830B31" w:rsidRDefault="00815EA0" w:rsidP="00850F8A">
      <w:pPr>
        <w:pStyle w:val="Heading2"/>
        <w:spacing w:after="120"/>
        <w:contextualSpacing/>
        <w:jc w:val="both"/>
        <w:rPr>
          <w:rFonts w:eastAsia="Calibri"/>
          <w:lang w:val="sr-Latn-CS"/>
        </w:rPr>
      </w:pPr>
      <w:bookmarkStart w:id="13" w:name="_Toc507397725"/>
      <w:r>
        <w:rPr>
          <w:rFonts w:eastAsia="Calibri"/>
          <w:lang w:val="sr-Cyrl-CS"/>
        </w:rPr>
        <w:t>3.4</w:t>
      </w:r>
      <w:r w:rsidR="00E50D8F" w:rsidRPr="00830B31">
        <w:rPr>
          <w:rFonts w:eastAsia="Calibri"/>
          <w:lang w:val="sr-Cyrl-CS"/>
        </w:rPr>
        <w:t xml:space="preserve">. </w:t>
      </w:r>
      <w:r w:rsidR="00A12751" w:rsidRPr="00830B31">
        <w:rPr>
          <w:rFonts w:eastAsia="Calibri"/>
          <w:lang w:val="sr-Cyrl-CS"/>
        </w:rPr>
        <w:t>СЕКТОР ЗА КАНАЛИЗАЦИЈУ</w:t>
      </w:r>
      <w:bookmarkEnd w:id="13"/>
    </w:p>
    <w:p w:rsidR="00850F8A" w:rsidRPr="00830B31" w:rsidRDefault="00850F8A" w:rsidP="00850F8A">
      <w:pPr>
        <w:rPr>
          <w:lang w:val="sr-Latn-CS"/>
        </w:rPr>
      </w:pPr>
    </w:p>
    <w:p w:rsidR="00A12751" w:rsidRPr="00830B31" w:rsidRDefault="00815EA0" w:rsidP="00850F8A">
      <w:pPr>
        <w:pStyle w:val="Heading2"/>
        <w:spacing w:after="120"/>
        <w:contextualSpacing/>
        <w:jc w:val="both"/>
        <w:rPr>
          <w:b w:val="0"/>
          <w:lang w:val="sr-Latn-CS"/>
        </w:rPr>
      </w:pPr>
      <w:bookmarkStart w:id="14" w:name="_Toc507397726"/>
      <w:r>
        <w:rPr>
          <w:b w:val="0"/>
          <w:lang w:val="sr-Cyrl-BA"/>
        </w:rPr>
        <w:t>3.4</w:t>
      </w:r>
      <w:r w:rsidR="006E399B" w:rsidRPr="00830B31">
        <w:rPr>
          <w:b w:val="0"/>
          <w:lang w:val="sr-Cyrl-BA"/>
        </w:rPr>
        <w:t>.1.</w:t>
      </w:r>
      <w:r w:rsidR="006E399B" w:rsidRPr="00830B31">
        <w:rPr>
          <w:b w:val="0"/>
          <w:lang w:val="sr-Cyrl-BA"/>
        </w:rPr>
        <w:tab/>
      </w:r>
      <w:r w:rsidR="00A12751" w:rsidRPr="00830B31">
        <w:rPr>
          <w:b w:val="0"/>
          <w:lang w:val="sr-Cyrl-BA"/>
        </w:rPr>
        <w:t>Служба за управљање постројењем за пречишћавање отпадних вода</w:t>
      </w:r>
      <w:bookmarkEnd w:id="14"/>
    </w:p>
    <w:p w:rsidR="006F64E3" w:rsidRPr="0027273B" w:rsidRDefault="006F64E3" w:rsidP="006F64E3">
      <w:pPr>
        <w:rPr>
          <w:highlight w:val="yellow"/>
          <w:lang w:val="sr-Latn-CS"/>
        </w:rPr>
      </w:pPr>
    </w:p>
    <w:p w:rsidR="000D6353" w:rsidRPr="000D0214" w:rsidRDefault="000D6353" w:rsidP="000D6353">
      <w:pPr>
        <w:rPr>
          <w:lang w:val="sr-Cyrl-BA"/>
        </w:rPr>
      </w:pPr>
      <w:r w:rsidRPr="000D0214">
        <w:lastRenderedPageBreak/>
        <w:t>Радови на Постројењу за пречишћавање отпадних вода у</w:t>
      </w:r>
      <w:r w:rsidRPr="000D0214">
        <w:rPr>
          <w:lang w:val="sr-Cyrl-BA"/>
        </w:rPr>
        <w:t xml:space="preserve"> Великој</w:t>
      </w:r>
      <w:r w:rsidRPr="000D0214">
        <w:t xml:space="preserve"> Обарској</w:t>
      </w:r>
      <w:r w:rsidRPr="000D0214">
        <w:rPr>
          <w:lang w:val="sr-Cyrl-BA"/>
        </w:rPr>
        <w:t>,</w:t>
      </w:r>
      <w:r w:rsidRPr="000D0214">
        <w:t xml:space="preserve"> за</w:t>
      </w:r>
      <w:r w:rsidRPr="000D0214">
        <w:rPr>
          <w:lang w:val="sr-Cyrl-BA"/>
        </w:rPr>
        <w:t xml:space="preserve"> посматрани</w:t>
      </w:r>
      <w:r w:rsidRPr="000D0214">
        <w:t xml:space="preserve"> период су се заснивали на редовним пословима,</w:t>
      </w:r>
      <w:r w:rsidR="00F6793D">
        <w:t xml:space="preserve"> а то су:</w:t>
      </w:r>
      <w:r w:rsidRPr="000D0214">
        <w:t xml:space="preserve"> пословима</w:t>
      </w:r>
      <w:r w:rsidR="00F6793D">
        <w:t xml:space="preserve"> на одржавању опрем</w:t>
      </w:r>
      <w:r w:rsidR="006501E7">
        <w:t xml:space="preserve">е и постројења, радови на </w:t>
      </w:r>
      <w:r w:rsidRPr="000D0214">
        <w:t>одржавању хигијене на постројењу и активност</w:t>
      </w:r>
      <w:r>
        <w:t>и</w:t>
      </w:r>
      <w:r w:rsidR="006501E7">
        <w:t xml:space="preserve"> на лабораторијским анализама и калибрацијама аналитичке опреме</w:t>
      </w:r>
      <w:r w:rsidRPr="000D0214">
        <w:t>.</w:t>
      </w:r>
    </w:p>
    <w:p w:rsidR="000D6353" w:rsidRPr="000D0214" w:rsidRDefault="000D6353" w:rsidP="000D6353">
      <w:pPr>
        <w:rPr>
          <w:lang w:val="sr-Cyrl-BA"/>
        </w:rPr>
      </w:pPr>
    </w:p>
    <w:p w:rsidR="000D6353" w:rsidRPr="000D0214" w:rsidRDefault="000D6353" w:rsidP="000D6353">
      <w:pPr>
        <w:rPr>
          <w:lang w:val="sr-Cyrl-BA"/>
        </w:rPr>
      </w:pPr>
      <w:r w:rsidRPr="000D0214">
        <w:rPr>
          <w:lang w:val="sr-Cyrl-BA"/>
        </w:rPr>
        <w:t>Радници постројења за ППОВ су обавили низ пратећих активности на пречистачу које су уско везане за само функционисање истог. У складу са препорукама за редовно одржавање изводе се третмани: механички, биолошки и третман муља.</w:t>
      </w:r>
    </w:p>
    <w:p w:rsidR="000D6353" w:rsidRPr="000D0214" w:rsidRDefault="000D6353" w:rsidP="000D6353">
      <w:pPr>
        <w:rPr>
          <w:lang w:val="sr-Cyrl-BA"/>
        </w:rPr>
      </w:pPr>
      <w:r w:rsidRPr="000D0214">
        <w:rPr>
          <w:lang w:val="sr-Cyrl-BA"/>
        </w:rPr>
        <w:t>Спроводиле су се а</w:t>
      </w:r>
      <w:r>
        <w:rPr>
          <w:lang w:val="sr-Cyrl-BA"/>
        </w:rPr>
        <w:t xml:space="preserve">ктивности на редовном </w:t>
      </w:r>
      <w:r w:rsidRPr="000D0214">
        <w:rPr>
          <w:lang w:val="sr-Cyrl-BA"/>
        </w:rPr>
        <w:t>одржавању опреме, према задатим процедурама, одржавање прописане хигијене и чишћење механичке и аутоматске опреме пречистача.</w:t>
      </w:r>
    </w:p>
    <w:p w:rsidR="000D6353" w:rsidRPr="000D0214" w:rsidRDefault="000D6353" w:rsidP="000D6353">
      <w:pPr>
        <w:rPr>
          <w:lang w:val="sr-Cyrl-BA"/>
        </w:rPr>
      </w:pPr>
    </w:p>
    <w:p w:rsidR="000D6353" w:rsidRPr="000D0214" w:rsidRDefault="000D6353" w:rsidP="000D6353">
      <w:pPr>
        <w:spacing w:after="120"/>
        <w:contextualSpacing/>
      </w:pPr>
      <w:r w:rsidRPr="000D0214">
        <w:rPr>
          <w:lang w:val="sr-Cyrl-CS"/>
        </w:rPr>
        <w:t xml:space="preserve">За </w:t>
      </w:r>
      <w:r w:rsidRPr="000D0214">
        <w:t>период од 01.01</w:t>
      </w:r>
      <w:r w:rsidRPr="000D0214">
        <w:rPr>
          <w:lang w:val="sr-Cyrl-BA"/>
        </w:rPr>
        <w:t>.</w:t>
      </w:r>
      <w:r w:rsidR="00F6793D">
        <w:t xml:space="preserve"> до 31.12</w:t>
      </w:r>
      <w:r w:rsidRPr="000D0214">
        <w:t>.</w:t>
      </w:r>
      <w:r w:rsidR="00F6793D">
        <w:rPr>
          <w:lang w:val="sr-Cyrl-CS"/>
        </w:rPr>
        <w:t>2017. године пречишћено је 1.</w:t>
      </w:r>
      <w:r w:rsidRPr="000D0214">
        <w:rPr>
          <w:lang w:val="sr-Cyrl-CS"/>
        </w:rPr>
        <w:t>3</w:t>
      </w:r>
      <w:r w:rsidR="00F6793D">
        <w:rPr>
          <w:lang w:val="sr-Cyrl-CS"/>
        </w:rPr>
        <w:t>37.000</w:t>
      </w:r>
      <w:r w:rsidRPr="000D0214">
        <w:t xml:space="preserve"> m</w:t>
      </w:r>
      <w:r w:rsidRPr="000D0214">
        <w:rPr>
          <w:vertAlign w:val="superscript"/>
        </w:rPr>
        <w:t>3</w:t>
      </w:r>
      <w:r w:rsidR="00F6793D">
        <w:rPr>
          <w:vertAlign w:val="superscript"/>
        </w:rPr>
        <w:t xml:space="preserve"> </w:t>
      </w:r>
      <w:r w:rsidRPr="000D0214">
        <w:t>отпадне воде</w:t>
      </w:r>
      <w:r w:rsidRPr="000D0214">
        <w:rPr>
          <w:lang w:val="sr-Cyrl-BA"/>
        </w:rPr>
        <w:t>,</w:t>
      </w:r>
      <w:r w:rsidRPr="000D0214">
        <w:t xml:space="preserve"> при чему је из</w:t>
      </w:r>
      <w:r w:rsidRPr="000D0214">
        <w:rPr>
          <w:lang w:val="sr-Cyrl-BA"/>
        </w:rPr>
        <w:t xml:space="preserve"> СБР</w:t>
      </w:r>
      <w:r w:rsidR="00F6793D">
        <w:t xml:space="preserve"> базена исцрпљено 29</w:t>
      </w:r>
      <w:r w:rsidR="00F6793D">
        <w:rPr>
          <w:lang w:val="sr-Cyrl-BA"/>
        </w:rPr>
        <w:t>.000</w:t>
      </w:r>
      <w:r w:rsidRPr="000D0214">
        <w:t xml:space="preserve"> m</w:t>
      </w:r>
      <w:r w:rsidRPr="000D0214">
        <w:rPr>
          <w:vertAlign w:val="superscript"/>
        </w:rPr>
        <w:t>3</w:t>
      </w:r>
      <w:r w:rsidR="00F6793D">
        <w:rPr>
          <w:vertAlign w:val="superscript"/>
        </w:rPr>
        <w:t xml:space="preserve"> </w:t>
      </w:r>
      <w:r w:rsidRPr="000D0214">
        <w:t xml:space="preserve">сировог муља. Дехидратацијом, односно центрифугирањем сировог муља добили смо око </w:t>
      </w:r>
      <w:r w:rsidR="00F6793D">
        <w:t>1.</w:t>
      </w:r>
      <w:r w:rsidR="00F6793D">
        <w:rPr>
          <w:lang w:val="sr-Cyrl-BA"/>
        </w:rPr>
        <w:t>4</w:t>
      </w:r>
      <w:r w:rsidRPr="000D0214">
        <w:t>50 m</w:t>
      </w:r>
      <w:r w:rsidRPr="000D0214">
        <w:rPr>
          <w:vertAlign w:val="superscript"/>
        </w:rPr>
        <w:t>3</w:t>
      </w:r>
      <w:r w:rsidRPr="000D0214">
        <w:t xml:space="preserve"> дехидрираног муља (муљног колача) од 1</w:t>
      </w:r>
      <w:r w:rsidRPr="000D0214">
        <w:rPr>
          <w:lang w:val="sr-Cyrl-BA"/>
        </w:rPr>
        <w:t>9</w:t>
      </w:r>
      <w:r w:rsidRPr="000D0214">
        <w:t xml:space="preserve"> до 2</w:t>
      </w:r>
      <w:r w:rsidR="00F6793D">
        <w:rPr>
          <w:lang w:val="sr-Cyrl-BA"/>
        </w:rPr>
        <w:t>2</w:t>
      </w:r>
      <w:r w:rsidRPr="000D0214">
        <w:t xml:space="preserve"> посто сувоће. </w:t>
      </w:r>
    </w:p>
    <w:p w:rsidR="00511CAE" w:rsidRPr="00433987" w:rsidRDefault="00511CAE" w:rsidP="006F2D3D">
      <w:pPr>
        <w:rPr>
          <w:highlight w:val="yellow"/>
        </w:rPr>
      </w:pPr>
    </w:p>
    <w:p w:rsidR="00EF768B" w:rsidRPr="002220D7" w:rsidRDefault="00EF768B" w:rsidP="006F2D3D">
      <w:pPr>
        <w:rPr>
          <w:lang w:val="sr-Cyrl-BA"/>
        </w:rPr>
      </w:pPr>
      <w:r w:rsidRPr="002220D7">
        <w:rPr>
          <w:lang w:val="sr-Cyrl-BA"/>
        </w:rPr>
        <w:t>Што се тиче активности лабораторије на постројењу за пречишћа</w:t>
      </w:r>
      <w:r w:rsidR="00F24867" w:rsidRPr="002220D7">
        <w:rPr>
          <w:lang w:val="sr-Cyrl-BA"/>
        </w:rPr>
        <w:t>ва</w:t>
      </w:r>
      <w:r w:rsidRPr="002220D7">
        <w:rPr>
          <w:lang w:val="sr-Cyrl-BA"/>
        </w:rPr>
        <w:t xml:space="preserve">ње </w:t>
      </w:r>
      <w:r w:rsidR="004E2412" w:rsidRPr="002220D7">
        <w:rPr>
          <w:lang w:val="sr-Cyrl-BA"/>
        </w:rPr>
        <w:t>отпадних вода, издвојићемо</w:t>
      </w:r>
      <w:r w:rsidR="00433987" w:rsidRPr="002220D7">
        <w:rPr>
          <w:lang w:val="sr-Cyrl-BA"/>
        </w:rPr>
        <w:t xml:space="preserve"> неке од анализа</w:t>
      </w:r>
      <w:r w:rsidR="004E2412" w:rsidRPr="002220D7">
        <w:rPr>
          <w:lang w:val="sr-Cyrl-BA"/>
        </w:rPr>
        <w:t xml:space="preserve"> које су рађене у току године</w:t>
      </w:r>
      <w:r w:rsidRPr="002220D7">
        <w:rPr>
          <w:lang w:val="sr-Cyrl-BA"/>
        </w:rPr>
        <w:t xml:space="preserve"> и то:</w:t>
      </w:r>
    </w:p>
    <w:p w:rsidR="00EF768B" w:rsidRPr="002220D7" w:rsidRDefault="00EF768B" w:rsidP="006F2D3D">
      <w:pPr>
        <w:rPr>
          <w:lang w:val="sr-Cyrl-BA"/>
        </w:rPr>
      </w:pPr>
    </w:p>
    <w:p w:rsidR="00EF768B" w:rsidRPr="002220D7" w:rsidRDefault="004E2412" w:rsidP="002E274F">
      <w:pPr>
        <w:pStyle w:val="ListParagraph"/>
        <w:numPr>
          <w:ilvl w:val="0"/>
          <w:numId w:val="22"/>
        </w:numPr>
        <w:spacing w:after="120"/>
        <w:contextualSpacing w:val="0"/>
      </w:pPr>
      <w:r w:rsidRPr="002220D7">
        <w:rPr>
          <w:lang w:val="sr-Cyrl-BA"/>
        </w:rPr>
        <w:t>102</w:t>
      </w:r>
      <w:r w:rsidR="00EF768B" w:rsidRPr="002220D7">
        <w:rPr>
          <w:lang w:val="sr-Cyrl-BA"/>
        </w:rPr>
        <w:t xml:space="preserve"> а</w:t>
      </w:r>
      <w:r w:rsidR="00EF768B" w:rsidRPr="002220D7">
        <w:t>нализ</w:t>
      </w:r>
      <w:r w:rsidR="00BB7566" w:rsidRPr="002220D7">
        <w:rPr>
          <w:lang w:val="sr-Cyrl-BA"/>
        </w:rPr>
        <w:t>е</w:t>
      </w:r>
      <w:r w:rsidR="00EF768B" w:rsidRPr="002220D7">
        <w:t xml:space="preserve"> сирове отпадне воде и пречишћене отпадне воде</w:t>
      </w:r>
      <w:r w:rsidR="00EF768B" w:rsidRPr="002220D7">
        <w:rPr>
          <w:lang w:val="sr-Cyrl-BA"/>
        </w:rPr>
        <w:t>;</w:t>
      </w:r>
    </w:p>
    <w:p w:rsidR="00EF768B" w:rsidRPr="002220D7" w:rsidRDefault="004E2412" w:rsidP="002E274F">
      <w:pPr>
        <w:pStyle w:val="ListParagraph"/>
        <w:numPr>
          <w:ilvl w:val="0"/>
          <w:numId w:val="22"/>
        </w:numPr>
        <w:spacing w:after="120"/>
        <w:contextualSpacing w:val="0"/>
      </w:pPr>
      <w:r w:rsidRPr="002220D7">
        <w:rPr>
          <w:lang w:val="sr-Cyrl-BA"/>
        </w:rPr>
        <w:t>523</w:t>
      </w:r>
      <w:r w:rsidR="00EF768B" w:rsidRPr="002220D7">
        <w:rPr>
          <w:lang w:val="sr-Cyrl-BA"/>
        </w:rPr>
        <w:t xml:space="preserve"> а</w:t>
      </w:r>
      <w:r w:rsidR="00EF768B" w:rsidRPr="002220D7">
        <w:t>нализ</w:t>
      </w:r>
      <w:r w:rsidR="00BB7566" w:rsidRPr="002220D7">
        <w:rPr>
          <w:lang w:val="sr-Cyrl-BA"/>
        </w:rPr>
        <w:t>а</w:t>
      </w:r>
      <w:r w:rsidR="00EF768B" w:rsidRPr="002220D7">
        <w:t xml:space="preserve"> у</w:t>
      </w:r>
      <w:r w:rsidR="00812902" w:rsidRPr="002220D7">
        <w:t>зорака из СБР-</w:t>
      </w:r>
      <w:r w:rsidR="00812902" w:rsidRPr="002220D7">
        <w:rPr>
          <w:lang w:val="sr-Cyrl-BA"/>
        </w:rPr>
        <w:t>а</w:t>
      </w:r>
      <w:r w:rsidR="00EF768B" w:rsidRPr="002220D7">
        <w:rPr>
          <w:lang w:val="sr-Cyrl-BA"/>
        </w:rPr>
        <w:t>;</w:t>
      </w:r>
    </w:p>
    <w:p w:rsidR="00EF768B" w:rsidRPr="002220D7" w:rsidRDefault="004E2412" w:rsidP="002E274F">
      <w:pPr>
        <w:pStyle w:val="ListParagraph"/>
        <w:numPr>
          <w:ilvl w:val="0"/>
          <w:numId w:val="22"/>
        </w:numPr>
        <w:spacing w:after="120"/>
        <w:contextualSpacing w:val="0"/>
      </w:pPr>
      <w:r w:rsidRPr="002220D7">
        <w:rPr>
          <w:lang w:val="sr-Cyrl-BA"/>
        </w:rPr>
        <w:t>132</w:t>
      </w:r>
      <w:r w:rsidR="00EF768B" w:rsidRPr="002220D7">
        <w:rPr>
          <w:lang w:val="sr-Cyrl-BA"/>
        </w:rPr>
        <w:t xml:space="preserve"> а</w:t>
      </w:r>
      <w:r w:rsidR="00EF768B" w:rsidRPr="002220D7">
        <w:t>нализ</w:t>
      </w:r>
      <w:r w:rsidR="006A2988" w:rsidRPr="002220D7">
        <w:rPr>
          <w:lang w:val="sr-Cyrl-BA"/>
        </w:rPr>
        <w:t>а</w:t>
      </w:r>
      <w:r w:rsidR="00EF768B" w:rsidRPr="002220D7">
        <w:t xml:space="preserve"> полимеризованог муља</w:t>
      </w:r>
      <w:r w:rsidR="00EF768B" w:rsidRPr="002220D7">
        <w:rPr>
          <w:lang w:val="sr-Cyrl-BA"/>
        </w:rPr>
        <w:t>;</w:t>
      </w:r>
    </w:p>
    <w:p w:rsidR="00EF768B" w:rsidRPr="002220D7" w:rsidRDefault="004E2412" w:rsidP="002E274F">
      <w:pPr>
        <w:pStyle w:val="ListParagraph"/>
        <w:numPr>
          <w:ilvl w:val="0"/>
          <w:numId w:val="22"/>
        </w:numPr>
        <w:spacing w:after="120"/>
        <w:contextualSpacing w:val="0"/>
      </w:pPr>
      <w:r w:rsidRPr="002220D7">
        <w:rPr>
          <w:lang w:val="sr-Cyrl-BA"/>
        </w:rPr>
        <w:t>79</w:t>
      </w:r>
      <w:r w:rsidR="00EF768B" w:rsidRPr="002220D7">
        <w:rPr>
          <w:lang w:val="sr-Cyrl-BA"/>
        </w:rPr>
        <w:t xml:space="preserve"> а</w:t>
      </w:r>
      <w:r w:rsidR="00EF768B" w:rsidRPr="002220D7">
        <w:t>нализ</w:t>
      </w:r>
      <w:r w:rsidR="006A2988" w:rsidRPr="002220D7">
        <w:rPr>
          <w:lang w:val="sr-Cyrl-BA"/>
        </w:rPr>
        <w:t>а</w:t>
      </w:r>
      <w:r w:rsidR="006A2988" w:rsidRPr="002220D7">
        <w:t xml:space="preserve"> </w:t>
      </w:r>
      <w:r w:rsidR="00EF768B" w:rsidRPr="002220D7">
        <w:t>сировог муља</w:t>
      </w:r>
      <w:r w:rsidR="00EF768B" w:rsidRPr="002220D7">
        <w:rPr>
          <w:lang w:val="sr-Cyrl-BA"/>
        </w:rPr>
        <w:t>;</w:t>
      </w:r>
    </w:p>
    <w:p w:rsidR="00EF768B" w:rsidRPr="002220D7" w:rsidRDefault="00EF768B" w:rsidP="002E274F">
      <w:pPr>
        <w:pStyle w:val="ListParagraph"/>
        <w:numPr>
          <w:ilvl w:val="0"/>
          <w:numId w:val="22"/>
        </w:numPr>
        <w:spacing w:after="120"/>
        <w:contextualSpacing w:val="0"/>
      </w:pPr>
      <w:r w:rsidRPr="002220D7">
        <w:rPr>
          <w:lang w:val="sr-Cyrl-BA"/>
        </w:rPr>
        <w:t xml:space="preserve">у </w:t>
      </w:r>
      <w:r w:rsidRPr="002220D7">
        <w:t>наведеном периоду</w:t>
      </w:r>
      <w:r w:rsidRPr="002220D7">
        <w:rPr>
          <w:lang w:val="sr-Cyrl-BA"/>
        </w:rPr>
        <w:t>,</w:t>
      </w:r>
      <w:r w:rsidRPr="002220D7">
        <w:t xml:space="preserve"> рађене су редовне калибрације процесних сонди</w:t>
      </w:r>
      <w:r w:rsidRPr="002220D7">
        <w:rPr>
          <w:lang w:val="sr-Cyrl-BA"/>
        </w:rPr>
        <w:t>,</w:t>
      </w:r>
      <w:r w:rsidRPr="002220D7">
        <w:t xml:space="preserve"> за мјерење </w:t>
      </w:r>
      <w:r w:rsidRPr="002220D7">
        <w:rPr>
          <w:lang w:val="sr-Cyrl-BA"/>
        </w:rPr>
        <w:t>П</w:t>
      </w:r>
      <w:r w:rsidRPr="002220D7">
        <w:t>Х, редокс потенцијала и кисеоника на мјесечном нивоу</w:t>
      </w:r>
      <w:r w:rsidRPr="002220D7">
        <w:rPr>
          <w:lang w:val="sr-Cyrl-BA"/>
        </w:rPr>
        <w:t xml:space="preserve"> и</w:t>
      </w:r>
    </w:p>
    <w:p w:rsidR="00532651" w:rsidRPr="002220D7" w:rsidRDefault="00EF768B" w:rsidP="002E274F">
      <w:pPr>
        <w:pStyle w:val="ListParagraph"/>
        <w:numPr>
          <w:ilvl w:val="0"/>
          <w:numId w:val="22"/>
        </w:numPr>
        <w:spacing w:after="120"/>
      </w:pPr>
      <w:r w:rsidRPr="002220D7">
        <w:rPr>
          <w:lang w:val="sr-Cyrl-BA"/>
        </w:rPr>
        <w:t>и</w:t>
      </w:r>
      <w:r w:rsidRPr="002220D7">
        <w:t>звршено је еталонирање мјерне лабора</w:t>
      </w:r>
      <w:r w:rsidR="004E2412" w:rsidRPr="002220D7">
        <w:t>торијске опреме (пећ за жарење</w:t>
      </w:r>
      <w:r w:rsidRPr="002220D7">
        <w:t>, БПК инкубатор, сушница и термореактор) од стране овлаштене фирме Орао.</w:t>
      </w:r>
    </w:p>
    <w:p w:rsidR="00F24867" w:rsidRDefault="00F24867" w:rsidP="00F24867">
      <w:pPr>
        <w:pStyle w:val="ListParagraph"/>
        <w:spacing w:after="120"/>
        <w:rPr>
          <w:highlight w:val="yellow"/>
        </w:rPr>
      </w:pPr>
    </w:p>
    <w:p w:rsidR="00BD72E1" w:rsidRPr="00BD72E1" w:rsidRDefault="00BD72E1" w:rsidP="00F24867">
      <w:pPr>
        <w:pStyle w:val="ListParagraph"/>
        <w:spacing w:after="120"/>
        <w:rPr>
          <w:highlight w:val="yellow"/>
        </w:rPr>
      </w:pPr>
    </w:p>
    <w:p w:rsidR="009C5F1C" w:rsidRPr="00FE084F" w:rsidRDefault="00815EA0" w:rsidP="00F24867">
      <w:pPr>
        <w:pStyle w:val="Heading2"/>
        <w:spacing w:after="120"/>
        <w:contextualSpacing/>
        <w:jc w:val="both"/>
        <w:rPr>
          <w:b w:val="0"/>
          <w:lang w:val="sr-Cyrl-BA"/>
        </w:rPr>
      </w:pPr>
      <w:bookmarkStart w:id="15" w:name="_Toc507397727"/>
      <w:r>
        <w:rPr>
          <w:b w:val="0"/>
          <w:lang w:val="sr-Cyrl-BA"/>
        </w:rPr>
        <w:t>3.4</w:t>
      </w:r>
      <w:r w:rsidR="006F2D3D" w:rsidRPr="00FE084F">
        <w:rPr>
          <w:b w:val="0"/>
          <w:lang w:val="sr-Cyrl-BA"/>
        </w:rPr>
        <w:t>.2.</w:t>
      </w:r>
      <w:r w:rsidR="006E399B" w:rsidRPr="00FE084F">
        <w:rPr>
          <w:b w:val="0"/>
          <w:lang w:val="sr-Cyrl-BA"/>
        </w:rPr>
        <w:tab/>
      </w:r>
      <w:r w:rsidR="00A12751" w:rsidRPr="00FE084F">
        <w:rPr>
          <w:b w:val="0"/>
          <w:lang w:val="sr-Cyrl-BA"/>
        </w:rPr>
        <w:t>Служба за управљање канализационом мрежом</w:t>
      </w:r>
      <w:bookmarkEnd w:id="15"/>
    </w:p>
    <w:p w:rsidR="00F24867" w:rsidRPr="00FE084F" w:rsidRDefault="00F24867" w:rsidP="00F24867">
      <w:pPr>
        <w:rPr>
          <w:lang w:val="sr-Cyrl-BA"/>
        </w:rPr>
      </w:pPr>
    </w:p>
    <w:p w:rsidR="009C5F1C" w:rsidRPr="00FE084F" w:rsidRDefault="009C5F1C" w:rsidP="00F24867">
      <w:pPr>
        <w:spacing w:after="120"/>
        <w:contextualSpacing/>
        <w:rPr>
          <w:szCs w:val="28"/>
        </w:rPr>
      </w:pPr>
      <w:r w:rsidRPr="00FE084F">
        <w:rPr>
          <w:szCs w:val="28"/>
          <w:lang w:val="sr-Cyrl-CS"/>
        </w:rPr>
        <w:t>Служба за</w:t>
      </w:r>
      <w:r w:rsidR="00F72014" w:rsidRPr="00FE084F">
        <w:rPr>
          <w:szCs w:val="28"/>
          <w:lang w:val="sr-Cyrl-CS"/>
        </w:rPr>
        <w:t xml:space="preserve"> управљање канализаци</w:t>
      </w:r>
      <w:r w:rsidR="00C53EF2" w:rsidRPr="00FE084F">
        <w:rPr>
          <w:szCs w:val="28"/>
          <w:lang w:val="sr-Cyrl-CS"/>
        </w:rPr>
        <w:t>оном мрежом</w:t>
      </w:r>
      <w:r w:rsidRPr="00FE084F">
        <w:rPr>
          <w:szCs w:val="28"/>
          <w:lang w:val="sr-Cyrl-CS"/>
        </w:rPr>
        <w:t xml:space="preserve"> је свој рад</w:t>
      </w:r>
      <w:r w:rsidR="00A82528" w:rsidRPr="00FE084F">
        <w:rPr>
          <w:szCs w:val="28"/>
          <w:lang w:val="sr-Cyrl-CS"/>
        </w:rPr>
        <w:t xml:space="preserve"> у посматраном периоду</w:t>
      </w:r>
      <w:r w:rsidR="00FE084F" w:rsidRPr="00FE084F">
        <w:rPr>
          <w:szCs w:val="28"/>
          <w:lang w:val="sr-Cyrl-CS"/>
        </w:rPr>
        <w:t xml:space="preserve"> 2017</w:t>
      </w:r>
      <w:r w:rsidRPr="00FE084F">
        <w:rPr>
          <w:szCs w:val="28"/>
          <w:lang w:val="sr-Cyrl-CS"/>
        </w:rPr>
        <w:t>.</w:t>
      </w:r>
      <w:r w:rsidR="009D14F0" w:rsidRPr="00FE084F">
        <w:rPr>
          <w:szCs w:val="28"/>
          <w:lang w:val="sr-Cyrl-CS"/>
        </w:rPr>
        <w:t xml:space="preserve"> </w:t>
      </w:r>
      <w:r w:rsidR="00A4051D" w:rsidRPr="00FE084F">
        <w:rPr>
          <w:szCs w:val="28"/>
          <w:lang w:val="sr-Cyrl-CS"/>
        </w:rPr>
        <w:t>г</w:t>
      </w:r>
      <w:r w:rsidRPr="00FE084F">
        <w:rPr>
          <w:szCs w:val="28"/>
          <w:lang w:val="sr-Cyrl-CS"/>
        </w:rPr>
        <w:t>одине</w:t>
      </w:r>
      <w:r w:rsidR="00D32D8D" w:rsidRPr="00FE084F">
        <w:rPr>
          <w:szCs w:val="28"/>
          <w:lang w:val="sr-Cyrl-CS"/>
        </w:rPr>
        <w:t>,</w:t>
      </w:r>
      <w:r w:rsidRPr="00FE084F">
        <w:rPr>
          <w:szCs w:val="28"/>
          <w:lang w:val="sr-Cyrl-CS"/>
        </w:rPr>
        <w:t xml:space="preserve"> базирала кроз четири вида активности.</w:t>
      </w:r>
    </w:p>
    <w:p w:rsidR="00C53EF2" w:rsidRPr="0027273B" w:rsidRDefault="00C53EF2" w:rsidP="006F2D3D">
      <w:pPr>
        <w:rPr>
          <w:szCs w:val="28"/>
          <w:highlight w:val="yellow"/>
          <w:lang w:val="sr-Cyrl-CS"/>
        </w:rPr>
      </w:pPr>
    </w:p>
    <w:p w:rsidR="009C5F1C" w:rsidRPr="00F007A3" w:rsidRDefault="009C5F1C" w:rsidP="006F2D3D">
      <w:pPr>
        <w:rPr>
          <w:szCs w:val="28"/>
          <w:lang w:val="sr-Cyrl-CS"/>
        </w:rPr>
      </w:pPr>
      <w:r w:rsidRPr="00F007A3">
        <w:rPr>
          <w:szCs w:val="28"/>
          <w:lang w:val="sr-Cyrl-CS"/>
        </w:rPr>
        <w:t>Први вид активности је одржавање септички</w:t>
      </w:r>
      <w:r w:rsidR="00C53EF2" w:rsidRPr="00F007A3">
        <w:rPr>
          <w:szCs w:val="28"/>
          <w:lang w:val="sr-Cyrl-CS"/>
        </w:rPr>
        <w:t>х јама и путокса кућних савјета</w:t>
      </w:r>
      <w:r w:rsidRPr="00F007A3">
        <w:rPr>
          <w:szCs w:val="28"/>
          <w:lang w:val="sr-Cyrl-CS"/>
        </w:rPr>
        <w:t>,</w:t>
      </w:r>
      <w:r w:rsidR="009D14F0" w:rsidRPr="00F007A3">
        <w:rPr>
          <w:szCs w:val="28"/>
          <w:lang w:val="sr-Cyrl-CS"/>
        </w:rPr>
        <w:t xml:space="preserve"> </w:t>
      </w:r>
      <w:r w:rsidRPr="00F007A3">
        <w:rPr>
          <w:szCs w:val="28"/>
          <w:lang w:val="sr-Cyrl-CS"/>
        </w:rPr>
        <w:t>односно заједница етажних власника (ЗЕВ) који плаћају надокнаду кроз рачуне за воду</w:t>
      </w:r>
      <w:r w:rsidR="00C53EF2" w:rsidRPr="00F007A3">
        <w:rPr>
          <w:szCs w:val="28"/>
          <w:lang w:val="sr-Cyrl-CS"/>
        </w:rPr>
        <w:t>,</w:t>
      </w:r>
      <w:r w:rsidRPr="00F007A3">
        <w:rPr>
          <w:szCs w:val="28"/>
          <w:lang w:val="sr-Cyrl-CS"/>
        </w:rPr>
        <w:t xml:space="preserve"> а прикључени су на стару кишну канализацију.</w:t>
      </w:r>
    </w:p>
    <w:p w:rsidR="009C5F1C" w:rsidRPr="0027273B" w:rsidRDefault="009C5F1C" w:rsidP="006F2D3D">
      <w:pPr>
        <w:rPr>
          <w:szCs w:val="28"/>
          <w:highlight w:val="yellow"/>
          <w:lang w:val="sr-Cyrl-CS"/>
        </w:rPr>
      </w:pPr>
    </w:p>
    <w:p w:rsidR="009C5F1C" w:rsidRPr="00F007A3" w:rsidRDefault="009C5F1C" w:rsidP="006F2D3D">
      <w:pPr>
        <w:rPr>
          <w:szCs w:val="28"/>
          <w:lang w:val="sr-Cyrl-CS"/>
        </w:rPr>
      </w:pPr>
      <w:r w:rsidRPr="00F007A3">
        <w:rPr>
          <w:szCs w:val="28"/>
          <w:lang w:val="sr-Cyrl-CS"/>
        </w:rPr>
        <w:t>Други вид активности је рад и одржавање за трећа лица којима се интервенисало по извршеним уплатама на жиро рачун Др</w:t>
      </w:r>
      <w:r w:rsidR="00C53EF2" w:rsidRPr="00F007A3">
        <w:rPr>
          <w:szCs w:val="28"/>
          <w:lang w:val="sr-Cyrl-CS"/>
        </w:rPr>
        <w:t>уштва или директно на благајни</w:t>
      </w:r>
      <w:r w:rsidRPr="00F007A3">
        <w:rPr>
          <w:szCs w:val="28"/>
          <w:lang w:val="sr-Cyrl-CS"/>
        </w:rPr>
        <w:t xml:space="preserve"> те рад по </w:t>
      </w:r>
      <w:r w:rsidRPr="00F007A3">
        <w:rPr>
          <w:szCs w:val="28"/>
          <w:lang w:val="sr-Cyrl-CS"/>
        </w:rPr>
        <w:lastRenderedPageBreak/>
        <w:t xml:space="preserve">уговорима за одржавање кишне канализације у граду </w:t>
      </w:r>
      <w:r w:rsidR="00F007A3" w:rsidRPr="00F007A3">
        <w:rPr>
          <w:szCs w:val="28"/>
          <w:lang w:val="sr-Cyrl-CS"/>
        </w:rPr>
        <w:t>Бијељина и насељеном мјесту Јања</w:t>
      </w:r>
      <w:r w:rsidRPr="00F007A3">
        <w:rPr>
          <w:szCs w:val="28"/>
          <w:lang w:val="sr-Cyrl-CS"/>
        </w:rPr>
        <w:t>.</w:t>
      </w:r>
    </w:p>
    <w:p w:rsidR="009C5F1C" w:rsidRPr="00F007A3" w:rsidRDefault="009C5F1C" w:rsidP="006F2D3D">
      <w:pPr>
        <w:rPr>
          <w:szCs w:val="28"/>
          <w:lang w:val="sr-Cyrl-CS"/>
        </w:rPr>
      </w:pPr>
    </w:p>
    <w:p w:rsidR="009C5F1C" w:rsidRPr="00F007A3" w:rsidRDefault="009C5F1C" w:rsidP="006F2D3D">
      <w:pPr>
        <w:rPr>
          <w:szCs w:val="28"/>
          <w:lang w:val="sr-Cyrl-CS"/>
        </w:rPr>
      </w:pPr>
      <w:r w:rsidRPr="00F007A3">
        <w:rPr>
          <w:szCs w:val="28"/>
          <w:lang w:val="sr-Cyrl-CS"/>
        </w:rPr>
        <w:t>Трећи вид активности</w:t>
      </w:r>
      <w:r w:rsidR="00C53EF2" w:rsidRPr="00F007A3">
        <w:rPr>
          <w:szCs w:val="28"/>
          <w:lang w:val="sr-Cyrl-CS"/>
        </w:rPr>
        <w:t xml:space="preserve"> су спроводили</w:t>
      </w:r>
      <w:r w:rsidR="006A2988" w:rsidRPr="00F007A3">
        <w:rPr>
          <w:szCs w:val="28"/>
        </w:rPr>
        <w:t xml:space="preserve"> радници Службе</w:t>
      </w:r>
      <w:r w:rsidRPr="00F007A3">
        <w:rPr>
          <w:szCs w:val="28"/>
          <w:lang w:val="sr-Cyrl-CS"/>
        </w:rPr>
        <w:t xml:space="preserve"> кроз интервенције за потребе других служби у оквиру Друштва</w:t>
      </w:r>
      <w:r w:rsidR="00C53EF2" w:rsidRPr="00F007A3">
        <w:rPr>
          <w:szCs w:val="28"/>
          <w:lang w:val="sr-Cyrl-CS"/>
        </w:rPr>
        <w:t>,</w:t>
      </w:r>
      <w:r w:rsidRPr="00F007A3">
        <w:rPr>
          <w:szCs w:val="28"/>
          <w:lang w:val="sr-Cyrl-CS"/>
        </w:rPr>
        <w:t xml:space="preserve"> кроз разне видове подршке </w:t>
      </w:r>
      <w:r w:rsidR="00F007A3" w:rsidRPr="00F007A3">
        <w:rPr>
          <w:szCs w:val="28"/>
          <w:lang w:val="sr-Cyrl-CS"/>
        </w:rPr>
        <w:t>приликом кварова као и одржавање</w:t>
      </w:r>
      <w:r w:rsidRPr="00F007A3">
        <w:rPr>
          <w:szCs w:val="28"/>
          <w:lang w:val="sr-Cyrl-CS"/>
        </w:rPr>
        <w:t xml:space="preserve"> фекалне ка</w:t>
      </w:r>
      <w:r w:rsidR="00771978" w:rsidRPr="00F007A3">
        <w:rPr>
          <w:szCs w:val="28"/>
          <w:lang w:val="sr-Cyrl-CS"/>
        </w:rPr>
        <w:t>нализације</w:t>
      </w:r>
      <w:r w:rsidRPr="00F007A3">
        <w:rPr>
          <w:szCs w:val="28"/>
          <w:lang w:val="sr-Cyrl-CS"/>
        </w:rPr>
        <w:t>.</w:t>
      </w:r>
    </w:p>
    <w:p w:rsidR="009C5F1C" w:rsidRPr="0027273B" w:rsidRDefault="009C5F1C" w:rsidP="006F2D3D">
      <w:pPr>
        <w:rPr>
          <w:szCs w:val="28"/>
          <w:highlight w:val="yellow"/>
          <w:lang w:val="sr-Cyrl-CS"/>
        </w:rPr>
      </w:pPr>
    </w:p>
    <w:p w:rsidR="009C5F1C" w:rsidRPr="00E70334" w:rsidRDefault="009C5F1C" w:rsidP="006F2D3D">
      <w:pPr>
        <w:rPr>
          <w:szCs w:val="28"/>
          <w:lang w:val="sr-Cyrl-CS"/>
        </w:rPr>
      </w:pPr>
      <w:r w:rsidRPr="00E70334">
        <w:rPr>
          <w:szCs w:val="28"/>
          <w:lang w:val="sr-Cyrl-CS"/>
        </w:rPr>
        <w:t>Четвр</w:t>
      </w:r>
      <w:r w:rsidR="00C53EF2" w:rsidRPr="00E70334">
        <w:rPr>
          <w:szCs w:val="28"/>
          <w:lang w:val="sr-Cyrl-CS"/>
        </w:rPr>
        <w:t>ти вид активности остварује се</w:t>
      </w:r>
      <w:r w:rsidRPr="00E70334">
        <w:rPr>
          <w:szCs w:val="28"/>
          <w:lang w:val="sr-Cyrl-CS"/>
        </w:rPr>
        <w:t xml:space="preserve"> кроз интервенције</w:t>
      </w:r>
      <w:r w:rsidR="00C53EF2" w:rsidRPr="00E70334">
        <w:rPr>
          <w:szCs w:val="28"/>
          <w:lang w:val="sr-Cyrl-CS"/>
        </w:rPr>
        <w:t xml:space="preserve"> на</w:t>
      </w:r>
      <w:r w:rsidRPr="00E70334">
        <w:rPr>
          <w:szCs w:val="28"/>
          <w:lang w:val="sr-Cyrl-CS"/>
        </w:rPr>
        <w:t xml:space="preserve"> одржавању фекалн</w:t>
      </w:r>
      <w:r w:rsidR="00C53EF2" w:rsidRPr="00E70334">
        <w:rPr>
          <w:szCs w:val="28"/>
          <w:lang w:val="sr-Cyrl-CS"/>
        </w:rPr>
        <w:t>их пумпних станица</w:t>
      </w:r>
      <w:r w:rsidRPr="00E70334">
        <w:rPr>
          <w:szCs w:val="28"/>
          <w:lang w:val="sr-Cyrl-CS"/>
        </w:rPr>
        <w:t>:</w:t>
      </w:r>
      <w:r w:rsidR="00CE616E" w:rsidRPr="00E70334">
        <w:rPr>
          <w:szCs w:val="28"/>
          <w:lang w:val="sr-Cyrl-CS"/>
        </w:rPr>
        <w:t xml:space="preserve"> </w:t>
      </w:r>
      <w:r w:rsidRPr="00E70334">
        <w:rPr>
          <w:szCs w:val="28"/>
          <w:lang w:val="sr-Cyrl-CS"/>
        </w:rPr>
        <w:t>ПС-1</w:t>
      </w:r>
      <w:r w:rsidR="00C53EF2" w:rsidRPr="00E70334">
        <w:rPr>
          <w:szCs w:val="28"/>
          <w:lang w:val="sr-Cyrl-CS"/>
        </w:rPr>
        <w:t xml:space="preserve">, </w:t>
      </w:r>
      <w:r w:rsidRPr="00E70334">
        <w:rPr>
          <w:szCs w:val="28"/>
          <w:lang w:val="sr-Cyrl-CS"/>
        </w:rPr>
        <w:t>Лозничка,</w:t>
      </w:r>
      <w:r w:rsidR="00C53EF2" w:rsidRPr="00E70334">
        <w:rPr>
          <w:szCs w:val="28"/>
          <w:lang w:val="sr-Cyrl-CS"/>
        </w:rPr>
        <w:t xml:space="preserve"> Ковиљуше</w:t>
      </w:r>
      <w:r w:rsidRPr="00E70334">
        <w:rPr>
          <w:szCs w:val="28"/>
          <w:lang w:val="sr-Cyrl-CS"/>
        </w:rPr>
        <w:t>, Пет језера,</w:t>
      </w:r>
      <w:r w:rsidR="009D14F0" w:rsidRPr="00E70334">
        <w:rPr>
          <w:szCs w:val="28"/>
          <w:lang w:val="sr-Cyrl-CS"/>
        </w:rPr>
        <w:t xml:space="preserve"> </w:t>
      </w:r>
      <w:r w:rsidR="00771978" w:rsidRPr="00E70334">
        <w:rPr>
          <w:szCs w:val="28"/>
          <w:lang w:val="sr-Cyrl-CS"/>
        </w:rPr>
        <w:t>ПС Ја</w:t>
      </w:r>
      <w:r w:rsidRPr="00E70334">
        <w:rPr>
          <w:szCs w:val="28"/>
          <w:lang w:val="sr-Cyrl-CS"/>
        </w:rPr>
        <w:t>ња и ПС Извориште</w:t>
      </w:r>
      <w:r w:rsidR="00C53EF2" w:rsidRPr="00E70334">
        <w:rPr>
          <w:szCs w:val="28"/>
          <w:lang w:val="sr-Cyrl-CS"/>
        </w:rPr>
        <w:t>, гдје је усљ</w:t>
      </w:r>
      <w:r w:rsidRPr="00E70334">
        <w:rPr>
          <w:szCs w:val="28"/>
          <w:lang w:val="sr-Cyrl-CS"/>
        </w:rPr>
        <w:t>ед престанка рада фекалних пумпи било безброј интервенција у свим периодима дана.</w:t>
      </w:r>
    </w:p>
    <w:p w:rsidR="009C5F1C" w:rsidRPr="0027273B" w:rsidRDefault="009C5F1C" w:rsidP="006F2D3D">
      <w:pPr>
        <w:rPr>
          <w:szCs w:val="28"/>
          <w:highlight w:val="yellow"/>
          <w:lang w:val="sr-Cyrl-CS"/>
        </w:rPr>
      </w:pPr>
    </w:p>
    <w:p w:rsidR="009C5F1C" w:rsidRPr="002B776A" w:rsidRDefault="009C5F1C" w:rsidP="006F2D3D">
      <w:pPr>
        <w:rPr>
          <w:szCs w:val="28"/>
          <w:lang w:val="sr-Cyrl-CS"/>
        </w:rPr>
      </w:pPr>
      <w:r w:rsidRPr="002B776A">
        <w:rPr>
          <w:szCs w:val="28"/>
          <w:lang w:val="sr-Cyrl-CS"/>
        </w:rPr>
        <w:t xml:space="preserve">Кроз ова четири </w:t>
      </w:r>
      <w:r w:rsidR="002B776A" w:rsidRPr="002B776A">
        <w:rPr>
          <w:szCs w:val="28"/>
          <w:lang w:val="sr-Cyrl-CS"/>
        </w:rPr>
        <w:t>вида активности у 2017</w:t>
      </w:r>
      <w:r w:rsidR="004D4308" w:rsidRPr="002B776A">
        <w:rPr>
          <w:szCs w:val="28"/>
          <w:lang w:val="sr-Cyrl-CS"/>
        </w:rPr>
        <w:t>. години фекална цистерна је одвезла 4</w:t>
      </w:r>
      <w:r w:rsidR="002B776A" w:rsidRPr="002B776A">
        <w:rPr>
          <w:szCs w:val="28"/>
          <w:lang w:val="sr-Cyrl-CS"/>
        </w:rPr>
        <w:t>76</w:t>
      </w:r>
      <w:r w:rsidRPr="002B776A">
        <w:rPr>
          <w:szCs w:val="28"/>
          <w:lang w:val="sr-Cyrl-CS"/>
        </w:rPr>
        <w:t xml:space="preserve"> тура фекалног отпада и специјално возило за пробијање</w:t>
      </w:r>
      <w:r w:rsidR="004D4308" w:rsidRPr="002B776A">
        <w:rPr>
          <w:szCs w:val="28"/>
          <w:lang w:val="sr-Cyrl-CS"/>
        </w:rPr>
        <w:t xml:space="preserve"> </w:t>
      </w:r>
      <w:r w:rsidR="002B776A" w:rsidRPr="002B776A">
        <w:rPr>
          <w:szCs w:val="28"/>
          <w:lang w:val="sr-Cyrl-CS"/>
        </w:rPr>
        <w:t>канализације (ВОМА) је радила 40</w:t>
      </w:r>
      <w:r w:rsidR="004D4308" w:rsidRPr="002B776A">
        <w:rPr>
          <w:szCs w:val="28"/>
          <w:lang w:val="sr-Cyrl-CS"/>
        </w:rPr>
        <w:t>5</w:t>
      </w:r>
      <w:r w:rsidRPr="002B776A">
        <w:rPr>
          <w:szCs w:val="28"/>
          <w:lang w:val="sr-Cyrl-CS"/>
        </w:rPr>
        <w:t xml:space="preserve"> сати.</w:t>
      </w:r>
    </w:p>
    <w:p w:rsidR="00D32D8D" w:rsidRPr="0027273B" w:rsidRDefault="00D32D8D" w:rsidP="006F2D3D">
      <w:pPr>
        <w:rPr>
          <w:szCs w:val="28"/>
          <w:highlight w:val="yellow"/>
          <w:lang w:val="sr-Cyrl-CS"/>
        </w:rPr>
      </w:pPr>
    </w:p>
    <w:p w:rsidR="00D32D8D" w:rsidRPr="005B1450" w:rsidRDefault="00D32D8D" w:rsidP="006F2D3D">
      <w:pPr>
        <w:rPr>
          <w:szCs w:val="28"/>
          <w:lang w:val="sr-Cyrl-CS"/>
        </w:rPr>
      </w:pPr>
      <w:r w:rsidRPr="005B1450">
        <w:rPr>
          <w:szCs w:val="28"/>
          <w:lang w:val="sr-Cyrl-CS"/>
        </w:rPr>
        <w:t>У надлежности Службе за управљање канализационом мрежом је и одржавање колектора и прикључних водова који су у редовном одржавању.</w:t>
      </w:r>
    </w:p>
    <w:p w:rsidR="00D32D8D" w:rsidRPr="0027273B" w:rsidRDefault="00D32D8D" w:rsidP="006F2D3D">
      <w:pPr>
        <w:rPr>
          <w:szCs w:val="28"/>
          <w:highlight w:val="yellow"/>
          <w:lang w:val="sr-Cyrl-CS"/>
        </w:rPr>
      </w:pPr>
    </w:p>
    <w:p w:rsidR="009C5F1C" w:rsidRPr="003A5DE1" w:rsidRDefault="009C5F1C" w:rsidP="006F2D3D">
      <w:pPr>
        <w:rPr>
          <w:szCs w:val="28"/>
          <w:lang w:val="sr-Cyrl-CS"/>
        </w:rPr>
      </w:pPr>
      <w:r w:rsidRPr="003A5DE1">
        <w:rPr>
          <w:szCs w:val="28"/>
          <w:lang w:val="sr-Cyrl-CS"/>
        </w:rPr>
        <w:t>Одржавање</w:t>
      </w:r>
      <w:r w:rsidR="00D32D8D" w:rsidRPr="003A5DE1">
        <w:rPr>
          <w:szCs w:val="28"/>
          <w:lang w:val="sr-Cyrl-CS"/>
        </w:rPr>
        <w:t xml:space="preserve"> канализације одвија се по донес</w:t>
      </w:r>
      <w:r w:rsidRPr="003A5DE1">
        <w:rPr>
          <w:szCs w:val="28"/>
          <w:lang w:val="sr-Cyrl-CS"/>
        </w:rPr>
        <w:t>еном и усвојеном плану одржавања,</w:t>
      </w:r>
      <w:r w:rsidR="009D14F0" w:rsidRPr="003A5DE1">
        <w:rPr>
          <w:szCs w:val="28"/>
          <w:lang w:val="sr-Cyrl-CS"/>
        </w:rPr>
        <w:t xml:space="preserve"> </w:t>
      </w:r>
      <w:r w:rsidRPr="003A5DE1">
        <w:rPr>
          <w:szCs w:val="28"/>
          <w:lang w:val="sr-Cyrl-CS"/>
        </w:rPr>
        <w:t>и поштују се све процедуре које су проистекле из усвојених стандарда.</w:t>
      </w:r>
    </w:p>
    <w:p w:rsidR="002412C2" w:rsidRPr="0027273B" w:rsidRDefault="002412C2" w:rsidP="006F2D3D">
      <w:pPr>
        <w:rPr>
          <w:szCs w:val="28"/>
          <w:highlight w:val="yellow"/>
          <w:lang w:val="sr-Cyrl-CS"/>
        </w:rPr>
      </w:pPr>
    </w:p>
    <w:p w:rsidR="004E42BE" w:rsidRDefault="002412C2" w:rsidP="003A5DE1">
      <w:pPr>
        <w:rPr>
          <w:szCs w:val="28"/>
        </w:rPr>
      </w:pPr>
      <w:r w:rsidRPr="00871CCD">
        <w:rPr>
          <w:szCs w:val="28"/>
          <w:lang w:val="sr-Cyrl-CS"/>
        </w:rPr>
        <w:t>Требало би</w:t>
      </w:r>
      <w:r w:rsidR="009C5F1C" w:rsidRPr="00871CCD">
        <w:rPr>
          <w:szCs w:val="28"/>
          <w:lang w:val="sr-Cyrl-CS"/>
        </w:rPr>
        <w:t xml:space="preserve"> истаћи</w:t>
      </w:r>
      <w:r w:rsidRPr="00871CCD">
        <w:rPr>
          <w:szCs w:val="28"/>
          <w:lang w:val="sr-Cyrl-CS"/>
        </w:rPr>
        <w:t>,</w:t>
      </w:r>
      <w:r w:rsidR="009C5F1C" w:rsidRPr="00871CCD">
        <w:rPr>
          <w:szCs w:val="28"/>
          <w:lang w:val="sr-Cyrl-CS"/>
        </w:rPr>
        <w:t xml:space="preserve"> да се од краја априла свакодневно спроводе активности на изради геоинформационог система (ГИС) пр</w:t>
      </w:r>
      <w:r w:rsidR="00587CB2" w:rsidRPr="00871CCD">
        <w:rPr>
          <w:szCs w:val="28"/>
          <w:lang w:val="sr-Cyrl-CS"/>
        </w:rPr>
        <w:t>и</w:t>
      </w:r>
      <w:r w:rsidR="009C5F1C" w:rsidRPr="00871CCD">
        <w:rPr>
          <w:szCs w:val="28"/>
          <w:lang w:val="sr-Cyrl-CS"/>
        </w:rPr>
        <w:t>кључака на канализациони систем,</w:t>
      </w:r>
      <w:r w:rsidR="009D14F0" w:rsidRPr="00871CCD">
        <w:rPr>
          <w:szCs w:val="28"/>
          <w:lang w:val="sr-Cyrl-CS"/>
        </w:rPr>
        <w:t xml:space="preserve"> </w:t>
      </w:r>
      <w:r w:rsidR="009C5F1C" w:rsidRPr="00871CCD">
        <w:rPr>
          <w:szCs w:val="28"/>
          <w:lang w:val="sr-Cyrl-CS"/>
        </w:rPr>
        <w:t>гдје се подаци узимају са терена и уно</w:t>
      </w:r>
      <w:r w:rsidRPr="00871CCD">
        <w:rPr>
          <w:szCs w:val="28"/>
          <w:lang w:val="sr-Cyrl-CS"/>
        </w:rPr>
        <w:t>се у базу података,</w:t>
      </w:r>
      <w:r w:rsidR="009C5F1C" w:rsidRPr="00871CCD">
        <w:rPr>
          <w:szCs w:val="28"/>
          <w:lang w:val="sr-Cyrl-CS"/>
        </w:rPr>
        <w:t xml:space="preserve"> са циљем да се добију потпуно тачни подаци о дужинама и положају</w:t>
      </w:r>
      <w:r w:rsidRPr="00871CCD">
        <w:rPr>
          <w:szCs w:val="28"/>
          <w:lang w:val="sr-Cyrl-CS"/>
        </w:rPr>
        <w:t>,</w:t>
      </w:r>
      <w:r w:rsidR="009C5F1C" w:rsidRPr="00871CCD">
        <w:rPr>
          <w:szCs w:val="28"/>
          <w:lang w:val="sr-Cyrl-CS"/>
        </w:rPr>
        <w:t xml:space="preserve"> како колектора тако и </w:t>
      </w:r>
      <w:r w:rsidR="003A5DE1">
        <w:rPr>
          <w:szCs w:val="28"/>
          <w:lang w:val="sr-Cyrl-CS"/>
        </w:rPr>
        <w:t>прикључака фекалне канализације.</w:t>
      </w:r>
    </w:p>
    <w:p w:rsidR="00F21C61" w:rsidRPr="00F21C61" w:rsidRDefault="00F21C61" w:rsidP="003A5DE1">
      <w:pPr>
        <w:rPr>
          <w:szCs w:val="28"/>
        </w:rPr>
      </w:pPr>
    </w:p>
    <w:p w:rsidR="00815EA0" w:rsidRPr="003A5DE1" w:rsidRDefault="00815EA0" w:rsidP="003A5DE1">
      <w:pPr>
        <w:rPr>
          <w:szCs w:val="28"/>
          <w:lang w:val="sr-Cyrl-CS"/>
        </w:rPr>
      </w:pPr>
    </w:p>
    <w:p w:rsidR="0084710F" w:rsidRPr="00D5289F" w:rsidRDefault="00815EA0" w:rsidP="003D496A">
      <w:pPr>
        <w:pStyle w:val="Heading2"/>
        <w:spacing w:after="120"/>
        <w:contextualSpacing/>
        <w:jc w:val="both"/>
        <w:rPr>
          <w:lang w:val="sr-Cyrl-CS"/>
        </w:rPr>
      </w:pPr>
      <w:bookmarkStart w:id="16" w:name="_Toc507397728"/>
      <w:r>
        <w:rPr>
          <w:lang w:val="sr-Cyrl-CS"/>
        </w:rPr>
        <w:t>3.5</w:t>
      </w:r>
      <w:r w:rsidR="00E50D8F" w:rsidRPr="00D5289F">
        <w:rPr>
          <w:lang w:val="sr-Cyrl-CS"/>
        </w:rPr>
        <w:t xml:space="preserve">. </w:t>
      </w:r>
      <w:r w:rsidR="00754303" w:rsidRPr="00D5289F">
        <w:rPr>
          <w:lang w:val="sr-Cyrl-CS"/>
        </w:rPr>
        <w:t>ТЕХНИЧКИ СЕКТОР</w:t>
      </w:r>
      <w:bookmarkEnd w:id="16"/>
    </w:p>
    <w:p w:rsidR="003D496A" w:rsidRPr="00D5289F" w:rsidRDefault="003D496A" w:rsidP="003D496A">
      <w:pPr>
        <w:rPr>
          <w:lang w:val="sr-Cyrl-CS"/>
        </w:rPr>
      </w:pPr>
    </w:p>
    <w:p w:rsidR="0084710F" w:rsidRPr="00D5289F" w:rsidRDefault="00815EA0" w:rsidP="003D496A">
      <w:pPr>
        <w:pStyle w:val="Heading2"/>
        <w:spacing w:after="120"/>
        <w:contextualSpacing/>
        <w:jc w:val="both"/>
        <w:rPr>
          <w:rFonts w:cs="Times New Roman"/>
          <w:b w:val="0"/>
          <w:lang w:val="sr-Cyrl-CS"/>
        </w:rPr>
      </w:pPr>
      <w:bookmarkStart w:id="17" w:name="_Toc507397729"/>
      <w:r>
        <w:rPr>
          <w:rFonts w:cs="Times New Roman"/>
          <w:b w:val="0"/>
          <w:lang w:val="sr-Latn-CS"/>
        </w:rPr>
        <w:t>3.</w:t>
      </w:r>
      <w:r>
        <w:rPr>
          <w:rFonts w:cs="Times New Roman"/>
          <w:b w:val="0"/>
        </w:rPr>
        <w:t>5</w:t>
      </w:r>
      <w:r w:rsidR="006E399B" w:rsidRPr="00D5289F">
        <w:rPr>
          <w:rFonts w:cs="Times New Roman"/>
          <w:b w:val="0"/>
          <w:lang w:val="sr-Latn-CS"/>
        </w:rPr>
        <w:t>.1.</w:t>
      </w:r>
      <w:r w:rsidR="006E399B" w:rsidRPr="00D5289F">
        <w:rPr>
          <w:rFonts w:cs="Times New Roman"/>
          <w:b w:val="0"/>
          <w:lang w:val="sr-Cyrl-BA"/>
        </w:rPr>
        <w:tab/>
      </w:r>
      <w:r w:rsidR="0084710F" w:rsidRPr="00D5289F">
        <w:rPr>
          <w:rFonts w:cs="Times New Roman"/>
          <w:b w:val="0"/>
          <w:lang w:val="sr-Cyrl-CS"/>
        </w:rPr>
        <w:t>Служба за производњу и дистрибуцију воде</w:t>
      </w:r>
      <w:bookmarkEnd w:id="17"/>
    </w:p>
    <w:p w:rsidR="00AF7596" w:rsidRPr="0027273B" w:rsidRDefault="00AF7596" w:rsidP="00AF7596">
      <w:pPr>
        <w:rPr>
          <w:highlight w:val="yellow"/>
          <w:lang w:val="sr-Cyrl-CS"/>
        </w:rPr>
      </w:pPr>
    </w:p>
    <w:p w:rsidR="001600DA" w:rsidRDefault="001600DA" w:rsidP="001600DA">
      <w:pPr>
        <w:spacing w:after="120"/>
        <w:contextualSpacing/>
        <w:rPr>
          <w:rFonts w:cs="Times New Roman"/>
          <w:lang w:val="sr-Cyrl-CS"/>
        </w:rPr>
      </w:pPr>
      <w:r w:rsidRPr="00B32D05">
        <w:rPr>
          <w:rFonts w:cs="Times New Roman"/>
          <w:lang w:val="sr-Cyrl-CS"/>
        </w:rPr>
        <w:t>На Изворишту „Грмић“, Служба за производњу и дистрибуцију воде</w:t>
      </w:r>
      <w:r>
        <w:rPr>
          <w:rFonts w:cs="Times New Roman"/>
          <w:lang w:val="sr-Cyrl-CS"/>
        </w:rPr>
        <w:t>, је у 2017. години</w:t>
      </w:r>
      <w:r w:rsidRPr="00B32D05">
        <w:rPr>
          <w:rFonts w:cs="Times New Roman"/>
          <w:lang w:val="sr-Cyrl-CS"/>
        </w:rPr>
        <w:t xml:space="preserve">, </w:t>
      </w:r>
      <w:r>
        <w:rPr>
          <w:rFonts w:cs="Times New Roman"/>
          <w:lang w:val="sr-Cyrl-CS"/>
        </w:rPr>
        <w:t>обавила све редовне и ванредне радње,</w:t>
      </w:r>
      <w:r w:rsidRPr="00B32D05">
        <w:rPr>
          <w:rFonts w:cs="Times New Roman"/>
          <w:lang w:val="sr-Cyrl-CS"/>
        </w:rPr>
        <w:t xml:space="preserve"> к</w:t>
      </w:r>
      <w:r>
        <w:rPr>
          <w:rFonts w:cs="Times New Roman"/>
          <w:lang w:val="sr-Cyrl-CS"/>
        </w:rPr>
        <w:t xml:space="preserve">оје су имале за циљ редовно </w:t>
      </w:r>
      <w:r w:rsidRPr="00B32D05">
        <w:rPr>
          <w:rFonts w:cs="Times New Roman"/>
          <w:lang w:val="sr-Cyrl-CS"/>
        </w:rPr>
        <w:t>снабдијевање становника, физичко – хемијски и микроби</w:t>
      </w:r>
      <w:r>
        <w:rPr>
          <w:rFonts w:cs="Times New Roman"/>
          <w:lang w:val="sr-Cyrl-CS"/>
        </w:rPr>
        <w:t>олошки, исправном водом за пиће.</w:t>
      </w:r>
    </w:p>
    <w:p w:rsidR="001600DA" w:rsidRDefault="001600DA" w:rsidP="001600DA">
      <w:pPr>
        <w:spacing w:after="120"/>
        <w:contextualSpacing/>
        <w:rPr>
          <w:rFonts w:cs="Times New Roman"/>
          <w:lang w:val="sr-Cyrl-CS"/>
        </w:rPr>
      </w:pPr>
    </w:p>
    <w:p w:rsidR="001600DA" w:rsidRDefault="001600DA" w:rsidP="001600DA">
      <w:pPr>
        <w:spacing w:after="120"/>
        <w:contextualSpacing/>
        <w:rPr>
          <w:rFonts w:cs="Times New Roman"/>
          <w:lang w:val="sr-Cyrl-CS"/>
        </w:rPr>
      </w:pPr>
      <w:r>
        <w:rPr>
          <w:rFonts w:cs="Times New Roman"/>
          <w:lang w:val="sr-Cyrl-CS"/>
        </w:rPr>
        <w:t>Радници Службе за производњу и дистрибуцију воде су на вријеме обавили све техничке радње које су биле потребне за неометано функционисање система за дистрибуцију воде, а неке од њих су: мјерења подземних нивоа вода, испирања базена, цјевовода, површинских слојева бунара, свих пијезометара и свакодневна визуелна контрола рада опреме.</w:t>
      </w:r>
    </w:p>
    <w:p w:rsidR="00D06CC5" w:rsidRDefault="00D06CC5" w:rsidP="001600DA">
      <w:pPr>
        <w:spacing w:after="120"/>
        <w:contextualSpacing/>
        <w:rPr>
          <w:rFonts w:cs="Times New Roman"/>
          <w:lang w:val="sr-Cyrl-CS"/>
        </w:rPr>
      </w:pPr>
    </w:p>
    <w:p w:rsidR="001600DA" w:rsidRDefault="001600DA" w:rsidP="001600DA">
      <w:pPr>
        <w:spacing w:after="120"/>
        <w:contextualSpacing/>
        <w:rPr>
          <w:rFonts w:cs="Times New Roman"/>
          <w:lang w:val="sr-Cyrl-CS"/>
        </w:rPr>
      </w:pPr>
      <w:r>
        <w:rPr>
          <w:rFonts w:cs="Times New Roman"/>
          <w:lang w:val="sr-Cyrl-CS"/>
        </w:rPr>
        <w:lastRenderedPageBreak/>
        <w:t>Такође на пумпама су извршени потребни редовни ремонти самих пумпи и електро опреме на истим, као и сви редовни ремонти на осталој опреми на Изворишту „Грмић“.</w:t>
      </w:r>
    </w:p>
    <w:p w:rsidR="001600DA" w:rsidRDefault="0003139C" w:rsidP="001600DA">
      <w:pPr>
        <w:spacing w:after="120"/>
        <w:contextualSpacing/>
        <w:rPr>
          <w:rFonts w:cs="Times New Roman"/>
          <w:lang w:val="sr-Cyrl-CS"/>
        </w:rPr>
      </w:pPr>
      <w:r>
        <w:rPr>
          <w:rFonts w:cs="Times New Roman"/>
          <w:lang w:val="sr-Cyrl-CS"/>
        </w:rPr>
        <w:t>Поред редовних активности, Служба је у</w:t>
      </w:r>
      <w:r w:rsidR="001600DA">
        <w:rPr>
          <w:rFonts w:cs="Times New Roman"/>
          <w:lang w:val="sr-Cyrl-CS"/>
        </w:rPr>
        <w:t>спјешно</w:t>
      </w:r>
      <w:r>
        <w:rPr>
          <w:rFonts w:cs="Times New Roman"/>
          <w:lang w:val="sr-Cyrl-CS"/>
        </w:rPr>
        <w:t xml:space="preserve"> и у најкраћем року одговорила и на све ванредне ситуације које су појавиле на Изворишту „Грмић“</w:t>
      </w:r>
      <w:r w:rsidR="001600DA">
        <w:rPr>
          <w:rFonts w:cs="Times New Roman"/>
          <w:lang w:val="sr-Cyrl-CS"/>
        </w:rPr>
        <w:t>.</w:t>
      </w:r>
    </w:p>
    <w:p w:rsidR="00D06CC5" w:rsidRDefault="00D06CC5" w:rsidP="001600DA">
      <w:pPr>
        <w:spacing w:after="120"/>
        <w:contextualSpacing/>
        <w:rPr>
          <w:rFonts w:cs="Times New Roman"/>
          <w:lang w:val="sr-Cyrl-CS"/>
        </w:rPr>
      </w:pPr>
    </w:p>
    <w:p w:rsidR="001600DA" w:rsidRPr="00B32D05" w:rsidRDefault="001600DA" w:rsidP="001600DA">
      <w:pPr>
        <w:spacing w:after="120"/>
        <w:contextualSpacing/>
        <w:rPr>
          <w:rFonts w:cs="Times New Roman"/>
          <w:lang w:val="sr-Cyrl-CS"/>
        </w:rPr>
      </w:pPr>
      <w:r>
        <w:rPr>
          <w:rFonts w:cs="Times New Roman"/>
          <w:lang w:val="sr-Cyrl-CS"/>
        </w:rPr>
        <w:t>Поменуте радње и редовни ремонти су неопходни и веома битни, посебно</w:t>
      </w:r>
      <w:r w:rsidR="00FA240F">
        <w:rPr>
          <w:rFonts w:cs="Times New Roman"/>
          <w:lang w:val="sr-Cyrl-CS"/>
        </w:rPr>
        <w:t xml:space="preserve"> у првој половини 2017. године, јер </w:t>
      </w:r>
      <w:r>
        <w:rPr>
          <w:rFonts w:cs="Times New Roman"/>
          <w:lang w:val="sr-Cyrl-CS"/>
        </w:rPr>
        <w:t>је то припрема за улазак у љетњу сезону водоснабдијевања, која је и најзахтјевнија и најобимнија, што се тиче количине испоручене воде грађанима.</w:t>
      </w:r>
    </w:p>
    <w:p w:rsidR="001600DA" w:rsidRDefault="001600DA" w:rsidP="001600DA">
      <w:pPr>
        <w:spacing w:after="120"/>
        <w:contextualSpacing/>
        <w:rPr>
          <w:lang w:val="sr-Cyrl-CS"/>
        </w:rPr>
      </w:pPr>
    </w:p>
    <w:p w:rsidR="001600DA" w:rsidRDefault="001600DA" w:rsidP="001600DA">
      <w:pPr>
        <w:spacing w:after="120"/>
        <w:contextualSpacing/>
        <w:rPr>
          <w:rFonts w:cs="Times New Roman"/>
          <w:lang w:val="sr-Cyrl-CS"/>
        </w:rPr>
      </w:pPr>
      <w:r>
        <w:rPr>
          <w:lang w:val="sr-Cyrl-CS"/>
        </w:rPr>
        <w:t>Све горе поменуто је резулт</w:t>
      </w:r>
      <w:r w:rsidR="00FA240F">
        <w:rPr>
          <w:lang w:val="sr-Cyrl-CS"/>
        </w:rPr>
        <w:t>ирало да се у посматраном периоду</w:t>
      </w:r>
      <w:r>
        <w:rPr>
          <w:rFonts w:cs="Times New Roman"/>
          <w:lang w:val="sr-Cyrl-CS"/>
        </w:rPr>
        <w:t xml:space="preserve"> обавља неометано снабдијевање грађана </w:t>
      </w:r>
      <w:r w:rsidRPr="00B32D05">
        <w:rPr>
          <w:rFonts w:cs="Times New Roman"/>
          <w:lang w:val="sr-Cyrl-CS"/>
        </w:rPr>
        <w:t>физ</w:t>
      </w:r>
      <w:r>
        <w:rPr>
          <w:rFonts w:cs="Times New Roman"/>
          <w:lang w:val="sr-Cyrl-CS"/>
        </w:rPr>
        <w:t>ичко – хемијски и микробиолошки</w:t>
      </w:r>
      <w:r w:rsidRPr="00B32D05">
        <w:rPr>
          <w:rFonts w:cs="Times New Roman"/>
          <w:lang w:val="sr-Cyrl-CS"/>
        </w:rPr>
        <w:t xml:space="preserve"> исправн</w:t>
      </w:r>
      <w:r>
        <w:rPr>
          <w:rFonts w:cs="Times New Roman"/>
          <w:lang w:val="sr-Cyrl-CS"/>
        </w:rPr>
        <w:t>ом водом</w:t>
      </w:r>
      <w:r w:rsidRPr="00B32D05">
        <w:rPr>
          <w:rFonts w:cs="Times New Roman"/>
          <w:lang w:val="sr-Cyrl-CS"/>
        </w:rPr>
        <w:t xml:space="preserve"> са Изворишта „Грмић“.</w:t>
      </w:r>
    </w:p>
    <w:p w:rsidR="00822D4B" w:rsidRPr="0027273B" w:rsidRDefault="00822D4B" w:rsidP="008B09FB">
      <w:pPr>
        <w:spacing w:after="120"/>
        <w:rPr>
          <w:highlight w:val="yellow"/>
          <w:lang w:val="sr-Cyrl-BA"/>
        </w:rPr>
      </w:pPr>
    </w:p>
    <w:p w:rsidR="00AF7596" w:rsidRPr="00FA240F" w:rsidRDefault="00FA240F" w:rsidP="00AF7596">
      <w:pPr>
        <w:rPr>
          <w:lang w:val="sr-Cyrl-BA"/>
        </w:rPr>
      </w:pPr>
      <w:r>
        <w:rPr>
          <w:lang w:val="sr-Latn-CS"/>
        </w:rPr>
        <w:t>У</w:t>
      </w:r>
      <w:r>
        <w:t xml:space="preserve"> току </w:t>
      </w:r>
      <w:r>
        <w:rPr>
          <w:lang w:val="sr-Latn-CS"/>
        </w:rPr>
        <w:t>201</w:t>
      </w:r>
      <w:r>
        <w:t>7</w:t>
      </w:r>
      <w:r w:rsidR="008B09FB" w:rsidRPr="00FA240F">
        <w:rPr>
          <w:lang w:val="sr-Cyrl-BA"/>
        </w:rPr>
        <w:t>.</w:t>
      </w:r>
      <w:r w:rsidR="00AF7596" w:rsidRPr="00FA240F">
        <w:rPr>
          <w:lang w:val="sr-Latn-CS"/>
        </w:rPr>
        <w:t xml:space="preserve"> </w:t>
      </w:r>
      <w:r w:rsidR="008B09FB" w:rsidRPr="00FA240F">
        <w:rPr>
          <w:lang w:val="sr-Cyrl-BA"/>
        </w:rPr>
        <w:t>г</w:t>
      </w:r>
      <w:r w:rsidR="00AF7596" w:rsidRPr="00FA240F">
        <w:rPr>
          <w:lang w:val="sr-Latn-CS"/>
        </w:rPr>
        <w:t>одине</w:t>
      </w:r>
      <w:r w:rsidR="008B09FB" w:rsidRPr="00FA240F">
        <w:rPr>
          <w:lang w:val="sr-Cyrl-BA"/>
        </w:rPr>
        <w:t>,</w:t>
      </w:r>
      <w:r w:rsidR="00AF7596" w:rsidRPr="00FA240F">
        <w:rPr>
          <w:lang w:val="sr-Latn-CS"/>
        </w:rPr>
        <w:t xml:space="preserve"> није било прекида у водоснабд</w:t>
      </w:r>
      <w:r w:rsidR="008B09FB" w:rsidRPr="00FA240F">
        <w:rPr>
          <w:lang w:val="sr-Cyrl-BA"/>
        </w:rPr>
        <w:t>иј</w:t>
      </w:r>
      <w:r w:rsidR="00AF7596" w:rsidRPr="00FA240F">
        <w:rPr>
          <w:lang w:val="sr-Latn-CS"/>
        </w:rPr>
        <w:t xml:space="preserve">евању </w:t>
      </w:r>
      <w:r w:rsidR="008B09FB" w:rsidRPr="00FA240F">
        <w:rPr>
          <w:lang w:val="sr-Latn-CS"/>
        </w:rPr>
        <w:t>гра</w:t>
      </w:r>
      <w:r w:rsidR="008B09FB" w:rsidRPr="00FA240F">
        <w:rPr>
          <w:lang w:val="sr-Cyrl-BA"/>
        </w:rPr>
        <w:t>ђ</w:t>
      </w:r>
      <w:r w:rsidR="00AF7596" w:rsidRPr="00FA240F">
        <w:rPr>
          <w:lang w:val="sr-Latn-CS"/>
        </w:rPr>
        <w:t>ана</w:t>
      </w:r>
      <w:r w:rsidR="008B09FB" w:rsidRPr="00FA240F">
        <w:rPr>
          <w:lang w:val="sr-Cyrl-BA"/>
        </w:rPr>
        <w:t xml:space="preserve"> физичко – хемијски и микробиолошки исправном водом</w:t>
      </w:r>
      <w:r w:rsidR="00AF7596" w:rsidRPr="00FA240F">
        <w:rPr>
          <w:lang w:val="sr-Latn-CS"/>
        </w:rPr>
        <w:t xml:space="preserve"> са изворишта Грмић</w:t>
      </w:r>
      <w:r w:rsidR="008B09FB" w:rsidRPr="00FA240F">
        <w:rPr>
          <w:lang w:val="sr-Cyrl-BA"/>
        </w:rPr>
        <w:t>.</w:t>
      </w:r>
    </w:p>
    <w:p w:rsidR="00AD2582" w:rsidRPr="0027273B" w:rsidRDefault="00AD2582" w:rsidP="008B09FB">
      <w:pPr>
        <w:spacing w:after="120"/>
        <w:contextualSpacing/>
        <w:rPr>
          <w:highlight w:val="yellow"/>
          <w:lang w:val="sr-Cyrl-BA"/>
        </w:rPr>
      </w:pPr>
    </w:p>
    <w:p w:rsidR="00117BEB" w:rsidRPr="00D06CC5" w:rsidRDefault="00815EA0" w:rsidP="003D496A">
      <w:pPr>
        <w:pStyle w:val="Heading2"/>
        <w:spacing w:after="120"/>
        <w:contextualSpacing/>
        <w:jc w:val="both"/>
        <w:rPr>
          <w:rFonts w:cs="Times New Roman"/>
          <w:b w:val="0"/>
          <w:lang w:val="sr-Cyrl-BA"/>
        </w:rPr>
      </w:pPr>
      <w:bookmarkStart w:id="18" w:name="_Toc507397730"/>
      <w:r>
        <w:rPr>
          <w:rFonts w:cs="Times New Roman"/>
          <w:b w:val="0"/>
          <w:lang w:val="sr-Latn-CS"/>
        </w:rPr>
        <w:t>3.</w:t>
      </w:r>
      <w:r>
        <w:rPr>
          <w:rFonts w:cs="Times New Roman"/>
          <w:b w:val="0"/>
        </w:rPr>
        <w:t>5</w:t>
      </w:r>
      <w:r w:rsidR="006E399B" w:rsidRPr="00D06CC5">
        <w:rPr>
          <w:rFonts w:cs="Times New Roman"/>
          <w:b w:val="0"/>
          <w:lang w:val="sr-Latn-CS"/>
        </w:rPr>
        <w:t>.2.</w:t>
      </w:r>
      <w:r w:rsidR="006E399B" w:rsidRPr="00D06CC5">
        <w:rPr>
          <w:rFonts w:cs="Times New Roman"/>
          <w:b w:val="0"/>
          <w:lang w:val="sr-Cyrl-BA"/>
        </w:rPr>
        <w:tab/>
      </w:r>
      <w:r w:rsidR="0084710F" w:rsidRPr="00D06CC5">
        <w:rPr>
          <w:rFonts w:cs="Times New Roman"/>
          <w:b w:val="0"/>
          <w:lang w:val="sr-Latn-CS"/>
        </w:rPr>
        <w:t xml:space="preserve">Служба за одржавање </w:t>
      </w:r>
      <w:r w:rsidR="00C40F30" w:rsidRPr="00D06CC5">
        <w:rPr>
          <w:rFonts w:cs="Times New Roman"/>
          <w:b w:val="0"/>
          <w:lang w:val="sr-Latn-CS"/>
        </w:rPr>
        <w:t>цјевовода и изградњу во</w:t>
      </w:r>
      <w:r w:rsidR="00C40F30" w:rsidRPr="00D06CC5">
        <w:rPr>
          <w:rFonts w:cs="Times New Roman"/>
          <w:b w:val="0"/>
        </w:rPr>
        <w:t>д</w:t>
      </w:r>
      <w:r w:rsidR="0084710F" w:rsidRPr="00D06CC5">
        <w:rPr>
          <w:rFonts w:cs="Times New Roman"/>
          <w:b w:val="0"/>
          <w:lang w:val="sr-Latn-CS"/>
        </w:rPr>
        <w:t>оводне мреже</w:t>
      </w:r>
      <w:bookmarkEnd w:id="18"/>
    </w:p>
    <w:p w:rsidR="00546DA1" w:rsidRPr="0027273B" w:rsidRDefault="00546DA1" w:rsidP="00546DA1">
      <w:pPr>
        <w:rPr>
          <w:highlight w:val="yellow"/>
          <w:lang w:val="sr-Cyrl-BA"/>
        </w:rPr>
      </w:pPr>
    </w:p>
    <w:p w:rsidR="006F74D1" w:rsidRPr="00623217" w:rsidRDefault="006F74D1" w:rsidP="006F74D1">
      <w:pPr>
        <w:autoSpaceDE w:val="0"/>
        <w:autoSpaceDN w:val="0"/>
        <w:adjustRightInd w:val="0"/>
        <w:spacing w:after="120"/>
        <w:contextualSpacing/>
        <w:rPr>
          <w:rFonts w:cs="Times New Roman"/>
          <w:szCs w:val="24"/>
        </w:rPr>
      </w:pPr>
      <w:r w:rsidRPr="00623217">
        <w:rPr>
          <w:rFonts w:cs="Times New Roman"/>
          <w:szCs w:val="24"/>
        </w:rPr>
        <w:t xml:space="preserve">У </w:t>
      </w:r>
      <w:r>
        <w:rPr>
          <w:rFonts w:cs="Times New Roman"/>
          <w:szCs w:val="24"/>
        </w:rPr>
        <w:t>С</w:t>
      </w:r>
      <w:r>
        <w:rPr>
          <w:rFonts w:cs="Times New Roman"/>
          <w:szCs w:val="24"/>
          <w:lang w:val="sr-Cyrl-BA"/>
        </w:rPr>
        <w:t>лужби</w:t>
      </w:r>
      <w:r w:rsidRPr="00623217">
        <w:rPr>
          <w:rFonts w:cs="Times New Roman"/>
          <w:szCs w:val="24"/>
        </w:rPr>
        <w:t xml:space="preserve"> одржавања обављају се послови и задаци константног одржавања погонске</w:t>
      </w:r>
    </w:p>
    <w:p w:rsidR="006F74D1" w:rsidRDefault="006F74D1" w:rsidP="006F74D1">
      <w:pPr>
        <w:autoSpaceDE w:val="0"/>
        <w:autoSpaceDN w:val="0"/>
        <w:adjustRightInd w:val="0"/>
        <w:rPr>
          <w:rFonts w:cs="Times New Roman"/>
          <w:szCs w:val="24"/>
        </w:rPr>
      </w:pPr>
      <w:r w:rsidRPr="00623217">
        <w:rPr>
          <w:rFonts w:cs="Times New Roman"/>
          <w:szCs w:val="24"/>
        </w:rPr>
        <w:t>исправности и функционисања водоводног и канализационог система</w:t>
      </w:r>
      <w:r>
        <w:rPr>
          <w:rFonts w:cs="Times New Roman"/>
          <w:szCs w:val="24"/>
        </w:rPr>
        <w:t>.</w:t>
      </w:r>
    </w:p>
    <w:p w:rsidR="006F74D1" w:rsidRPr="006F74D1" w:rsidRDefault="006F74D1" w:rsidP="006F74D1">
      <w:pPr>
        <w:autoSpaceDE w:val="0"/>
        <w:autoSpaceDN w:val="0"/>
        <w:adjustRightInd w:val="0"/>
        <w:rPr>
          <w:rFonts w:cs="Times New Roman"/>
          <w:szCs w:val="24"/>
        </w:rPr>
      </w:pPr>
    </w:p>
    <w:p w:rsidR="00546DA1" w:rsidRPr="006F74D1" w:rsidRDefault="00546DA1" w:rsidP="00546DA1">
      <w:pPr>
        <w:rPr>
          <w:lang w:val="sr-Cyrl-BA"/>
        </w:rPr>
      </w:pPr>
      <w:r w:rsidRPr="006F74D1">
        <w:rPr>
          <w:lang w:val="sr-Cyrl-BA"/>
        </w:rPr>
        <w:t>Основне активности Службе за одржавање цјево</w:t>
      </w:r>
      <w:r w:rsidR="006F74D1" w:rsidRPr="006F74D1">
        <w:rPr>
          <w:lang w:val="sr-Cyrl-BA"/>
        </w:rPr>
        <w:t>вода и изградњу водоводне мреже</w:t>
      </w:r>
      <w:r w:rsidRPr="006F74D1">
        <w:rPr>
          <w:lang w:val="sr-Cyrl-BA"/>
        </w:rPr>
        <w:t xml:space="preserve"> одн</w:t>
      </w:r>
      <w:r w:rsidR="006A2988" w:rsidRPr="006F74D1">
        <w:rPr>
          <w:lang w:val="sr-Cyrl-BA"/>
        </w:rPr>
        <w:t>осе се на спровођење превентивни</w:t>
      </w:r>
      <w:r w:rsidRPr="006F74D1">
        <w:rPr>
          <w:lang w:val="sr-Cyrl-BA"/>
        </w:rPr>
        <w:t xml:space="preserve">х активности у циљу спречавања настанка евентуалних кварова на мрежи као и интервенције које су усмјерене на отклањање истих.  </w:t>
      </w:r>
    </w:p>
    <w:p w:rsidR="00546DA1" w:rsidRPr="007C0B97" w:rsidRDefault="00546DA1" w:rsidP="00546DA1">
      <w:pPr>
        <w:tabs>
          <w:tab w:val="left" w:pos="720"/>
        </w:tabs>
        <w:spacing w:after="120"/>
        <w:rPr>
          <w:lang w:val="sr-Cyrl-CS"/>
        </w:rPr>
      </w:pPr>
      <w:r w:rsidRPr="007C0B97">
        <w:rPr>
          <w:lang w:val="sr-Cyrl-CS"/>
        </w:rPr>
        <w:t>Водоводну мрежу која је под режимом одржав</w:t>
      </w:r>
      <w:r w:rsidR="006F74D1" w:rsidRPr="007C0B97">
        <w:rPr>
          <w:lang w:val="sr-Cyrl-CS"/>
        </w:rPr>
        <w:t>ања Службе одржавања чини око 64</w:t>
      </w:r>
      <w:r w:rsidRPr="007C0B97">
        <w:rPr>
          <w:lang w:val="sr-Cyrl-CS"/>
        </w:rPr>
        <w:t xml:space="preserve">0 </w:t>
      </w:r>
      <w:r w:rsidRPr="007C0B97">
        <w:rPr>
          <w:lang w:val="sr-Latn-CS"/>
        </w:rPr>
        <w:t>km</w:t>
      </w:r>
      <w:r w:rsidR="006F07DF" w:rsidRPr="007C0B97">
        <w:rPr>
          <w:lang w:val="sr-Cyrl-CS"/>
        </w:rPr>
        <w:t xml:space="preserve"> мреже и око 33</w:t>
      </w:r>
      <w:r w:rsidRPr="007C0B97">
        <w:rPr>
          <w:lang w:val="sr-Cyrl-CS"/>
        </w:rPr>
        <w:t>.000 прикључака. Цијели овај систем подијељен је на 10 рејона и то:</w:t>
      </w:r>
    </w:p>
    <w:p w:rsidR="00546DA1" w:rsidRPr="007C0B97" w:rsidRDefault="00546DA1" w:rsidP="002E274F">
      <w:pPr>
        <w:numPr>
          <w:ilvl w:val="0"/>
          <w:numId w:val="7"/>
        </w:numPr>
        <w:spacing w:after="120"/>
        <w:rPr>
          <w:rFonts w:cs="Times New Roman"/>
          <w:lang w:val="sr-Cyrl-CS"/>
        </w:rPr>
      </w:pPr>
      <w:r w:rsidRPr="007C0B97">
        <w:rPr>
          <w:rFonts w:cs="Times New Roman"/>
          <w:lang w:val="sr-Cyrl-CS"/>
        </w:rPr>
        <w:t>рејон 1 – Јања;</w:t>
      </w:r>
    </w:p>
    <w:p w:rsidR="00546DA1" w:rsidRPr="007C0B97" w:rsidRDefault="00546DA1" w:rsidP="002E274F">
      <w:pPr>
        <w:numPr>
          <w:ilvl w:val="0"/>
          <w:numId w:val="7"/>
        </w:numPr>
        <w:spacing w:after="120"/>
        <w:rPr>
          <w:rFonts w:cs="Times New Roman"/>
          <w:lang w:val="sr-Cyrl-CS"/>
        </w:rPr>
      </w:pPr>
      <w:r w:rsidRPr="007C0B97">
        <w:rPr>
          <w:rFonts w:cs="Times New Roman"/>
          <w:lang w:val="sr-Cyrl-CS"/>
        </w:rPr>
        <w:t>рејон 2 – Којчиновац, Глоговац и Љесковац;</w:t>
      </w:r>
    </w:p>
    <w:p w:rsidR="00546DA1" w:rsidRPr="007C0B97" w:rsidRDefault="00546DA1" w:rsidP="002E274F">
      <w:pPr>
        <w:numPr>
          <w:ilvl w:val="0"/>
          <w:numId w:val="7"/>
        </w:numPr>
        <w:spacing w:after="120"/>
        <w:rPr>
          <w:rFonts w:cs="Times New Roman"/>
          <w:lang w:val="sr-Cyrl-CS"/>
        </w:rPr>
      </w:pPr>
      <w:r w:rsidRPr="007C0B97">
        <w:rPr>
          <w:rFonts w:cs="Times New Roman"/>
          <w:lang w:val="sr-Cyrl-CS"/>
        </w:rPr>
        <w:t>рејон 3 – Патковача, Пучиле и Голо Брдо;</w:t>
      </w:r>
    </w:p>
    <w:p w:rsidR="00546DA1" w:rsidRPr="007C0B97" w:rsidRDefault="00546DA1" w:rsidP="002E274F">
      <w:pPr>
        <w:numPr>
          <w:ilvl w:val="0"/>
          <w:numId w:val="7"/>
        </w:numPr>
        <w:spacing w:after="120"/>
        <w:rPr>
          <w:rFonts w:cs="Times New Roman"/>
          <w:lang w:val="sr-Cyrl-CS"/>
        </w:rPr>
      </w:pPr>
      <w:r w:rsidRPr="007C0B97">
        <w:rPr>
          <w:rFonts w:cs="Times New Roman"/>
          <w:lang w:val="sr-Cyrl-CS"/>
        </w:rPr>
        <w:t>рејон 4 – Хасе (Старе и Нове);</w:t>
      </w:r>
    </w:p>
    <w:p w:rsidR="00546DA1" w:rsidRPr="007C0B97" w:rsidRDefault="00546DA1" w:rsidP="002E274F">
      <w:pPr>
        <w:numPr>
          <w:ilvl w:val="0"/>
          <w:numId w:val="7"/>
        </w:numPr>
        <w:spacing w:after="120"/>
        <w:rPr>
          <w:rFonts w:cs="Times New Roman"/>
          <w:lang w:val="sr-Cyrl-CS"/>
        </w:rPr>
      </w:pPr>
      <w:r w:rsidRPr="007C0B97">
        <w:rPr>
          <w:rFonts w:cs="Times New Roman"/>
          <w:lang w:val="sr-Cyrl-CS"/>
        </w:rPr>
        <w:t>рејон 5 – Обарска и Црњелово;</w:t>
      </w:r>
    </w:p>
    <w:p w:rsidR="00546DA1" w:rsidRPr="007C0B97" w:rsidRDefault="00546DA1" w:rsidP="002E274F">
      <w:pPr>
        <w:numPr>
          <w:ilvl w:val="0"/>
          <w:numId w:val="7"/>
        </w:numPr>
        <w:spacing w:after="120"/>
        <w:rPr>
          <w:rFonts w:cs="Times New Roman"/>
          <w:lang w:val="sr-Cyrl-CS"/>
        </w:rPr>
      </w:pPr>
      <w:r w:rsidRPr="007C0B97">
        <w:rPr>
          <w:rFonts w:cs="Times New Roman"/>
          <w:lang w:val="sr-Cyrl-CS"/>
        </w:rPr>
        <w:t>рејон 6 – Амајлије, Дворови и Попови;</w:t>
      </w:r>
    </w:p>
    <w:p w:rsidR="00546DA1" w:rsidRPr="007C0B97" w:rsidRDefault="00546DA1" w:rsidP="002E274F">
      <w:pPr>
        <w:numPr>
          <w:ilvl w:val="0"/>
          <w:numId w:val="7"/>
        </w:numPr>
        <w:spacing w:after="120"/>
        <w:rPr>
          <w:rFonts w:cs="Times New Roman"/>
          <w:lang w:val="sr-Cyrl-CS"/>
        </w:rPr>
      </w:pPr>
      <w:r w:rsidRPr="007C0B97">
        <w:rPr>
          <w:rFonts w:cs="Times New Roman"/>
          <w:lang w:val="sr-Cyrl-CS"/>
        </w:rPr>
        <w:t>рејони 7, 8 и 9 – Град Бијељина и</w:t>
      </w:r>
    </w:p>
    <w:p w:rsidR="00546DA1" w:rsidRPr="007C0B97" w:rsidRDefault="00BA6C73" w:rsidP="002E274F">
      <w:pPr>
        <w:numPr>
          <w:ilvl w:val="0"/>
          <w:numId w:val="7"/>
        </w:numPr>
        <w:spacing w:after="120"/>
        <w:rPr>
          <w:rFonts w:cs="Times New Roman"/>
          <w:lang w:val="sr-Cyrl-CS"/>
        </w:rPr>
      </w:pPr>
      <w:r w:rsidRPr="007C0B97">
        <w:rPr>
          <w:rFonts w:cs="Times New Roman"/>
          <w:lang w:val="sr-Cyrl-CS"/>
        </w:rPr>
        <w:t>рејон 10 – „С</w:t>
      </w:r>
      <w:r w:rsidR="00546DA1" w:rsidRPr="007C0B97">
        <w:rPr>
          <w:rFonts w:cs="Times New Roman"/>
          <w:lang w:val="sr-Cyrl-CS"/>
        </w:rPr>
        <w:t>јеверни прстен“, Батковић, Велино село, Даздарево...</w:t>
      </w:r>
    </w:p>
    <w:p w:rsidR="00546DA1" w:rsidRPr="007C0B97" w:rsidRDefault="00546DA1" w:rsidP="00546DA1">
      <w:pPr>
        <w:spacing w:after="120"/>
        <w:rPr>
          <w:rFonts w:cs="Times New Roman"/>
          <w:lang w:val="sr-Cyrl-CS"/>
        </w:rPr>
      </w:pPr>
      <w:r w:rsidRPr="007C0B97">
        <w:rPr>
          <w:rFonts w:cs="Times New Roman"/>
          <w:lang w:val="sr-Cyrl-CS"/>
        </w:rPr>
        <w:t xml:space="preserve">Градске зоне (рејони 7, 8 и 9) су и даље „критичне“ области, што је сасвим разумљиво, ако се има у виду старост мреже, њена дужина као и број прикључака у овим зонама. Упоредо са изградњом канализационе мреже врши се реконструкција и водоводних </w:t>
      </w:r>
      <w:r w:rsidRPr="007C0B97">
        <w:rPr>
          <w:rFonts w:cs="Times New Roman"/>
          <w:lang w:val="sr-Cyrl-CS"/>
        </w:rPr>
        <w:lastRenderedPageBreak/>
        <w:t>инсталација тако да је за очекивати, да ће у неком будућем периоду, доћи до смањења броја интервенција у критичним зонама. И даље је највећи број кварова током  љетњих мјесеци, када је потрошња воде највећа.</w:t>
      </w:r>
    </w:p>
    <w:p w:rsidR="00546DA1" w:rsidRPr="004565BA" w:rsidRDefault="00546DA1" w:rsidP="00546DA1">
      <w:pPr>
        <w:rPr>
          <w:rFonts w:eastAsia="Calibri" w:cs="Times New Roman"/>
        </w:rPr>
      </w:pPr>
      <w:r w:rsidRPr="004565BA">
        <w:rPr>
          <w:rFonts w:eastAsia="Calibri" w:cs="Times New Roman"/>
          <w:lang w:val="sr-Cyrl-CS"/>
        </w:rPr>
        <w:t>Кварови у шахтовима су најбројнији, што је разумљиво и углавном се своде на поправку или замјену вентила као и замјену попуцалих поцинчаних цијеви (корозија).</w:t>
      </w:r>
    </w:p>
    <w:p w:rsidR="004565BA" w:rsidRPr="004565BA" w:rsidRDefault="004565BA" w:rsidP="00546DA1">
      <w:pPr>
        <w:rPr>
          <w:rFonts w:eastAsia="Calibri" w:cs="Times New Roman"/>
          <w:b/>
        </w:rPr>
      </w:pPr>
    </w:p>
    <w:p w:rsidR="00E80B13" w:rsidRDefault="00E80B13" w:rsidP="00E80B13">
      <w:pPr>
        <w:autoSpaceDE w:val="0"/>
        <w:autoSpaceDN w:val="0"/>
        <w:adjustRightInd w:val="0"/>
        <w:rPr>
          <w:rFonts w:cs="Times New Roman"/>
          <w:lang w:val="sr-Cyrl-CS"/>
        </w:rPr>
      </w:pPr>
      <w:r w:rsidRPr="002D3189">
        <w:rPr>
          <w:rFonts w:cs="Times New Roman"/>
          <w:szCs w:val="24"/>
        </w:rPr>
        <w:t>У</w:t>
      </w:r>
      <w:r>
        <w:rPr>
          <w:rFonts w:cs="Times New Roman"/>
          <w:szCs w:val="24"/>
          <w:lang w:val="sr-Cyrl-BA"/>
        </w:rPr>
        <w:t xml:space="preserve"> </w:t>
      </w:r>
      <w:r>
        <w:rPr>
          <w:rFonts w:cs="Times New Roman"/>
          <w:szCs w:val="24"/>
        </w:rPr>
        <w:t>201</w:t>
      </w:r>
      <w:r>
        <w:rPr>
          <w:rFonts w:cs="Times New Roman"/>
          <w:szCs w:val="24"/>
          <w:lang w:val="sr-Cyrl-BA"/>
        </w:rPr>
        <w:t>7</w:t>
      </w:r>
      <w:r w:rsidRPr="002D3189">
        <w:rPr>
          <w:rFonts w:cs="Times New Roman"/>
          <w:szCs w:val="24"/>
        </w:rPr>
        <w:t xml:space="preserve">. </w:t>
      </w:r>
      <w:r>
        <w:rPr>
          <w:rFonts w:cs="Times New Roman"/>
          <w:szCs w:val="24"/>
          <w:lang w:val="sr-Cyrl-BA"/>
        </w:rPr>
        <w:t>г</w:t>
      </w:r>
      <w:r>
        <w:rPr>
          <w:rFonts w:cs="Times New Roman"/>
          <w:szCs w:val="24"/>
        </w:rPr>
        <w:t>один</w:t>
      </w:r>
      <w:r>
        <w:rPr>
          <w:rFonts w:cs="Times New Roman"/>
          <w:szCs w:val="24"/>
          <w:lang w:val="sr-Cyrl-BA"/>
        </w:rPr>
        <w:t>и, Служба је имала 117 интервенција на уличним цијевима, 26 на засуну (вентилу), 11 на хидранту, 619 на прикључцима и 1.474 интервенција у шахтовима.</w:t>
      </w:r>
    </w:p>
    <w:p w:rsidR="00E80B13" w:rsidRDefault="00E80B13" w:rsidP="00E80B13">
      <w:pPr>
        <w:autoSpaceDE w:val="0"/>
        <w:autoSpaceDN w:val="0"/>
        <w:adjustRightInd w:val="0"/>
        <w:rPr>
          <w:rFonts w:cs="Times New Roman"/>
          <w:lang w:val="sr-Cyrl-CS"/>
        </w:rPr>
      </w:pPr>
    </w:p>
    <w:p w:rsidR="00546DA1" w:rsidRPr="004565BA" w:rsidRDefault="00E80B13" w:rsidP="00546DA1">
      <w:pPr>
        <w:rPr>
          <w:lang w:val="sr-Cyrl-CS"/>
        </w:rPr>
      </w:pPr>
      <w:r>
        <w:rPr>
          <w:lang w:val="sr-Cyrl-CS"/>
        </w:rPr>
        <w:t>Такође, у току посматраног периода</w:t>
      </w:r>
      <w:r w:rsidR="00546DA1" w:rsidRPr="004565BA">
        <w:rPr>
          <w:lang w:val="sr-Cyrl-CS"/>
        </w:rPr>
        <w:t xml:space="preserve"> положено је</w:t>
      </w:r>
      <w:r>
        <w:rPr>
          <w:lang w:val="sr-Cyrl-CS"/>
        </w:rPr>
        <w:t xml:space="preserve"> и</w:t>
      </w:r>
      <w:r w:rsidR="00546DA1" w:rsidRPr="004565BA">
        <w:rPr>
          <w:lang w:val="sr-Cyrl-CS"/>
        </w:rPr>
        <w:t xml:space="preserve"> </w:t>
      </w:r>
      <w:r w:rsidR="004565BA" w:rsidRPr="004565BA">
        <w:rPr>
          <w:lang w:val="sr-Cyrl-BA"/>
        </w:rPr>
        <w:t>7</w:t>
      </w:r>
      <w:r w:rsidR="00546DA1" w:rsidRPr="004565BA">
        <w:rPr>
          <w:lang w:val="sr-Cyrl-BA"/>
        </w:rPr>
        <w:t>.</w:t>
      </w:r>
      <w:r w:rsidR="004565BA" w:rsidRPr="004565BA">
        <w:rPr>
          <w:lang w:val="sr-Cyrl-BA"/>
        </w:rPr>
        <w:t>891</w:t>
      </w:r>
      <w:r w:rsidR="00546DA1" w:rsidRPr="004565BA">
        <w:rPr>
          <w:lang w:val="sr-Cyrl-CS"/>
        </w:rPr>
        <w:t xml:space="preserve"> </w:t>
      </w:r>
      <w:r w:rsidR="00546DA1" w:rsidRPr="004565BA">
        <w:rPr>
          <w:lang w:val="sr-Latn-CS"/>
        </w:rPr>
        <w:t>m</w:t>
      </w:r>
      <w:r w:rsidR="00546DA1" w:rsidRPr="004565BA">
        <w:rPr>
          <w:lang w:val="sr-Cyrl-CS"/>
        </w:rPr>
        <w:t xml:space="preserve"> цјевовода различитих </w:t>
      </w:r>
      <w:r w:rsidR="004565BA" w:rsidRPr="004565BA">
        <w:rPr>
          <w:lang w:val="sr-Cyrl-CS"/>
        </w:rPr>
        <w:t>профила, што је у односу на 2016. годину (5.459</w:t>
      </w:r>
      <w:r w:rsidR="00546DA1" w:rsidRPr="004565BA">
        <w:rPr>
          <w:lang w:val="sr-Latn-CS"/>
        </w:rPr>
        <w:t xml:space="preserve"> m</w:t>
      </w:r>
      <w:r w:rsidR="004565BA" w:rsidRPr="004565BA">
        <w:rPr>
          <w:lang w:val="sr-Cyrl-CS"/>
        </w:rPr>
        <w:t>) повећање за око 4</w:t>
      </w:r>
      <w:r w:rsidR="00BA6C73" w:rsidRPr="004565BA">
        <w:rPr>
          <w:lang w:val="sr-Cyrl-CS"/>
        </w:rPr>
        <w:t>0</w:t>
      </w:r>
      <w:r w:rsidR="00546DA1" w:rsidRPr="004565BA">
        <w:rPr>
          <w:lang w:val="sr-Cyrl-CS"/>
        </w:rPr>
        <w:t xml:space="preserve">%. </w:t>
      </w:r>
    </w:p>
    <w:p w:rsidR="00546DA1" w:rsidRPr="004565BA" w:rsidRDefault="00546DA1" w:rsidP="00546DA1">
      <w:pPr>
        <w:rPr>
          <w:lang w:val="sr-Cyrl-CS"/>
        </w:rPr>
      </w:pPr>
    </w:p>
    <w:p w:rsidR="00984997" w:rsidRDefault="00B51983" w:rsidP="00984997">
      <w:pPr>
        <w:autoSpaceDE w:val="0"/>
        <w:autoSpaceDN w:val="0"/>
        <w:adjustRightInd w:val="0"/>
        <w:spacing w:after="120"/>
        <w:contextualSpacing/>
        <w:rPr>
          <w:rFonts w:cs="Times New Roman"/>
          <w:lang w:val="sr-Cyrl-CS"/>
        </w:rPr>
      </w:pPr>
      <w:r>
        <w:rPr>
          <w:rFonts w:cs="Times New Roman"/>
          <w:lang w:val="sr-Cyrl-CS"/>
        </w:rPr>
        <w:t>У оквиру механичарске радионице обављане су активности у складу са тренутном ситуацијом, односно сходно потребама које су везане за редовне сервисе и ванредне поправке на возном парку Друштва, а односе се на аутомобиле, теретна возила, машине и уређаје.</w:t>
      </w:r>
    </w:p>
    <w:p w:rsidR="00984997" w:rsidRPr="00984997" w:rsidRDefault="00984997" w:rsidP="00984997">
      <w:pPr>
        <w:autoSpaceDE w:val="0"/>
        <w:autoSpaceDN w:val="0"/>
        <w:adjustRightInd w:val="0"/>
        <w:spacing w:after="120"/>
        <w:rPr>
          <w:rFonts w:cs="Times New Roman"/>
          <w:lang w:val="sr-Cyrl-CS"/>
        </w:rPr>
      </w:pPr>
    </w:p>
    <w:p w:rsidR="00984997" w:rsidRDefault="00815EA0" w:rsidP="00984997">
      <w:pPr>
        <w:pStyle w:val="Heading2"/>
        <w:spacing w:after="120"/>
        <w:jc w:val="both"/>
        <w:rPr>
          <w:rFonts w:cs="Times New Roman"/>
          <w:b w:val="0"/>
          <w:lang w:val="sr-Cyrl-CS"/>
        </w:rPr>
      </w:pPr>
      <w:bookmarkStart w:id="19" w:name="_Toc507397731"/>
      <w:r>
        <w:rPr>
          <w:rFonts w:cs="Times New Roman"/>
          <w:b w:val="0"/>
          <w:lang w:val="sr-Latn-CS"/>
        </w:rPr>
        <w:t>3.</w:t>
      </w:r>
      <w:r>
        <w:rPr>
          <w:rFonts w:cs="Times New Roman"/>
          <w:b w:val="0"/>
        </w:rPr>
        <w:t>5</w:t>
      </w:r>
      <w:r w:rsidR="006E399B" w:rsidRPr="00984997">
        <w:rPr>
          <w:rFonts w:cs="Times New Roman"/>
          <w:b w:val="0"/>
          <w:lang w:val="sr-Latn-CS"/>
        </w:rPr>
        <w:t>.3.</w:t>
      </w:r>
      <w:r w:rsidR="006E399B" w:rsidRPr="00984997">
        <w:rPr>
          <w:rFonts w:cs="Times New Roman"/>
          <w:b w:val="0"/>
          <w:lang w:val="sr-Cyrl-BA"/>
        </w:rPr>
        <w:tab/>
      </w:r>
      <w:r w:rsidR="0084710F" w:rsidRPr="00984997">
        <w:rPr>
          <w:rFonts w:cs="Times New Roman"/>
          <w:b w:val="0"/>
          <w:lang w:val="sr-Cyrl-CS"/>
        </w:rPr>
        <w:t>Служба за пројектовање и развој</w:t>
      </w:r>
      <w:bookmarkEnd w:id="19"/>
    </w:p>
    <w:p w:rsidR="00984997" w:rsidRPr="00984997" w:rsidRDefault="00984997" w:rsidP="00984997">
      <w:pPr>
        <w:rPr>
          <w:lang w:val="sr-Cyrl-CS"/>
        </w:rPr>
      </w:pPr>
    </w:p>
    <w:p w:rsidR="008C5583" w:rsidRDefault="008C5583" w:rsidP="00984997">
      <w:pPr>
        <w:autoSpaceDE w:val="0"/>
        <w:autoSpaceDN w:val="0"/>
        <w:adjustRightInd w:val="0"/>
        <w:spacing w:after="120"/>
        <w:contextualSpacing/>
        <w:rPr>
          <w:rFonts w:cs="Times New Roman"/>
          <w:szCs w:val="24"/>
          <w:lang w:val="sr-Cyrl-BA"/>
        </w:rPr>
      </w:pPr>
      <w:r w:rsidRPr="00C70D8D">
        <w:rPr>
          <w:rFonts w:cs="Times New Roman"/>
          <w:szCs w:val="24"/>
        </w:rPr>
        <w:t>Развој водоводног система</w:t>
      </w:r>
      <w:r>
        <w:rPr>
          <w:rFonts w:cs="Times New Roman"/>
          <w:szCs w:val="24"/>
        </w:rPr>
        <w:t>,</w:t>
      </w:r>
      <w:r w:rsidRPr="00C70D8D">
        <w:rPr>
          <w:rFonts w:cs="Times New Roman"/>
          <w:szCs w:val="24"/>
        </w:rPr>
        <w:t xml:space="preserve"> предуслов је за </w:t>
      </w:r>
      <w:r>
        <w:rPr>
          <w:rFonts w:cs="Times New Roman"/>
          <w:szCs w:val="24"/>
        </w:rPr>
        <w:t>оствар</w:t>
      </w:r>
      <w:r>
        <w:rPr>
          <w:rFonts w:cs="Times New Roman"/>
          <w:szCs w:val="24"/>
          <w:lang w:val="sr-Cyrl-BA"/>
        </w:rPr>
        <w:t>ива</w:t>
      </w:r>
      <w:r w:rsidRPr="00C70D8D">
        <w:rPr>
          <w:rFonts w:cs="Times New Roman"/>
          <w:szCs w:val="24"/>
        </w:rPr>
        <w:t>ње најважније комуналне дјелатности,</w:t>
      </w:r>
      <w:r>
        <w:rPr>
          <w:rFonts w:cs="Times New Roman"/>
          <w:szCs w:val="24"/>
          <w:lang w:val="sr-Cyrl-BA"/>
        </w:rPr>
        <w:t xml:space="preserve"> </w:t>
      </w:r>
      <w:r w:rsidRPr="00C70D8D">
        <w:rPr>
          <w:rFonts w:cs="Times New Roman"/>
          <w:szCs w:val="24"/>
        </w:rPr>
        <w:t>односно</w:t>
      </w:r>
      <w:r>
        <w:rPr>
          <w:rFonts w:cs="Times New Roman"/>
          <w:szCs w:val="24"/>
          <w:lang w:val="sr-Cyrl-BA"/>
        </w:rPr>
        <w:t>,</w:t>
      </w:r>
      <w:r w:rsidRPr="00C70D8D">
        <w:rPr>
          <w:rFonts w:cs="Times New Roman"/>
          <w:szCs w:val="24"/>
        </w:rPr>
        <w:t xml:space="preserve"> основне дјелатности Друштва. Пословима пројектовања, израдом понуда и сагласности</w:t>
      </w:r>
      <w:r>
        <w:rPr>
          <w:rFonts w:cs="Times New Roman"/>
          <w:szCs w:val="24"/>
        </w:rPr>
        <w:t>,</w:t>
      </w:r>
      <w:r>
        <w:rPr>
          <w:rFonts w:cs="Times New Roman"/>
          <w:szCs w:val="24"/>
          <w:lang w:val="sr-Cyrl-BA"/>
        </w:rPr>
        <w:t xml:space="preserve"> </w:t>
      </w:r>
      <w:r w:rsidRPr="00C70D8D">
        <w:rPr>
          <w:rFonts w:cs="Times New Roman"/>
          <w:szCs w:val="24"/>
        </w:rPr>
        <w:t>радом на индивидуалним прикључцима и осталим радним активностима</w:t>
      </w:r>
      <w:r>
        <w:rPr>
          <w:rFonts w:cs="Times New Roman"/>
          <w:szCs w:val="24"/>
          <w:lang w:val="sr-Cyrl-BA"/>
        </w:rPr>
        <w:t xml:space="preserve"> Службе</w:t>
      </w:r>
      <w:r w:rsidRPr="00C70D8D">
        <w:rPr>
          <w:rFonts w:cs="Times New Roman"/>
          <w:szCs w:val="24"/>
        </w:rPr>
        <w:t xml:space="preserve"> развоја, генерише се важна техничка подршка основној дјелатности Друштва.</w:t>
      </w:r>
    </w:p>
    <w:p w:rsidR="008C5583" w:rsidRPr="00C70D8D" w:rsidRDefault="008C5583" w:rsidP="008C5583">
      <w:pPr>
        <w:autoSpaceDE w:val="0"/>
        <w:autoSpaceDN w:val="0"/>
        <w:adjustRightInd w:val="0"/>
        <w:rPr>
          <w:rFonts w:cs="Times New Roman"/>
          <w:szCs w:val="24"/>
          <w:lang w:val="sr-Cyrl-BA"/>
        </w:rPr>
      </w:pPr>
    </w:p>
    <w:p w:rsidR="008C5583" w:rsidRDefault="008C5583" w:rsidP="008C5583">
      <w:pPr>
        <w:rPr>
          <w:rFonts w:cs="Times New Roman"/>
          <w:szCs w:val="24"/>
          <w:lang w:val="sr-Cyrl-BA"/>
        </w:rPr>
      </w:pPr>
      <w:r>
        <w:rPr>
          <w:rFonts w:cs="Times New Roman"/>
          <w:szCs w:val="24"/>
          <w:lang w:val="sr-Cyrl-BA"/>
        </w:rPr>
        <w:t>Неке од а</w:t>
      </w:r>
      <w:r w:rsidRPr="00C70D8D">
        <w:rPr>
          <w:rFonts w:cs="Times New Roman"/>
          <w:szCs w:val="24"/>
        </w:rPr>
        <w:t>ктивности</w:t>
      </w:r>
      <w:r>
        <w:rPr>
          <w:rFonts w:cs="Times New Roman"/>
          <w:szCs w:val="24"/>
          <w:lang w:val="sr-Cyrl-BA"/>
        </w:rPr>
        <w:t xml:space="preserve"> Службе</w:t>
      </w:r>
      <w:r w:rsidRPr="00C70D8D">
        <w:rPr>
          <w:rFonts w:cs="Times New Roman"/>
          <w:szCs w:val="24"/>
        </w:rPr>
        <w:t xml:space="preserve"> развоја у </w:t>
      </w:r>
      <w:r>
        <w:rPr>
          <w:rFonts w:cs="Times New Roman"/>
          <w:szCs w:val="24"/>
        </w:rPr>
        <w:t>извјештајно</w:t>
      </w:r>
      <w:r>
        <w:rPr>
          <w:rFonts w:cs="Times New Roman"/>
          <w:szCs w:val="24"/>
          <w:lang w:val="sr-Cyrl-BA"/>
        </w:rPr>
        <w:t>м периоду 2017. године су</w:t>
      </w:r>
      <w:r w:rsidRPr="00C70D8D">
        <w:rPr>
          <w:rFonts w:cs="Times New Roman"/>
          <w:szCs w:val="24"/>
        </w:rPr>
        <w:t>:</w:t>
      </w:r>
    </w:p>
    <w:p w:rsidR="008C5583" w:rsidRPr="005B7BE1" w:rsidRDefault="008C5583" w:rsidP="008C5583">
      <w:pPr>
        <w:rPr>
          <w:rFonts w:cs="Times New Roman"/>
          <w:szCs w:val="24"/>
          <w:lang w:val="sr-Cyrl-BA"/>
        </w:rPr>
      </w:pPr>
    </w:p>
    <w:p w:rsidR="008C5583" w:rsidRPr="001869AC" w:rsidRDefault="008C5583" w:rsidP="002E274F">
      <w:pPr>
        <w:pStyle w:val="ListParagraph"/>
        <w:numPr>
          <w:ilvl w:val="0"/>
          <w:numId w:val="31"/>
        </w:numPr>
        <w:spacing w:after="120"/>
        <w:contextualSpacing w:val="0"/>
        <w:rPr>
          <w:lang w:val="sr-Cyrl-CS"/>
        </w:rPr>
      </w:pPr>
      <w:r w:rsidRPr="001869AC">
        <w:rPr>
          <w:lang w:val="sr-Cyrl-CS"/>
        </w:rPr>
        <w:t>Прибављање сагласности за извођење радова на ја</w:t>
      </w:r>
      <w:r w:rsidR="000D5435">
        <w:rPr>
          <w:lang w:val="sr-Cyrl-CS"/>
        </w:rPr>
        <w:t>вним површинама од надлежних градских</w:t>
      </w:r>
      <w:r w:rsidRPr="001869AC">
        <w:rPr>
          <w:lang w:val="sr-Cyrl-CS"/>
        </w:rPr>
        <w:t xml:space="preserve"> и републичких органа, израда информација и обавјештења за</w:t>
      </w:r>
      <w:r w:rsidR="000D5435">
        <w:rPr>
          <w:lang w:val="sr-Cyrl-CS"/>
        </w:rPr>
        <w:t xml:space="preserve"> надлежна одјељења Града Бујељина</w:t>
      </w:r>
      <w:r w:rsidRPr="001869AC">
        <w:rPr>
          <w:lang w:val="sr-Cyrl-CS"/>
        </w:rPr>
        <w:t>,</w:t>
      </w:r>
      <w:r w:rsidR="000D5435">
        <w:rPr>
          <w:lang w:val="sr-Cyrl-CS"/>
        </w:rPr>
        <w:t xml:space="preserve"> вршење увиђаја по захтјеву странака и других служби Друштва.</w:t>
      </w:r>
    </w:p>
    <w:p w:rsidR="008C5583" w:rsidRPr="001869AC" w:rsidRDefault="000D5435" w:rsidP="002E274F">
      <w:pPr>
        <w:pStyle w:val="ListParagraph"/>
        <w:numPr>
          <w:ilvl w:val="0"/>
          <w:numId w:val="31"/>
        </w:numPr>
        <w:spacing w:after="120"/>
        <w:contextualSpacing w:val="0"/>
        <w:rPr>
          <w:lang w:val="sr-Cyrl-CS"/>
        </w:rPr>
      </w:pPr>
      <w:r>
        <w:rPr>
          <w:lang w:val="sr-Cyrl-CS"/>
        </w:rPr>
        <w:t>Извршене су 2 процјене</w:t>
      </w:r>
      <w:r w:rsidR="008C5583" w:rsidRPr="001869AC">
        <w:rPr>
          <w:lang w:val="sr-Cyrl-CS"/>
        </w:rPr>
        <w:t xml:space="preserve"> за изградњу водоводне и канализационе мреже у циљу изградње инфраструктуре на неуређеним грађевинским парцелама.</w:t>
      </w:r>
    </w:p>
    <w:p w:rsidR="008C5583" w:rsidRPr="001869AC" w:rsidRDefault="00E53E22" w:rsidP="002E274F">
      <w:pPr>
        <w:pStyle w:val="ListParagraph"/>
        <w:numPr>
          <w:ilvl w:val="0"/>
          <w:numId w:val="31"/>
        </w:numPr>
        <w:spacing w:after="120"/>
        <w:contextualSpacing w:val="0"/>
        <w:rPr>
          <w:lang w:val="sr-Cyrl-CS"/>
        </w:rPr>
      </w:pPr>
      <w:r>
        <w:rPr>
          <w:lang w:val="sr-Cyrl-CS"/>
        </w:rPr>
        <w:t>Наплаћено је 357 прикључака</w:t>
      </w:r>
      <w:r w:rsidR="008C5583" w:rsidRPr="001869AC">
        <w:rPr>
          <w:lang w:val="sr-Cyrl-CS"/>
        </w:rPr>
        <w:t xml:space="preserve"> индивидуалних стамбе</w:t>
      </w:r>
      <w:r>
        <w:rPr>
          <w:lang w:val="sr-Cyrl-CS"/>
        </w:rPr>
        <w:t>них објеката и 7 прикључака за колективне стамбене и стамбено пословне објекте, на водоводну мрежу.</w:t>
      </w:r>
    </w:p>
    <w:p w:rsidR="008C5583" w:rsidRDefault="008C5583" w:rsidP="002E274F">
      <w:pPr>
        <w:pStyle w:val="ListParagraph"/>
        <w:numPr>
          <w:ilvl w:val="0"/>
          <w:numId w:val="31"/>
        </w:numPr>
        <w:spacing w:after="120"/>
        <w:rPr>
          <w:lang w:val="sr-Cyrl-CS"/>
        </w:rPr>
      </w:pPr>
      <w:r w:rsidRPr="001869AC">
        <w:rPr>
          <w:lang w:val="sr-Cyrl-CS"/>
        </w:rPr>
        <w:t>Извршена техничка припрема за израду нових прикључака,</w:t>
      </w:r>
      <w:r w:rsidR="00E53E22">
        <w:rPr>
          <w:lang w:val="sr-Cyrl-CS"/>
        </w:rPr>
        <w:t>при чему је урађен увиђај на терену, израђен предмјер и предрачун радова са потребним детаљима, припрема налога за рад, обрачун радних налога</w:t>
      </w:r>
      <w:r w:rsidRPr="001869AC">
        <w:rPr>
          <w:lang w:val="sr-Cyrl-CS"/>
        </w:rPr>
        <w:t xml:space="preserve"> и све остале потребне радње у надлежности Службе за развој и пројектовање, а за потребе других Служби и одјељења.</w:t>
      </w:r>
    </w:p>
    <w:p w:rsidR="00A46BD7" w:rsidRPr="001869AC" w:rsidRDefault="00A46BD7" w:rsidP="00A46BD7">
      <w:pPr>
        <w:pStyle w:val="ListParagraph"/>
        <w:spacing w:after="120"/>
        <w:rPr>
          <w:lang w:val="sr-Cyrl-CS"/>
        </w:rPr>
      </w:pPr>
    </w:p>
    <w:p w:rsidR="00B41670" w:rsidRPr="0027273B" w:rsidRDefault="00B41670" w:rsidP="00B41670">
      <w:pPr>
        <w:rPr>
          <w:highlight w:val="yellow"/>
          <w:lang w:val="sr-Latn-CS"/>
        </w:rPr>
      </w:pPr>
    </w:p>
    <w:p w:rsidR="0068069D" w:rsidRPr="00815EA0" w:rsidRDefault="00815EA0" w:rsidP="00815EA0">
      <w:pPr>
        <w:pStyle w:val="Heading2"/>
        <w:jc w:val="both"/>
        <w:rPr>
          <w:b w:val="0"/>
        </w:rPr>
      </w:pPr>
      <w:bookmarkStart w:id="20" w:name="_Toc507397732"/>
      <w:r w:rsidRPr="00815EA0">
        <w:rPr>
          <w:b w:val="0"/>
          <w:szCs w:val="22"/>
        </w:rPr>
        <w:t>3.5</w:t>
      </w:r>
      <w:r w:rsidR="00D557C7" w:rsidRPr="00815EA0">
        <w:rPr>
          <w:b w:val="0"/>
          <w:szCs w:val="22"/>
        </w:rPr>
        <w:t>.4.</w:t>
      </w:r>
      <w:r w:rsidR="006E399B" w:rsidRPr="00815EA0">
        <w:rPr>
          <w:b w:val="0"/>
          <w:szCs w:val="22"/>
        </w:rPr>
        <w:tab/>
      </w:r>
      <w:r w:rsidR="00754303" w:rsidRPr="00815EA0">
        <w:rPr>
          <w:b w:val="0"/>
        </w:rPr>
        <w:t>Служба за управљање водоводном мрежом</w:t>
      </w:r>
      <w:bookmarkEnd w:id="20"/>
    </w:p>
    <w:p w:rsidR="00B41670" w:rsidRPr="00077173" w:rsidRDefault="00B41670" w:rsidP="00B41670">
      <w:pPr>
        <w:rPr>
          <w:lang w:val="sr-Latn-CS"/>
        </w:rPr>
      </w:pPr>
    </w:p>
    <w:p w:rsidR="0068069D" w:rsidRPr="00077173" w:rsidRDefault="0068069D" w:rsidP="00E101E9">
      <w:pPr>
        <w:spacing w:after="120"/>
        <w:rPr>
          <w:rFonts w:cs="Times New Roman"/>
          <w:lang w:val="sr-Latn-CS"/>
        </w:rPr>
      </w:pPr>
      <w:r w:rsidRPr="00077173">
        <w:rPr>
          <w:rFonts w:cs="Times New Roman"/>
          <w:lang w:val="sr-Cyrl-CS"/>
        </w:rPr>
        <w:t>Дјелокруг рада Службе за управљање водоводном мрежом обухвата одређени број активности и послова</w:t>
      </w:r>
      <w:r w:rsidR="007A1774" w:rsidRPr="00077173">
        <w:rPr>
          <w:rFonts w:cs="Times New Roman"/>
          <w:lang w:val="sr-Cyrl-CS"/>
        </w:rPr>
        <w:t>,</w:t>
      </w:r>
      <w:r w:rsidRPr="00077173">
        <w:rPr>
          <w:rFonts w:cs="Times New Roman"/>
          <w:lang w:val="sr-Cyrl-CS"/>
        </w:rPr>
        <w:t xml:space="preserve"> који су према свом карактеру и в</w:t>
      </w:r>
      <w:r w:rsidR="007A1774" w:rsidRPr="00077173">
        <w:rPr>
          <w:rFonts w:cs="Times New Roman"/>
          <w:lang w:val="sr-Cyrl-CS"/>
        </w:rPr>
        <w:t>рсти груписани</w:t>
      </w:r>
      <w:r w:rsidRPr="00077173">
        <w:rPr>
          <w:rFonts w:cs="Times New Roman"/>
          <w:lang w:val="sr-Cyrl-CS"/>
        </w:rPr>
        <w:t xml:space="preserve"> у надлежности три одјељења и то: </w:t>
      </w:r>
    </w:p>
    <w:p w:rsidR="0068069D" w:rsidRPr="00077173" w:rsidRDefault="0068069D" w:rsidP="002E274F">
      <w:pPr>
        <w:pStyle w:val="ListParagraph"/>
        <w:numPr>
          <w:ilvl w:val="0"/>
          <w:numId w:val="17"/>
        </w:numPr>
        <w:spacing w:after="120"/>
        <w:contextualSpacing w:val="0"/>
        <w:rPr>
          <w:rFonts w:cs="Times New Roman"/>
          <w:lang w:val="sr-Cyrl-CS"/>
        </w:rPr>
      </w:pPr>
      <w:r w:rsidRPr="00077173">
        <w:rPr>
          <w:rFonts w:cs="Times New Roman"/>
          <w:lang w:val="sr-Cyrl-CS"/>
        </w:rPr>
        <w:t>Одјељење баждарнице, мјерне опреме и замјене водомјера</w:t>
      </w:r>
      <w:r w:rsidRPr="00077173">
        <w:rPr>
          <w:rFonts w:cs="Times New Roman"/>
          <w:lang w:val="sr-Latn-CS"/>
        </w:rPr>
        <w:t>;</w:t>
      </w:r>
    </w:p>
    <w:p w:rsidR="0068069D" w:rsidRPr="00077173" w:rsidRDefault="0068069D" w:rsidP="002E274F">
      <w:pPr>
        <w:pStyle w:val="ListParagraph"/>
        <w:numPr>
          <w:ilvl w:val="0"/>
          <w:numId w:val="17"/>
        </w:numPr>
        <w:spacing w:after="120"/>
        <w:contextualSpacing w:val="0"/>
        <w:rPr>
          <w:rFonts w:cs="Times New Roman"/>
          <w:lang w:val="sr-Cyrl-CS"/>
        </w:rPr>
      </w:pPr>
      <w:r w:rsidRPr="00077173">
        <w:rPr>
          <w:rFonts w:cs="Times New Roman"/>
          <w:lang w:val="sr-Cyrl-CS"/>
        </w:rPr>
        <w:t>Одјељење за ГИС, катастар подземних инсталација и хидраулички модел и</w:t>
      </w:r>
    </w:p>
    <w:p w:rsidR="00AE21E5" w:rsidRPr="00077173" w:rsidRDefault="0068069D" w:rsidP="002E274F">
      <w:pPr>
        <w:pStyle w:val="ListParagraph"/>
        <w:numPr>
          <w:ilvl w:val="0"/>
          <w:numId w:val="17"/>
        </w:numPr>
        <w:spacing w:after="120"/>
        <w:contextualSpacing w:val="0"/>
        <w:rPr>
          <w:rFonts w:cs="Times New Roman"/>
          <w:lang w:val="sr-Cyrl-CS"/>
        </w:rPr>
      </w:pPr>
      <w:r w:rsidRPr="00077173">
        <w:rPr>
          <w:rFonts w:cs="Times New Roman"/>
          <w:lang w:val="sr-Cyrl-CS"/>
        </w:rPr>
        <w:t xml:space="preserve">Одјељење за детекцију губитака.     </w:t>
      </w:r>
    </w:p>
    <w:p w:rsidR="0068069D" w:rsidRPr="00AE21E5" w:rsidRDefault="0068069D" w:rsidP="00AE21E5">
      <w:pPr>
        <w:pStyle w:val="ListParagraph"/>
        <w:spacing w:after="120"/>
        <w:contextualSpacing w:val="0"/>
        <w:rPr>
          <w:rFonts w:cs="Times New Roman"/>
          <w:highlight w:val="yellow"/>
          <w:lang w:val="sr-Cyrl-CS"/>
        </w:rPr>
      </w:pPr>
      <w:r w:rsidRPr="00AE21E5">
        <w:rPr>
          <w:rFonts w:cs="Times New Roman"/>
          <w:highlight w:val="yellow"/>
          <w:lang w:val="sr-Cyrl-CS"/>
        </w:rPr>
        <w:t xml:space="preserve">           </w:t>
      </w:r>
    </w:p>
    <w:p w:rsidR="00AE21E5" w:rsidRPr="001C4E7B" w:rsidRDefault="00AE21E5" w:rsidP="00AE21E5">
      <w:pPr>
        <w:spacing w:after="120"/>
        <w:rPr>
          <w:rFonts w:cs="Times New Roman"/>
          <w:lang w:val="sr-Cyrl-CS"/>
        </w:rPr>
      </w:pPr>
      <w:r w:rsidRPr="001C4E7B">
        <w:rPr>
          <w:rFonts w:cs="Times New Roman"/>
          <w:b/>
          <w:lang w:val="sr-Cyrl-CS"/>
        </w:rPr>
        <w:t xml:space="preserve">Одјељење баждарнице, мјерне опреме и замјене водомјера </w:t>
      </w:r>
      <w:r w:rsidRPr="001C4E7B">
        <w:rPr>
          <w:rFonts w:cs="Times New Roman"/>
          <w:lang w:val="sr-Cyrl-CS"/>
        </w:rPr>
        <w:t>је за период рада у Служби за управљ</w:t>
      </w:r>
      <w:r>
        <w:rPr>
          <w:rFonts w:cs="Times New Roman"/>
          <w:lang w:val="sr-Cyrl-CS"/>
        </w:rPr>
        <w:t>ање водоводном мрежом у току 2017</w:t>
      </w:r>
      <w:r w:rsidRPr="001C4E7B">
        <w:rPr>
          <w:rFonts w:cs="Times New Roman"/>
          <w:lang w:val="sr-Cyrl-CS"/>
        </w:rPr>
        <w:t>. године,</w:t>
      </w:r>
      <w:r>
        <w:rPr>
          <w:rFonts w:cs="Times New Roman"/>
          <w:lang w:val="sr-Cyrl-CS"/>
        </w:rPr>
        <w:t xml:space="preserve"> обавило</w:t>
      </w:r>
      <w:r w:rsidRPr="001C4E7B">
        <w:rPr>
          <w:rFonts w:cs="Times New Roman"/>
          <w:lang w:val="sr-Cyrl-CS"/>
        </w:rPr>
        <w:t xml:space="preserve"> сљедеће</w:t>
      </w:r>
      <w:r>
        <w:rPr>
          <w:rFonts w:cs="Times New Roman"/>
          <w:lang w:val="sr-Cyrl-CS"/>
        </w:rPr>
        <w:t xml:space="preserve"> радње:</w:t>
      </w:r>
    </w:p>
    <w:p w:rsidR="00AE21E5" w:rsidRPr="0004700D" w:rsidRDefault="00AE21E5" w:rsidP="002E274F">
      <w:pPr>
        <w:pStyle w:val="ListParagraph"/>
        <w:numPr>
          <w:ilvl w:val="0"/>
          <w:numId w:val="32"/>
        </w:numPr>
        <w:spacing w:after="120"/>
        <w:contextualSpacing w:val="0"/>
        <w:rPr>
          <w:rFonts w:cs="Times New Roman"/>
          <w:lang w:val="sr-Cyrl-CS"/>
        </w:rPr>
      </w:pPr>
      <w:r w:rsidRPr="00764E22">
        <w:rPr>
          <w:rFonts w:cs="Times New Roman"/>
          <w:lang w:val="sr-Cyrl-CS"/>
        </w:rPr>
        <w:t>Р</w:t>
      </w:r>
      <w:r w:rsidRPr="00764E22">
        <w:rPr>
          <w:lang w:val="sr-Cyrl-CS"/>
        </w:rPr>
        <w:t>едовна замјена водомјера којима је истекао рок употребе од 5 година, а која је вршена према унап</w:t>
      </w:r>
      <w:r>
        <w:rPr>
          <w:lang w:val="sr-Cyrl-CS"/>
        </w:rPr>
        <w:t>ријед одређеној динамици</w:t>
      </w:r>
      <w:r w:rsidRPr="00764E22">
        <w:rPr>
          <w:lang w:val="sr-Cyrl-CS"/>
        </w:rPr>
        <w:t xml:space="preserve"> Службе за управљање водоводном мрежом и у складу са законским обавезама које регулишу ту област – уграђени профил </w:t>
      </w:r>
      <w:r w:rsidRPr="00764E22">
        <w:rPr>
          <w:b/>
          <w:lang w:val="sr-Cyrl-CS"/>
        </w:rPr>
        <w:t>водомјера Ø 1/2'' – Ø 6/4'' је укупно</w:t>
      </w:r>
      <w:r>
        <w:rPr>
          <w:b/>
          <w:lang w:val="sr-Cyrl-CS"/>
        </w:rPr>
        <w:t xml:space="preserve"> 2.404</w:t>
      </w:r>
      <w:r w:rsidRPr="00764E22">
        <w:rPr>
          <w:b/>
          <w:lang w:val="sr-Cyrl-CS"/>
        </w:rPr>
        <w:t xml:space="preserve"> замијењених водомјера</w:t>
      </w:r>
      <w:r w:rsidRPr="00764E22">
        <w:rPr>
          <w:lang w:val="sr-Cyrl-CS"/>
        </w:rPr>
        <w:t xml:space="preserve">. </w:t>
      </w:r>
    </w:p>
    <w:p w:rsidR="00AE21E5" w:rsidRPr="0004700D" w:rsidRDefault="00AE21E5" w:rsidP="002E274F">
      <w:pPr>
        <w:pStyle w:val="ListParagraph"/>
        <w:numPr>
          <w:ilvl w:val="0"/>
          <w:numId w:val="32"/>
        </w:numPr>
        <w:spacing w:after="120"/>
        <w:contextualSpacing w:val="0"/>
        <w:rPr>
          <w:lang w:val="sr-Cyrl-BA"/>
        </w:rPr>
      </w:pPr>
      <w:r w:rsidRPr="0004700D">
        <w:rPr>
          <w:lang w:val="sr-Cyrl-CS"/>
        </w:rPr>
        <w:t>Серв</w:t>
      </w:r>
      <w:r>
        <w:rPr>
          <w:lang w:val="sr-Cyrl-CS"/>
        </w:rPr>
        <w:t>исирање и баждарање водомјера,</w:t>
      </w:r>
      <w:r w:rsidRPr="0004700D">
        <w:rPr>
          <w:lang w:val="sr-Cyrl-CS"/>
        </w:rPr>
        <w:t xml:space="preserve"> за све службе водовода које су у свом раду везане за мјерно мјесто тј. користе водомјер, а које је у складу са унапријед одређеном динамиком замјене и у складу са законским обавезама које регулишу ту област, замјена неисправних дијелова на истим, као и ванредна замјена неисправних водомјера те редовно сервисирање и </w:t>
      </w:r>
      <w:r>
        <w:rPr>
          <w:lang w:val="sr-Cyrl-CS"/>
        </w:rPr>
        <w:t>баждарење свих осталих</w:t>
      </w:r>
      <w:r w:rsidRPr="0004700D">
        <w:rPr>
          <w:lang w:val="sr-Cyrl-CS"/>
        </w:rPr>
        <w:t xml:space="preserve"> – профил </w:t>
      </w:r>
      <w:r w:rsidRPr="0004700D">
        <w:rPr>
          <w:b/>
          <w:lang w:val="sr-Cyrl-CS"/>
        </w:rPr>
        <w:t>водомјера</w:t>
      </w:r>
      <w:r w:rsidRPr="0004700D">
        <w:rPr>
          <w:lang w:val="sr-Cyrl-CS"/>
        </w:rPr>
        <w:t xml:space="preserve"> </w:t>
      </w:r>
      <w:r w:rsidRPr="0004700D">
        <w:rPr>
          <w:b/>
          <w:lang w:val="sr-Cyrl-CS"/>
        </w:rPr>
        <w:t xml:space="preserve">Ø 1/2'' – Ø 6/4'' </w:t>
      </w:r>
      <w:r>
        <w:rPr>
          <w:b/>
          <w:lang w:val="sr-Cyrl-CS"/>
        </w:rPr>
        <w:t>укупно 6.414</w:t>
      </w:r>
      <w:r w:rsidRPr="0004700D">
        <w:rPr>
          <w:b/>
          <w:lang w:val="sr-Cyrl-CS"/>
        </w:rPr>
        <w:t xml:space="preserve"> сервисираних и баждарених водомјера за све службе које су у свом раду везане за мјерно мјесто тј. користе водомјер, као и за потребе трећих лица.</w:t>
      </w:r>
    </w:p>
    <w:p w:rsidR="00AE21E5" w:rsidRPr="0004700D" w:rsidRDefault="00AE21E5" w:rsidP="002E274F">
      <w:pPr>
        <w:pStyle w:val="ListParagraph"/>
        <w:numPr>
          <w:ilvl w:val="0"/>
          <w:numId w:val="32"/>
        </w:numPr>
        <w:spacing w:after="120"/>
        <w:contextualSpacing w:val="0"/>
        <w:rPr>
          <w:lang w:val="sr-Cyrl-BA"/>
        </w:rPr>
      </w:pPr>
      <w:r w:rsidRPr="0004700D">
        <w:rPr>
          <w:lang w:val="sr-Cyrl-BA"/>
        </w:rPr>
        <w:t>О</w:t>
      </w:r>
      <w:r w:rsidRPr="00987D50">
        <w:t>тварање радних налога за одређене интервенције на водоводној м</w:t>
      </w:r>
      <w:r>
        <w:t>режи</w:t>
      </w:r>
      <w:r w:rsidRPr="00987D50">
        <w:t>: мањи кварови, затварање воде, грађевински и монтажни радови у објекту баждарнице</w:t>
      </w:r>
      <w:r w:rsidRPr="0004700D">
        <w:rPr>
          <w:lang w:val="sr-Cyrl-CS"/>
        </w:rPr>
        <w:t>.</w:t>
      </w:r>
    </w:p>
    <w:p w:rsidR="00AE21E5" w:rsidRPr="0067211B" w:rsidRDefault="00AE21E5" w:rsidP="00AE21E5">
      <w:pPr>
        <w:spacing w:after="120"/>
        <w:rPr>
          <w:rFonts w:cs="Times New Roman"/>
          <w:lang w:val="sr-Cyrl-CS"/>
        </w:rPr>
      </w:pPr>
      <w:r w:rsidRPr="0067211B">
        <w:rPr>
          <w:rFonts w:cs="Times New Roman"/>
          <w:b/>
          <w:lang w:val="sr-Cyrl-CS"/>
        </w:rPr>
        <w:t>Одјељење за ГИС, катастар подземних инсталација и хидраулички модел</w:t>
      </w:r>
      <w:r w:rsidRPr="0067211B">
        <w:rPr>
          <w:rFonts w:cs="Times New Roman"/>
          <w:lang w:val="sr-Cyrl-CS"/>
        </w:rPr>
        <w:t>, је за период рада, у Служби за управљање водоводно</w:t>
      </w:r>
      <w:r w:rsidR="0014437C">
        <w:rPr>
          <w:rFonts w:cs="Times New Roman"/>
          <w:lang w:val="sr-Cyrl-CS"/>
        </w:rPr>
        <w:t>м мрежом у току</w:t>
      </w:r>
      <w:r w:rsidRPr="0067211B">
        <w:rPr>
          <w:rFonts w:cs="Times New Roman"/>
          <w:lang w:val="sr-Cyrl-CS"/>
        </w:rPr>
        <w:t xml:space="preserve"> 2017. године, извршило сљ</w:t>
      </w:r>
      <w:r>
        <w:rPr>
          <w:rFonts w:cs="Times New Roman"/>
          <w:lang w:val="sr-Cyrl-CS"/>
        </w:rPr>
        <w:t>едеће радње:</w:t>
      </w:r>
    </w:p>
    <w:p w:rsidR="00AE21E5" w:rsidRPr="00764E22" w:rsidRDefault="00AE21E5" w:rsidP="002E274F">
      <w:pPr>
        <w:pStyle w:val="ListParagraph"/>
        <w:numPr>
          <w:ilvl w:val="0"/>
          <w:numId w:val="33"/>
        </w:numPr>
        <w:spacing w:after="120"/>
        <w:contextualSpacing w:val="0"/>
        <w:rPr>
          <w:rFonts w:cs="Times New Roman"/>
          <w:lang w:val="sr-Cyrl-CS"/>
        </w:rPr>
      </w:pPr>
      <w:r>
        <w:rPr>
          <w:rFonts w:cs="Times New Roman"/>
          <w:lang w:val="sr-Cyrl-CS"/>
        </w:rPr>
        <w:t>Р</w:t>
      </w:r>
      <w:r w:rsidRPr="00764E22">
        <w:rPr>
          <w:rFonts w:cs="Times New Roman"/>
          <w:lang w:val="sr-Cyrl-CS"/>
        </w:rPr>
        <w:t xml:space="preserve">едовно обилажење комплетног водоводног система Бијељина, </w:t>
      </w:r>
      <w:r w:rsidRPr="00987D50">
        <w:t>прикупљање свих података, провјера исправности вентила, геодетско снимање потребних тачака,</w:t>
      </w:r>
      <w:r w:rsidRPr="00764E22">
        <w:rPr>
          <w:lang w:val="sr-Cyrl-BA"/>
        </w:rPr>
        <w:t xml:space="preserve"> </w:t>
      </w:r>
      <w:r w:rsidRPr="00987D50">
        <w:t>а све за потребе формирања ГИС базе.</w:t>
      </w:r>
    </w:p>
    <w:p w:rsidR="00AE21E5" w:rsidRPr="00764E22" w:rsidRDefault="00AE21E5" w:rsidP="002E274F">
      <w:pPr>
        <w:pStyle w:val="ListParagraph"/>
        <w:numPr>
          <w:ilvl w:val="0"/>
          <w:numId w:val="33"/>
        </w:numPr>
        <w:spacing w:after="120"/>
        <w:contextualSpacing w:val="0"/>
        <w:rPr>
          <w:rFonts w:cs="Times New Roman"/>
          <w:lang w:val="sr-Cyrl-CS"/>
        </w:rPr>
      </w:pPr>
      <w:r w:rsidRPr="00764E22">
        <w:rPr>
          <w:rFonts w:cs="Times New Roman"/>
          <w:lang w:val="sr-Cyrl-CS"/>
        </w:rPr>
        <w:t>Обављено геодетско снимање изведених водоводних линија, положаја постојећег цјевовода приликом „отварања“ цјевовода ради кварова и нових прикључака.</w:t>
      </w:r>
    </w:p>
    <w:p w:rsidR="00AE21E5" w:rsidRPr="00D10FF8" w:rsidRDefault="00AE21E5" w:rsidP="002E274F">
      <w:pPr>
        <w:pStyle w:val="ListParagraph"/>
        <w:numPr>
          <w:ilvl w:val="0"/>
          <w:numId w:val="33"/>
        </w:numPr>
        <w:spacing w:after="120"/>
        <w:contextualSpacing w:val="0"/>
        <w:rPr>
          <w:rFonts w:cs="Times New Roman"/>
          <w:lang w:val="sr-Cyrl-CS"/>
        </w:rPr>
      </w:pPr>
      <w:r w:rsidRPr="00D10FF8">
        <w:rPr>
          <w:rFonts w:cs="Times New Roman"/>
          <w:lang w:val="sr-Cyrl-CS"/>
        </w:rPr>
        <w:lastRenderedPageBreak/>
        <w:t xml:space="preserve">Извршени увиђаји на терену и израда скица, исколчења на терену пројектованих нових линија те геодетско снимање, евидентирање и исцртавање нових линија и објеката водоводне и канализационе мреже на дигиталне катастарске планове и у ГИС базу. </w:t>
      </w:r>
    </w:p>
    <w:p w:rsidR="00AE21E5" w:rsidRPr="00D10FF8" w:rsidRDefault="00AE21E5" w:rsidP="002E274F">
      <w:pPr>
        <w:pStyle w:val="ListParagraph"/>
        <w:numPr>
          <w:ilvl w:val="0"/>
          <w:numId w:val="33"/>
        </w:numPr>
        <w:spacing w:after="120"/>
        <w:contextualSpacing w:val="0"/>
        <w:rPr>
          <w:rFonts w:cs="Times New Roman"/>
          <w:lang w:val="sr-Cyrl-CS"/>
        </w:rPr>
      </w:pPr>
      <w:r w:rsidRPr="00D10FF8">
        <w:rPr>
          <w:rFonts w:cs="Times New Roman"/>
          <w:lang w:val="sr-Cyrl-CS"/>
        </w:rPr>
        <w:t>Спровело све остале активности које су у надлежности одјељења и Службе, како редовне тако и ванредне, за потребе свих Служби Друшта и надлежних одјељења Града Бијељина и остале.</w:t>
      </w:r>
    </w:p>
    <w:p w:rsidR="006A0C0D" w:rsidRPr="009217E9" w:rsidRDefault="006A0C0D" w:rsidP="006A0C0D">
      <w:pPr>
        <w:spacing w:after="120"/>
        <w:rPr>
          <w:rFonts w:cs="Times New Roman"/>
          <w:lang w:val="sr-Latn-CS"/>
        </w:rPr>
      </w:pPr>
      <w:r w:rsidRPr="009217E9">
        <w:rPr>
          <w:rFonts w:cs="Times New Roman"/>
          <w:b/>
          <w:lang w:val="sr-Cyrl-CS"/>
        </w:rPr>
        <w:t>Одјељење за детекцију губитака</w:t>
      </w:r>
      <w:r w:rsidRPr="009217E9">
        <w:rPr>
          <w:rFonts w:cs="Times New Roman"/>
          <w:lang w:val="sr-Cyrl-CS"/>
        </w:rPr>
        <w:t>, је за период рада, у Служби за управља</w:t>
      </w:r>
      <w:r w:rsidR="009217E9" w:rsidRPr="009217E9">
        <w:rPr>
          <w:rFonts w:cs="Times New Roman"/>
          <w:lang w:val="sr-Cyrl-CS"/>
        </w:rPr>
        <w:t>ње водоводном мрежом у току 2017</w:t>
      </w:r>
      <w:r w:rsidRPr="009217E9">
        <w:rPr>
          <w:rFonts w:cs="Times New Roman"/>
          <w:lang w:val="sr-Cyrl-CS"/>
        </w:rPr>
        <w:t>. године, извршило сљедеће активности:</w:t>
      </w:r>
    </w:p>
    <w:p w:rsidR="006A0C0D" w:rsidRPr="009217E9" w:rsidRDefault="009217E9" w:rsidP="002E274F">
      <w:pPr>
        <w:pStyle w:val="ListParagraph"/>
        <w:numPr>
          <w:ilvl w:val="0"/>
          <w:numId w:val="30"/>
        </w:numPr>
        <w:spacing w:after="120"/>
        <w:contextualSpacing w:val="0"/>
        <w:rPr>
          <w:rFonts w:cs="Times New Roman"/>
          <w:lang w:val="sr-Latn-CS"/>
        </w:rPr>
      </w:pPr>
      <w:r w:rsidRPr="009217E9">
        <w:rPr>
          <w:rFonts w:cs="Times New Roman"/>
          <w:lang w:val="sr-Cyrl-BA"/>
        </w:rPr>
        <w:t>Р</w:t>
      </w:r>
      <w:r w:rsidR="006A0C0D" w:rsidRPr="009217E9">
        <w:rPr>
          <w:rFonts w:cs="Times New Roman"/>
          <w:lang w:val="sr-Cyrl-BA"/>
        </w:rPr>
        <w:t>ад на терену са опремом за де</w:t>
      </w:r>
      <w:r w:rsidRPr="009217E9">
        <w:rPr>
          <w:rFonts w:cs="Times New Roman"/>
          <w:lang w:val="sr-Cyrl-BA"/>
        </w:rPr>
        <w:t>текцију губитака, 46 детектовано, 31 локација.</w:t>
      </w:r>
    </w:p>
    <w:p w:rsidR="00785955" w:rsidRPr="009217E9" w:rsidRDefault="009217E9" w:rsidP="002E274F">
      <w:pPr>
        <w:pStyle w:val="ListParagraph"/>
        <w:numPr>
          <w:ilvl w:val="0"/>
          <w:numId w:val="30"/>
        </w:numPr>
        <w:spacing w:after="120"/>
        <w:contextualSpacing w:val="0"/>
        <w:rPr>
          <w:rFonts w:cs="Times New Roman"/>
          <w:lang w:val="sr-Latn-CS"/>
        </w:rPr>
      </w:pPr>
      <w:r w:rsidRPr="009217E9">
        <w:rPr>
          <w:rFonts w:cs="Times New Roman"/>
          <w:lang w:val="sr-Cyrl-BA"/>
        </w:rPr>
        <w:t>Д</w:t>
      </w:r>
      <w:r w:rsidR="006A0C0D" w:rsidRPr="009217E9">
        <w:rPr>
          <w:rFonts w:cs="Times New Roman"/>
          <w:lang w:val="sr-Cyrl-BA"/>
        </w:rPr>
        <w:t>авање информација и налога Служби одржавања за реконструкцију водоводних линија које су изложене честим кваровима.</w:t>
      </w:r>
    </w:p>
    <w:p w:rsidR="006A0C0D" w:rsidRPr="0027273B" w:rsidRDefault="006A0C0D" w:rsidP="006A0C0D">
      <w:pPr>
        <w:pStyle w:val="ListParagraph"/>
        <w:spacing w:after="120"/>
        <w:contextualSpacing w:val="0"/>
        <w:rPr>
          <w:rFonts w:cs="Times New Roman"/>
          <w:highlight w:val="yellow"/>
          <w:lang w:val="sr-Latn-CS"/>
        </w:rPr>
      </w:pPr>
    </w:p>
    <w:p w:rsidR="00E51B64" w:rsidRPr="004D506C" w:rsidRDefault="00815EA0" w:rsidP="00A17B57">
      <w:pPr>
        <w:pStyle w:val="Heading2"/>
        <w:spacing w:after="120"/>
        <w:contextualSpacing/>
        <w:jc w:val="both"/>
        <w:rPr>
          <w:rFonts w:cs="Times New Roman"/>
          <w:b w:val="0"/>
          <w:lang w:val="sr-Cyrl-CS"/>
        </w:rPr>
      </w:pPr>
      <w:bookmarkStart w:id="21" w:name="_Toc507397733"/>
      <w:r>
        <w:rPr>
          <w:rFonts w:cs="Times New Roman"/>
          <w:b w:val="0"/>
          <w:lang w:val="sr-Latn-CS"/>
        </w:rPr>
        <w:t>3.</w:t>
      </w:r>
      <w:r>
        <w:rPr>
          <w:rFonts w:cs="Times New Roman"/>
          <w:b w:val="0"/>
        </w:rPr>
        <w:t>5</w:t>
      </w:r>
      <w:r w:rsidR="006E399B" w:rsidRPr="004D506C">
        <w:rPr>
          <w:rFonts w:cs="Times New Roman"/>
          <w:b w:val="0"/>
          <w:lang w:val="sr-Latn-CS"/>
        </w:rPr>
        <w:t>.5.</w:t>
      </w:r>
      <w:r w:rsidR="006E399B" w:rsidRPr="004D506C">
        <w:rPr>
          <w:rFonts w:cs="Times New Roman"/>
          <w:b w:val="0"/>
          <w:lang w:val="sr-Cyrl-BA"/>
        </w:rPr>
        <w:tab/>
      </w:r>
      <w:r w:rsidR="0084710F" w:rsidRPr="004D506C">
        <w:rPr>
          <w:rFonts w:cs="Times New Roman"/>
          <w:b w:val="0"/>
          <w:lang w:val="sr-Cyrl-CS"/>
        </w:rPr>
        <w:t>Служба</w:t>
      </w:r>
      <w:r w:rsidR="00754303" w:rsidRPr="004D506C">
        <w:rPr>
          <w:rFonts w:cs="Times New Roman"/>
          <w:b w:val="0"/>
          <w:lang w:val="sr-Cyrl-CS"/>
        </w:rPr>
        <w:t xml:space="preserve"> за лабораторију и лабораторијске послове</w:t>
      </w:r>
      <w:bookmarkEnd w:id="21"/>
    </w:p>
    <w:p w:rsidR="00A17B57" w:rsidRPr="004D506C" w:rsidRDefault="00A17B57" w:rsidP="00A17B57">
      <w:pPr>
        <w:rPr>
          <w:lang w:val="sr-Cyrl-CS"/>
        </w:rPr>
      </w:pPr>
    </w:p>
    <w:p w:rsidR="00767BA3" w:rsidRPr="004D506C" w:rsidRDefault="0090035E" w:rsidP="00767BA3">
      <w:pPr>
        <w:pStyle w:val="Header"/>
        <w:spacing w:after="120"/>
        <w:rPr>
          <w:rFonts w:cs="Times New Roman"/>
          <w:lang w:val="sr-Cyrl-CS"/>
        </w:rPr>
      </w:pPr>
      <w:r w:rsidRPr="004D506C">
        <w:rPr>
          <w:rFonts w:cs="Times New Roman"/>
          <w:lang w:val="sr-Cyrl-CS"/>
        </w:rPr>
        <w:t>У посматраном периоду 2017. године о</w:t>
      </w:r>
      <w:r w:rsidR="00767BA3" w:rsidRPr="004D506C">
        <w:rPr>
          <w:rFonts w:cs="Times New Roman"/>
          <w:lang w:val="sr-Cyrl-CS"/>
        </w:rPr>
        <w:t>сновне физичко – х</w:t>
      </w:r>
      <w:r w:rsidRPr="004D506C">
        <w:rPr>
          <w:rFonts w:cs="Times New Roman"/>
          <w:lang w:val="sr-Cyrl-CS"/>
        </w:rPr>
        <w:t>емијске и микробиолошке анализе</w:t>
      </w:r>
      <w:r w:rsidR="00767BA3" w:rsidRPr="004D506C">
        <w:rPr>
          <w:rFonts w:cs="Times New Roman"/>
          <w:lang w:val="sr-Cyrl-CS"/>
        </w:rPr>
        <w:t xml:space="preserve"> обављају се у интерној лабораторији А.Д. „Водовод и канализација“ Бијељина, чији је рад организован у првој смјени, укључујући и дане викенда.</w:t>
      </w:r>
    </w:p>
    <w:p w:rsidR="00767BA3" w:rsidRPr="004D506C" w:rsidRDefault="00767BA3" w:rsidP="00767BA3">
      <w:pPr>
        <w:pStyle w:val="Header"/>
        <w:spacing w:after="120"/>
        <w:rPr>
          <w:rFonts w:cs="Times New Roman"/>
          <w:lang w:val="sr-Cyrl-CS"/>
        </w:rPr>
      </w:pPr>
      <w:r w:rsidRPr="004D506C">
        <w:rPr>
          <w:rFonts w:cs="Times New Roman"/>
          <w:lang w:val="sr-Cyrl-CS"/>
        </w:rPr>
        <w:t>Узимање узорака и испитивање се врши према дефинисаном плану који</w:t>
      </w:r>
      <w:r w:rsidR="0090035E" w:rsidRPr="004D506C">
        <w:rPr>
          <w:rFonts w:cs="Times New Roman"/>
          <w:lang w:val="sr-Cyrl-CS"/>
        </w:rPr>
        <w:t xml:space="preserve"> предвиђа свакодневно</w:t>
      </w:r>
      <w:r w:rsidRPr="004D506C">
        <w:rPr>
          <w:rFonts w:cs="Times New Roman"/>
          <w:lang w:val="sr-Cyrl-CS"/>
        </w:rPr>
        <w:t xml:space="preserve"> узимање 8 узорака из дистрибутивне мреже, 2 узорка из бунара који су у функцији, испирање мреже, као и контролу концентрације резидуалног хлора узорака воде узетих из</w:t>
      </w:r>
      <w:r w:rsidR="0090035E" w:rsidRPr="004D506C">
        <w:rPr>
          <w:rFonts w:cs="Times New Roman"/>
          <w:lang w:val="sr-Cyrl-CS"/>
        </w:rPr>
        <w:t xml:space="preserve"> хлорне станице</w:t>
      </w:r>
      <w:r w:rsidRPr="004D506C">
        <w:rPr>
          <w:rFonts w:cs="Times New Roman"/>
          <w:lang w:val="sr-Cyrl-CS"/>
        </w:rPr>
        <w:t>.</w:t>
      </w:r>
    </w:p>
    <w:p w:rsidR="00767BA3" w:rsidRPr="004D506C" w:rsidRDefault="00767BA3" w:rsidP="00767BA3">
      <w:pPr>
        <w:pStyle w:val="Header"/>
        <w:spacing w:after="120"/>
        <w:rPr>
          <w:rFonts w:cs="Times New Roman"/>
          <w:lang w:val="sr-Cyrl-CS"/>
        </w:rPr>
      </w:pPr>
      <w:r w:rsidRPr="004D506C">
        <w:rPr>
          <w:rFonts w:cs="Times New Roman"/>
          <w:lang w:val="sr-Cyrl-CS"/>
        </w:rPr>
        <w:t>У дане викенда се врши контрола конце</w:t>
      </w:r>
      <w:r w:rsidR="00C40F30" w:rsidRPr="004D506C">
        <w:rPr>
          <w:rFonts w:cs="Times New Roman"/>
          <w:lang w:val="sr-Cyrl-CS"/>
        </w:rPr>
        <w:t>н</w:t>
      </w:r>
      <w:r w:rsidRPr="004D506C">
        <w:rPr>
          <w:rFonts w:cs="Times New Roman"/>
          <w:lang w:val="sr-Cyrl-CS"/>
        </w:rPr>
        <w:t>трације резидуалног хлора, узорака воде узетих</w:t>
      </w:r>
      <w:r w:rsidR="0090035E" w:rsidRPr="004D506C">
        <w:rPr>
          <w:rFonts w:cs="Times New Roman"/>
          <w:lang w:val="sr-Cyrl-CS"/>
        </w:rPr>
        <w:t xml:space="preserve"> из хлорне станице</w:t>
      </w:r>
      <w:r w:rsidRPr="004D506C">
        <w:rPr>
          <w:rFonts w:cs="Times New Roman"/>
          <w:lang w:val="sr-Cyrl-CS"/>
        </w:rPr>
        <w:t>, као и узорковање и испитивање једног узорка воде из бунара.</w:t>
      </w:r>
      <w:r w:rsidRPr="004D506C">
        <w:rPr>
          <w:rFonts w:cs="Times New Roman"/>
          <w:lang w:val="sr-Cyrl-CS"/>
        </w:rPr>
        <w:tab/>
      </w:r>
    </w:p>
    <w:p w:rsidR="00767BA3" w:rsidRPr="004D506C" w:rsidRDefault="00767BA3" w:rsidP="00767BA3">
      <w:pPr>
        <w:pStyle w:val="Header"/>
        <w:spacing w:after="120"/>
        <w:ind w:left="90" w:firstLine="630"/>
        <w:rPr>
          <w:rFonts w:cs="Times New Roman"/>
          <w:lang w:val="sr-Cyrl-CS"/>
        </w:rPr>
      </w:pPr>
      <w:r w:rsidRPr="004D506C">
        <w:rPr>
          <w:rFonts w:cs="Times New Roman"/>
          <w:lang w:val="sr-Cyrl-CS"/>
        </w:rPr>
        <w:t>Број и врста активност</w:t>
      </w:r>
      <w:r w:rsidR="0090035E" w:rsidRPr="004D506C">
        <w:rPr>
          <w:rFonts w:cs="Times New Roman"/>
          <w:lang w:val="sr-Cyrl-CS"/>
        </w:rPr>
        <w:t>и које су спроведене у току 2017</w:t>
      </w:r>
      <w:r w:rsidR="00D226F5">
        <w:rPr>
          <w:rFonts w:cs="Times New Roman"/>
          <w:lang w:val="sr-Cyrl-CS"/>
        </w:rPr>
        <w:t>. године  се однос</w:t>
      </w:r>
      <w:r w:rsidR="00D226F5">
        <w:rPr>
          <w:rFonts w:cs="Times New Roman"/>
        </w:rPr>
        <w:t>е</w:t>
      </w:r>
      <w:r w:rsidRPr="004D506C">
        <w:rPr>
          <w:rFonts w:cs="Times New Roman"/>
          <w:lang w:val="sr-Cyrl-CS"/>
        </w:rPr>
        <w:t xml:space="preserve"> на сљедеће:</w:t>
      </w:r>
    </w:p>
    <w:p w:rsidR="00767BA3" w:rsidRPr="004D506C" w:rsidRDefault="0090035E" w:rsidP="002E274F">
      <w:pPr>
        <w:pStyle w:val="Header"/>
        <w:numPr>
          <w:ilvl w:val="0"/>
          <w:numId w:val="9"/>
        </w:numPr>
        <w:spacing w:after="120"/>
        <w:rPr>
          <w:rFonts w:cs="Times New Roman"/>
          <w:lang w:val="sr-Cyrl-CS"/>
        </w:rPr>
      </w:pPr>
      <w:r w:rsidRPr="004D506C">
        <w:rPr>
          <w:rFonts w:cs="Times New Roman"/>
          <w:lang w:val="sr-Cyrl-CS"/>
        </w:rPr>
        <w:t>617 анализа</w:t>
      </w:r>
      <w:r w:rsidR="00767BA3" w:rsidRPr="004D506C">
        <w:rPr>
          <w:rFonts w:cs="Times New Roman"/>
          <w:lang w:val="sr-Cyrl-CS"/>
        </w:rPr>
        <w:t xml:space="preserve">  узорака воде узетих из бунара;</w:t>
      </w:r>
    </w:p>
    <w:p w:rsidR="00767BA3" w:rsidRPr="004D506C" w:rsidRDefault="0090035E" w:rsidP="002E274F">
      <w:pPr>
        <w:pStyle w:val="Header"/>
        <w:numPr>
          <w:ilvl w:val="0"/>
          <w:numId w:val="9"/>
        </w:numPr>
        <w:spacing w:after="120"/>
        <w:rPr>
          <w:rFonts w:cs="Times New Roman"/>
          <w:lang w:val="sr-Cyrl-CS"/>
        </w:rPr>
      </w:pPr>
      <w:r w:rsidRPr="004D506C">
        <w:rPr>
          <w:rFonts w:cs="Times New Roman"/>
          <w:lang w:val="sr-Cyrl-CS"/>
        </w:rPr>
        <w:t>2.010</w:t>
      </w:r>
      <w:r w:rsidR="00767BA3" w:rsidRPr="004D506C">
        <w:rPr>
          <w:rFonts w:cs="Times New Roman"/>
          <w:lang w:val="sr-Cyrl-CS"/>
        </w:rPr>
        <w:t xml:space="preserve"> анализа узорака воде узетих из дистрибутивне мреже;</w:t>
      </w:r>
    </w:p>
    <w:p w:rsidR="00767BA3" w:rsidRPr="004D506C" w:rsidRDefault="00767BA3" w:rsidP="002E274F">
      <w:pPr>
        <w:pStyle w:val="Header"/>
        <w:numPr>
          <w:ilvl w:val="0"/>
          <w:numId w:val="9"/>
        </w:numPr>
        <w:spacing w:after="120"/>
        <w:rPr>
          <w:rFonts w:cs="Times New Roman"/>
          <w:lang w:val="sr-Cyrl-CS"/>
        </w:rPr>
      </w:pPr>
      <w:r w:rsidRPr="004D506C">
        <w:rPr>
          <w:rFonts w:cs="Times New Roman"/>
          <w:lang w:val="sr-Cyrl-CS"/>
        </w:rPr>
        <w:t>4</w:t>
      </w:r>
      <w:r w:rsidR="0090035E" w:rsidRPr="004D506C">
        <w:rPr>
          <w:rFonts w:cs="Times New Roman"/>
          <w:lang w:val="sr-Cyrl-CS"/>
        </w:rPr>
        <w:t>7</w:t>
      </w:r>
      <w:r w:rsidRPr="004D506C">
        <w:rPr>
          <w:rFonts w:cs="Times New Roman"/>
          <w:lang w:val="sr-Cyrl-CS"/>
        </w:rPr>
        <w:t xml:space="preserve"> испирања и анализа  пијезометара;</w:t>
      </w:r>
    </w:p>
    <w:p w:rsidR="00767BA3" w:rsidRPr="004D506C" w:rsidRDefault="00767BA3" w:rsidP="002E274F">
      <w:pPr>
        <w:pStyle w:val="Header"/>
        <w:numPr>
          <w:ilvl w:val="0"/>
          <w:numId w:val="9"/>
        </w:numPr>
        <w:spacing w:after="120"/>
        <w:rPr>
          <w:rFonts w:cs="Times New Roman"/>
          <w:lang w:val="sr-Cyrl-CS"/>
        </w:rPr>
      </w:pPr>
      <w:r w:rsidRPr="004D506C">
        <w:rPr>
          <w:rFonts w:cs="Times New Roman"/>
          <w:lang w:val="sr-Cyrl-CS"/>
        </w:rPr>
        <w:t>21 испирање и анализа мртвих слојева бунара;</w:t>
      </w:r>
    </w:p>
    <w:p w:rsidR="00767BA3" w:rsidRPr="004D506C" w:rsidRDefault="0090035E" w:rsidP="002E274F">
      <w:pPr>
        <w:pStyle w:val="Header"/>
        <w:numPr>
          <w:ilvl w:val="0"/>
          <w:numId w:val="9"/>
        </w:numPr>
        <w:spacing w:after="120"/>
        <w:rPr>
          <w:rFonts w:cs="Times New Roman"/>
          <w:lang w:val="sr-Cyrl-CS"/>
        </w:rPr>
      </w:pPr>
      <w:r w:rsidRPr="004D506C">
        <w:rPr>
          <w:rFonts w:cs="Times New Roman"/>
          <w:lang w:val="sr-Cyrl-CS"/>
        </w:rPr>
        <w:t>5 дезинфекција</w:t>
      </w:r>
      <w:r w:rsidR="00767BA3" w:rsidRPr="004D506C">
        <w:rPr>
          <w:rFonts w:cs="Times New Roman"/>
          <w:lang w:val="sr-Cyrl-CS"/>
        </w:rPr>
        <w:t xml:space="preserve"> бунара;</w:t>
      </w:r>
    </w:p>
    <w:p w:rsidR="00767BA3" w:rsidRPr="004D506C" w:rsidRDefault="0090035E" w:rsidP="002E274F">
      <w:pPr>
        <w:pStyle w:val="Header"/>
        <w:numPr>
          <w:ilvl w:val="0"/>
          <w:numId w:val="9"/>
        </w:numPr>
        <w:spacing w:after="120"/>
        <w:rPr>
          <w:rFonts w:cs="Times New Roman"/>
          <w:lang w:val="sr-Cyrl-CS"/>
        </w:rPr>
      </w:pPr>
      <w:r w:rsidRPr="004D506C">
        <w:rPr>
          <w:rFonts w:cs="Times New Roman"/>
          <w:lang w:val="sr-Cyrl-CS"/>
        </w:rPr>
        <w:t>35</w:t>
      </w:r>
      <w:r w:rsidR="00767BA3" w:rsidRPr="004D506C">
        <w:rPr>
          <w:rFonts w:cs="Times New Roman"/>
          <w:lang w:val="sr-Cyrl-CS"/>
        </w:rPr>
        <w:t xml:space="preserve"> дезинфекција водоводних инсталација стамбених објеката;</w:t>
      </w:r>
    </w:p>
    <w:p w:rsidR="00767BA3" w:rsidRPr="004D506C" w:rsidRDefault="0090035E" w:rsidP="002E274F">
      <w:pPr>
        <w:pStyle w:val="Header"/>
        <w:numPr>
          <w:ilvl w:val="0"/>
          <w:numId w:val="9"/>
        </w:numPr>
        <w:spacing w:after="120"/>
        <w:rPr>
          <w:rFonts w:cs="Times New Roman"/>
          <w:lang w:val="sr-Cyrl-CS"/>
        </w:rPr>
      </w:pPr>
      <w:r w:rsidRPr="004D506C">
        <w:rPr>
          <w:rFonts w:cs="Times New Roman"/>
          <w:lang w:val="sr-Cyrl-CS"/>
        </w:rPr>
        <w:t>39</w:t>
      </w:r>
      <w:r w:rsidR="00767BA3" w:rsidRPr="004D506C">
        <w:rPr>
          <w:rFonts w:cs="Times New Roman"/>
          <w:lang w:val="sr-Cyrl-CS"/>
        </w:rPr>
        <w:t xml:space="preserve"> дезинфекција новоизграђених цјевовода;</w:t>
      </w:r>
    </w:p>
    <w:p w:rsidR="00767BA3" w:rsidRPr="004D506C" w:rsidRDefault="0090035E" w:rsidP="002E274F">
      <w:pPr>
        <w:pStyle w:val="Header"/>
        <w:numPr>
          <w:ilvl w:val="0"/>
          <w:numId w:val="9"/>
        </w:numPr>
        <w:spacing w:after="120"/>
        <w:rPr>
          <w:rFonts w:cs="Times New Roman"/>
          <w:lang w:val="sr-Cyrl-CS"/>
        </w:rPr>
      </w:pPr>
      <w:r w:rsidRPr="004D506C">
        <w:rPr>
          <w:rFonts w:cs="Times New Roman"/>
          <w:lang w:val="sr-Cyrl-CS"/>
        </w:rPr>
        <w:t>903</w:t>
      </w:r>
      <w:r w:rsidR="00767BA3" w:rsidRPr="004D506C">
        <w:rPr>
          <w:rFonts w:cs="Times New Roman"/>
          <w:lang w:val="sr-Cyrl-CS"/>
        </w:rPr>
        <w:t xml:space="preserve"> испирања дистрибутивне мреже (крајеви дистрибутивне мреже);</w:t>
      </w:r>
    </w:p>
    <w:p w:rsidR="00767BA3" w:rsidRPr="004D506C" w:rsidRDefault="0090035E" w:rsidP="002E274F">
      <w:pPr>
        <w:pStyle w:val="Header"/>
        <w:numPr>
          <w:ilvl w:val="0"/>
          <w:numId w:val="9"/>
        </w:numPr>
        <w:spacing w:after="120"/>
        <w:rPr>
          <w:rFonts w:cs="Times New Roman"/>
          <w:lang w:val="sr-Cyrl-CS"/>
        </w:rPr>
      </w:pPr>
      <w:r w:rsidRPr="004D506C">
        <w:rPr>
          <w:rFonts w:cs="Times New Roman"/>
          <w:lang w:val="sr-Cyrl-CS"/>
        </w:rPr>
        <w:t>6.240</w:t>
      </w:r>
      <w:r w:rsidR="00767BA3" w:rsidRPr="004D506C">
        <w:rPr>
          <w:rFonts w:cs="Times New Roman"/>
          <w:lang w:val="sr-Cyrl-CS"/>
        </w:rPr>
        <w:t xml:space="preserve"> анализа на резидуални хлор, узорци воде узети из хлорне станице;</w:t>
      </w:r>
    </w:p>
    <w:p w:rsidR="00767BA3" w:rsidRPr="004D506C" w:rsidRDefault="004D506C" w:rsidP="002E274F">
      <w:pPr>
        <w:pStyle w:val="Header"/>
        <w:numPr>
          <w:ilvl w:val="0"/>
          <w:numId w:val="9"/>
        </w:numPr>
        <w:spacing w:after="120"/>
        <w:rPr>
          <w:rFonts w:cs="Times New Roman"/>
          <w:lang w:val="sr-Cyrl-CS"/>
        </w:rPr>
      </w:pPr>
      <w:r w:rsidRPr="004D506C">
        <w:rPr>
          <w:rFonts w:cs="Times New Roman"/>
          <w:lang w:val="sr-Cyrl-CS"/>
        </w:rPr>
        <w:lastRenderedPageBreak/>
        <w:t>582</w:t>
      </w:r>
      <w:r w:rsidR="004A3B61" w:rsidRPr="004D506C">
        <w:rPr>
          <w:rFonts w:cs="Times New Roman"/>
          <w:lang w:val="sr-Latn-CS"/>
        </w:rPr>
        <w:t xml:space="preserve"> </w:t>
      </w:r>
      <w:r w:rsidRPr="004D506C">
        <w:rPr>
          <w:rFonts w:cs="Times New Roman"/>
          <w:lang w:val="sr-Cyrl-CS"/>
        </w:rPr>
        <w:t>микробиолошке анализе</w:t>
      </w:r>
      <w:r w:rsidR="00767BA3" w:rsidRPr="004D506C">
        <w:rPr>
          <w:rFonts w:cs="Times New Roman"/>
          <w:lang w:val="sr-Cyrl-CS"/>
        </w:rPr>
        <w:t xml:space="preserve"> узорака узетих након дезинфекције новоизграђених цјевовода и дезинфекције водоводних инсталација стамбених објеката и</w:t>
      </w:r>
    </w:p>
    <w:p w:rsidR="00767BA3" w:rsidRPr="004D506C" w:rsidRDefault="004D506C" w:rsidP="002E274F">
      <w:pPr>
        <w:pStyle w:val="Header"/>
        <w:numPr>
          <w:ilvl w:val="0"/>
          <w:numId w:val="9"/>
        </w:numPr>
        <w:spacing w:after="120"/>
        <w:rPr>
          <w:rFonts w:cs="Times New Roman"/>
          <w:lang w:val="sr-Cyrl-CS"/>
        </w:rPr>
      </w:pPr>
      <w:r w:rsidRPr="004D506C">
        <w:rPr>
          <w:rFonts w:cs="Times New Roman"/>
          <w:lang w:val="sr-Cyrl-CS"/>
        </w:rPr>
        <w:t>105</w:t>
      </w:r>
      <w:r w:rsidR="00767BA3" w:rsidRPr="004D506C">
        <w:rPr>
          <w:rFonts w:cs="Times New Roman"/>
          <w:lang w:val="sr-Cyrl-CS"/>
        </w:rPr>
        <w:t xml:space="preserve"> физичко – </w:t>
      </w:r>
      <w:r w:rsidR="00195551" w:rsidRPr="004D506C">
        <w:rPr>
          <w:rFonts w:cs="Times New Roman"/>
          <w:lang w:val="sr-Cyrl-CS"/>
        </w:rPr>
        <w:t>хемијских</w:t>
      </w:r>
      <w:r w:rsidR="00767BA3" w:rsidRPr="004D506C">
        <w:rPr>
          <w:rFonts w:cs="Times New Roman"/>
          <w:lang w:val="sr-Cyrl-CS"/>
        </w:rPr>
        <w:t xml:space="preserve"> анализа.</w:t>
      </w:r>
    </w:p>
    <w:p w:rsidR="00767BA3" w:rsidRPr="004D506C" w:rsidRDefault="00767BA3" w:rsidP="00767BA3">
      <w:pPr>
        <w:pStyle w:val="Header"/>
        <w:spacing w:after="120"/>
        <w:rPr>
          <w:rFonts w:cs="Times New Roman"/>
          <w:lang w:val="sr-Cyrl-CS"/>
        </w:rPr>
      </w:pPr>
      <w:r w:rsidRPr="004D506C">
        <w:rPr>
          <w:rFonts w:cs="Times New Roman"/>
          <w:lang w:val="sr-Cyrl-CS"/>
        </w:rPr>
        <w:t>С обзиром, на Правилник о здравственој исправно</w:t>
      </w:r>
      <w:r w:rsidR="004D506C" w:rsidRPr="004D506C">
        <w:rPr>
          <w:rFonts w:cs="Times New Roman"/>
          <w:lang w:val="sr-Cyrl-CS"/>
        </w:rPr>
        <w:t>сти воде за пиће, (Сл. гл. РС 88/17</w:t>
      </w:r>
      <w:r w:rsidRPr="004D506C">
        <w:rPr>
          <w:rFonts w:cs="Times New Roman"/>
          <w:lang w:val="sr-Cyrl-CS"/>
        </w:rPr>
        <w:t>), у току посматраног периода, спроведене су екстерне контроле, од стране јавно здравствене установе, и то:</w:t>
      </w:r>
    </w:p>
    <w:p w:rsidR="00767BA3" w:rsidRPr="004D506C" w:rsidRDefault="004D506C" w:rsidP="002E274F">
      <w:pPr>
        <w:pStyle w:val="Header"/>
        <w:numPr>
          <w:ilvl w:val="0"/>
          <w:numId w:val="8"/>
        </w:numPr>
        <w:spacing w:after="120"/>
        <w:rPr>
          <w:rFonts w:cs="Times New Roman"/>
          <w:lang w:val="sr-Cyrl-CS"/>
        </w:rPr>
      </w:pPr>
      <w:r w:rsidRPr="004D506C">
        <w:rPr>
          <w:rFonts w:cs="Times New Roman"/>
          <w:lang w:val="sr-Cyrl-CS"/>
        </w:rPr>
        <w:t>392</w:t>
      </w:r>
      <w:r w:rsidR="00E17C50" w:rsidRPr="004D506C">
        <w:rPr>
          <w:rFonts w:cs="Times New Roman"/>
          <w:lang w:val="sr-Cyrl-CS"/>
        </w:rPr>
        <w:t xml:space="preserve">  основних</w:t>
      </w:r>
      <w:r w:rsidR="00767BA3" w:rsidRPr="004D506C">
        <w:rPr>
          <w:rFonts w:cs="Times New Roman"/>
          <w:lang w:val="sr-Cyrl-CS"/>
        </w:rPr>
        <w:t xml:space="preserve"> физичко – хемиј</w:t>
      </w:r>
      <w:r w:rsidR="00E17C50" w:rsidRPr="004D506C">
        <w:rPr>
          <w:rFonts w:cs="Times New Roman"/>
          <w:lang w:val="sr-Cyrl-CS"/>
        </w:rPr>
        <w:t>ских анализа</w:t>
      </w:r>
      <w:r w:rsidR="00767BA3" w:rsidRPr="004D506C">
        <w:rPr>
          <w:rFonts w:cs="Times New Roman"/>
          <w:lang w:val="sr-Cyrl-CS"/>
        </w:rPr>
        <w:t>;</w:t>
      </w:r>
    </w:p>
    <w:p w:rsidR="00767BA3" w:rsidRPr="004D506C" w:rsidRDefault="004D506C" w:rsidP="002E274F">
      <w:pPr>
        <w:pStyle w:val="Header"/>
        <w:numPr>
          <w:ilvl w:val="0"/>
          <w:numId w:val="8"/>
        </w:numPr>
        <w:spacing w:after="120"/>
        <w:rPr>
          <w:rFonts w:cs="Times New Roman"/>
          <w:lang w:val="sr-Cyrl-CS"/>
        </w:rPr>
      </w:pPr>
      <w:r w:rsidRPr="004D506C">
        <w:rPr>
          <w:rFonts w:cs="Times New Roman"/>
          <w:lang w:val="sr-Cyrl-CS"/>
        </w:rPr>
        <w:t>392</w:t>
      </w:r>
      <w:r w:rsidR="00E17C50" w:rsidRPr="004D506C">
        <w:rPr>
          <w:rFonts w:cs="Times New Roman"/>
          <w:lang w:val="sr-Cyrl-CS"/>
        </w:rPr>
        <w:t xml:space="preserve">  основних микробиолошких анализа</w:t>
      </w:r>
      <w:r w:rsidRPr="004D506C">
        <w:rPr>
          <w:rFonts w:cs="Times New Roman"/>
          <w:lang w:val="sr-Cyrl-CS"/>
        </w:rPr>
        <w:t>;</w:t>
      </w:r>
    </w:p>
    <w:p w:rsidR="00767BA3" w:rsidRPr="004D506C" w:rsidRDefault="004D506C" w:rsidP="002E274F">
      <w:pPr>
        <w:pStyle w:val="Header"/>
        <w:numPr>
          <w:ilvl w:val="0"/>
          <w:numId w:val="8"/>
        </w:numPr>
        <w:spacing w:after="120"/>
        <w:rPr>
          <w:rFonts w:cs="Times New Roman"/>
          <w:lang w:val="sr-Cyrl-CS"/>
        </w:rPr>
      </w:pPr>
      <w:r w:rsidRPr="004D506C">
        <w:rPr>
          <w:rFonts w:cs="Times New Roman"/>
          <w:lang w:val="sr-Cyrl-CS"/>
        </w:rPr>
        <w:t>27</w:t>
      </w:r>
      <w:r w:rsidR="00767BA3" w:rsidRPr="004D506C">
        <w:rPr>
          <w:rFonts w:cs="Times New Roman"/>
          <w:lang w:val="sr-Cyrl-CS"/>
        </w:rPr>
        <w:t xml:space="preserve"> периодичних</w:t>
      </w:r>
      <w:r w:rsidRPr="004D506C">
        <w:rPr>
          <w:rFonts w:cs="Times New Roman"/>
          <w:lang w:val="sr-Cyrl-CS"/>
        </w:rPr>
        <w:t xml:space="preserve"> прегледа и</w:t>
      </w:r>
    </w:p>
    <w:p w:rsidR="004D506C" w:rsidRPr="004D506C" w:rsidRDefault="004D506C" w:rsidP="002E274F">
      <w:pPr>
        <w:pStyle w:val="Header"/>
        <w:numPr>
          <w:ilvl w:val="0"/>
          <w:numId w:val="8"/>
        </w:numPr>
        <w:spacing w:after="120"/>
        <w:rPr>
          <w:rFonts w:cs="Times New Roman"/>
          <w:lang w:val="sr-Cyrl-CS"/>
        </w:rPr>
      </w:pPr>
      <w:r w:rsidRPr="004D506C">
        <w:rPr>
          <w:rFonts w:cs="Times New Roman"/>
          <w:lang w:val="sr-Cyrl-CS"/>
        </w:rPr>
        <w:t>1 преглед на параметре новог захвата.</w:t>
      </w:r>
    </w:p>
    <w:p w:rsidR="00767BA3" w:rsidRPr="004D506C" w:rsidRDefault="00767BA3" w:rsidP="00767BA3">
      <w:pPr>
        <w:spacing w:after="120"/>
        <w:rPr>
          <w:rFonts w:cs="Times New Roman"/>
          <w:lang w:val="sr-Cyrl-CS"/>
        </w:rPr>
      </w:pPr>
      <w:r w:rsidRPr="004D506C">
        <w:rPr>
          <w:rFonts w:cs="Times New Roman"/>
          <w:lang w:val="sr-Cyrl-CS"/>
        </w:rPr>
        <w:t>Наведене активности, Службе лабораторије, се врш</w:t>
      </w:r>
      <w:r w:rsidRPr="004D506C">
        <w:rPr>
          <w:rFonts w:cs="Times New Roman"/>
          <w:lang w:val="sr-Latn-CS"/>
        </w:rPr>
        <w:t>e</w:t>
      </w:r>
      <w:r w:rsidRPr="004D506C">
        <w:rPr>
          <w:rFonts w:cs="Times New Roman"/>
          <w:lang w:val="sr-Cyrl-CS"/>
        </w:rPr>
        <w:t xml:space="preserve"> с циљем сталног одржавања квалитета воде за пиће под контро</w:t>
      </w:r>
      <w:r w:rsidR="0082411F" w:rsidRPr="004D506C">
        <w:rPr>
          <w:rFonts w:cs="Times New Roman"/>
          <w:lang w:val="sr-Cyrl-CS"/>
        </w:rPr>
        <w:t>лом и обезб</w:t>
      </w:r>
      <w:r w:rsidRPr="004D506C">
        <w:rPr>
          <w:rFonts w:cs="Times New Roman"/>
          <w:lang w:val="sr-Cyrl-CS"/>
        </w:rPr>
        <w:t>јеђења хигијенске исправности исте.</w:t>
      </w:r>
    </w:p>
    <w:p w:rsidR="00767BA3" w:rsidRPr="004D506C" w:rsidRDefault="00767BA3" w:rsidP="00767BA3">
      <w:pPr>
        <w:spacing w:after="120"/>
        <w:rPr>
          <w:rFonts w:cs="Times New Roman"/>
          <w:b/>
          <w:lang w:val="sr-Cyrl-CS"/>
        </w:rPr>
      </w:pPr>
      <w:r w:rsidRPr="004D506C">
        <w:rPr>
          <w:rFonts w:cs="Times New Roman"/>
          <w:lang w:val="sr-Cyrl-CS"/>
        </w:rPr>
        <w:t>Све анализе урађене у нашој лабораторији су показале, што су потврдиле и анализе урађене од стране јавно здравствених установа</w:t>
      </w:r>
      <w:r w:rsidR="004D506C" w:rsidRPr="004D506C">
        <w:rPr>
          <w:rFonts w:cs="Times New Roman"/>
          <w:lang w:val="sr-Cyrl-CS"/>
        </w:rPr>
        <w:t xml:space="preserve">, </w:t>
      </w:r>
      <w:r w:rsidRPr="004D506C">
        <w:rPr>
          <w:rFonts w:cs="Times New Roman"/>
          <w:b/>
          <w:lang w:val="sr-Cyrl-CS"/>
        </w:rPr>
        <w:t>да је вода за пиће која се дистрибуира са Изворишта „Грмић“, као и вода у дистрибутивној водоводној мрежи, ИСПРАВНА, како у физичко – хемијском погледу, тако и у погледу микробиолошких особина.</w:t>
      </w:r>
    </w:p>
    <w:p w:rsidR="00C43BA3" w:rsidRPr="0027273B" w:rsidRDefault="00C43BA3" w:rsidP="00FB0B12">
      <w:pPr>
        <w:spacing w:after="120"/>
        <w:rPr>
          <w:rFonts w:cs="Times New Roman"/>
          <w:highlight w:val="yellow"/>
          <w:lang w:val="sr-Latn-CS"/>
        </w:rPr>
      </w:pPr>
    </w:p>
    <w:p w:rsidR="00F94BA5" w:rsidRPr="00B004EA" w:rsidRDefault="00E50D8F" w:rsidP="00CF2E25">
      <w:pPr>
        <w:pStyle w:val="Heading1"/>
        <w:spacing w:after="120"/>
        <w:contextualSpacing/>
        <w:jc w:val="both"/>
        <w:rPr>
          <w:rFonts w:cs="Times New Roman"/>
          <w:lang w:val="sr-Cyrl-CS"/>
        </w:rPr>
      </w:pPr>
      <w:bookmarkStart w:id="22" w:name="_Toc507397734"/>
      <w:r w:rsidRPr="00B004EA">
        <w:rPr>
          <w:rFonts w:cs="Times New Roman"/>
          <w:lang w:val="sr-Cyrl-BA"/>
        </w:rPr>
        <w:t xml:space="preserve">4. </w:t>
      </w:r>
      <w:r w:rsidR="000228EF" w:rsidRPr="00B004EA">
        <w:rPr>
          <w:rFonts w:cs="Times New Roman"/>
          <w:lang w:val="sr-Cyrl-CS"/>
        </w:rPr>
        <w:t>ОДЈЕЉЕЊЕ ИНТЕРНЕ РЕВИЗИЈЕ</w:t>
      </w:r>
      <w:bookmarkEnd w:id="22"/>
    </w:p>
    <w:p w:rsidR="00C43BA3" w:rsidRPr="00B004EA" w:rsidRDefault="00C43BA3" w:rsidP="00E101E9">
      <w:pPr>
        <w:spacing w:after="120"/>
        <w:contextualSpacing/>
        <w:rPr>
          <w:rFonts w:cs="Times New Roman"/>
          <w:lang w:val="sr-Cyrl-CS"/>
        </w:rPr>
      </w:pPr>
    </w:p>
    <w:p w:rsidR="00D43A12" w:rsidRPr="00B004EA" w:rsidRDefault="00D43A12" w:rsidP="00D43A12">
      <w:pPr>
        <w:tabs>
          <w:tab w:val="left" w:pos="720"/>
        </w:tabs>
        <w:spacing w:after="120"/>
        <w:contextualSpacing/>
        <w:rPr>
          <w:rFonts w:cs="Times New Roman"/>
          <w:lang w:val="sr-Latn-CS"/>
        </w:rPr>
      </w:pPr>
      <w:r w:rsidRPr="00B004EA">
        <w:rPr>
          <w:rFonts w:cs="Times New Roman"/>
          <w:lang w:val="sr-Cyrl-CS"/>
        </w:rPr>
        <w:t>Одјељење интерне ревизије,</w:t>
      </w:r>
      <w:r w:rsidRPr="00B004EA">
        <w:rPr>
          <w:rFonts w:cs="Times New Roman"/>
          <w:lang w:val="sr-Latn-CS"/>
        </w:rPr>
        <w:t xml:space="preserve"> </w:t>
      </w:r>
      <w:r w:rsidRPr="00B004EA">
        <w:rPr>
          <w:rFonts w:cs="Times New Roman"/>
          <w:lang w:val="sr-Cyrl-CS"/>
        </w:rPr>
        <w:t>у складу са Годишњом студијом ризика и планом рада Одјељења интерне ревизије, у 201</w:t>
      </w:r>
      <w:r w:rsidR="00DF23C1" w:rsidRPr="00B004EA">
        <w:rPr>
          <w:rFonts w:cs="Times New Roman"/>
          <w:lang w:val="sr-Cyrl-BA"/>
        </w:rPr>
        <w:t>7</w:t>
      </w:r>
      <w:r w:rsidRPr="00B004EA">
        <w:rPr>
          <w:rFonts w:cs="Times New Roman"/>
          <w:lang w:val="sr-Cyrl-CS"/>
        </w:rPr>
        <w:t>. години, обавило је сљедеће ревизије:</w:t>
      </w:r>
    </w:p>
    <w:p w:rsidR="00D43A12" w:rsidRPr="00B004EA" w:rsidRDefault="00D43A12" w:rsidP="00D43A12">
      <w:pPr>
        <w:tabs>
          <w:tab w:val="left" w:pos="720"/>
        </w:tabs>
        <w:spacing w:after="120"/>
        <w:contextualSpacing/>
        <w:rPr>
          <w:rFonts w:cs="Times New Roman"/>
          <w:lang w:val="sr-Latn-CS"/>
        </w:rPr>
      </w:pPr>
    </w:p>
    <w:p w:rsidR="00D43A12" w:rsidRPr="00B004EA" w:rsidRDefault="00D43A12" w:rsidP="002E274F">
      <w:pPr>
        <w:pStyle w:val="ListParagraph"/>
        <w:numPr>
          <w:ilvl w:val="0"/>
          <w:numId w:val="10"/>
        </w:numPr>
        <w:spacing w:after="120"/>
        <w:contextualSpacing w:val="0"/>
        <w:rPr>
          <w:rFonts w:cs="Times New Roman"/>
          <w:lang w:val="sr-Cyrl-CS"/>
        </w:rPr>
      </w:pPr>
      <w:r w:rsidRPr="00B004EA">
        <w:rPr>
          <w:rFonts w:cs="Times New Roman"/>
          <w:lang w:val="sr-Cyrl-CS"/>
        </w:rPr>
        <w:t>израда Годишње студије ризика за 201</w:t>
      </w:r>
      <w:r w:rsidR="00DF23C1" w:rsidRPr="00B004EA">
        <w:rPr>
          <w:rFonts w:cs="Times New Roman"/>
          <w:lang w:val="sr-Cyrl-BA"/>
        </w:rPr>
        <w:t>7</w:t>
      </w:r>
      <w:r w:rsidRPr="00B004EA">
        <w:rPr>
          <w:rFonts w:cs="Times New Roman"/>
          <w:lang w:val="sr-Cyrl-CS"/>
        </w:rPr>
        <w:t>. годину</w:t>
      </w:r>
      <w:r w:rsidRPr="00B004EA">
        <w:rPr>
          <w:rFonts w:cs="Times New Roman"/>
          <w:lang w:val="sr-Latn-CS"/>
        </w:rPr>
        <w:t>;</w:t>
      </w:r>
    </w:p>
    <w:p w:rsidR="00D43A12" w:rsidRPr="00B004EA" w:rsidRDefault="00D43A12" w:rsidP="002E274F">
      <w:pPr>
        <w:pStyle w:val="ListParagraph"/>
        <w:numPr>
          <w:ilvl w:val="0"/>
          <w:numId w:val="10"/>
        </w:numPr>
        <w:spacing w:after="120"/>
        <w:contextualSpacing w:val="0"/>
        <w:rPr>
          <w:rFonts w:cs="Times New Roman"/>
          <w:lang w:val="sr-Cyrl-CS"/>
        </w:rPr>
      </w:pPr>
      <w:r w:rsidRPr="00B004EA">
        <w:rPr>
          <w:rFonts w:cs="Times New Roman"/>
          <w:lang w:val="sr-Cyrl-CS"/>
        </w:rPr>
        <w:t>израда Плана рада</w:t>
      </w:r>
      <w:r w:rsidRPr="00B004EA">
        <w:rPr>
          <w:rFonts w:cs="Times New Roman"/>
          <w:lang w:val="sr-Latn-CS"/>
        </w:rPr>
        <w:t xml:space="preserve"> </w:t>
      </w:r>
      <w:r w:rsidR="00C40F30" w:rsidRPr="00B004EA">
        <w:rPr>
          <w:rFonts w:cs="Times New Roman"/>
        </w:rPr>
        <w:t>и</w:t>
      </w:r>
      <w:r w:rsidRPr="00B004EA">
        <w:rPr>
          <w:rFonts w:cs="Times New Roman"/>
          <w:lang w:val="sr-Cyrl-CS"/>
        </w:rPr>
        <w:t>нтерне ревизије за 201</w:t>
      </w:r>
      <w:r w:rsidR="00DF23C1" w:rsidRPr="00B004EA">
        <w:rPr>
          <w:rFonts w:cs="Times New Roman"/>
          <w:lang w:val="sr-Cyrl-BA"/>
        </w:rPr>
        <w:t>7</w:t>
      </w:r>
      <w:r w:rsidRPr="00B004EA">
        <w:rPr>
          <w:rFonts w:cs="Times New Roman"/>
          <w:lang w:val="sr-Cyrl-CS"/>
        </w:rPr>
        <w:t>. годину;</w:t>
      </w:r>
    </w:p>
    <w:p w:rsidR="00E43BBA" w:rsidRPr="00B004EA" w:rsidRDefault="00E43BBA" w:rsidP="002E274F">
      <w:pPr>
        <w:pStyle w:val="ListParagraph"/>
        <w:numPr>
          <w:ilvl w:val="0"/>
          <w:numId w:val="10"/>
        </w:numPr>
        <w:spacing w:after="120"/>
        <w:contextualSpacing w:val="0"/>
        <w:rPr>
          <w:rFonts w:cs="Times New Roman"/>
          <w:lang w:val="sr-Cyrl-CS"/>
        </w:rPr>
      </w:pPr>
      <w:r w:rsidRPr="00B004EA">
        <w:rPr>
          <w:szCs w:val="24"/>
          <w:lang w:val="sr-Cyrl-CS"/>
        </w:rPr>
        <w:t>извршавало интерне ревизије по врсти и периоду утврђене Планом;</w:t>
      </w:r>
    </w:p>
    <w:p w:rsidR="00D43A12" w:rsidRPr="00B004EA" w:rsidRDefault="00D43A12" w:rsidP="002E274F">
      <w:pPr>
        <w:pStyle w:val="ListParagraph"/>
        <w:numPr>
          <w:ilvl w:val="0"/>
          <w:numId w:val="10"/>
        </w:numPr>
        <w:spacing w:after="120"/>
        <w:contextualSpacing w:val="0"/>
        <w:rPr>
          <w:rFonts w:cs="Times New Roman"/>
          <w:lang w:val="sr-Cyrl-CS"/>
        </w:rPr>
      </w:pPr>
      <w:r w:rsidRPr="00B004EA">
        <w:rPr>
          <w:rFonts w:cs="Times New Roman"/>
          <w:lang w:val="sr-Cyrl-CS"/>
        </w:rPr>
        <w:t>присуство попису имовине, потраживања и обавеза;</w:t>
      </w:r>
    </w:p>
    <w:p w:rsidR="00D43A12" w:rsidRPr="00B004EA" w:rsidRDefault="00D43A12" w:rsidP="002E274F">
      <w:pPr>
        <w:pStyle w:val="ListParagraph"/>
        <w:numPr>
          <w:ilvl w:val="0"/>
          <w:numId w:val="10"/>
        </w:numPr>
        <w:spacing w:after="120"/>
        <w:contextualSpacing w:val="0"/>
        <w:rPr>
          <w:rFonts w:cs="Times New Roman"/>
          <w:lang w:val="sr-Cyrl-CS"/>
        </w:rPr>
      </w:pPr>
      <w:r w:rsidRPr="00B004EA">
        <w:rPr>
          <w:rFonts w:cs="Times New Roman"/>
          <w:lang w:val="sr-Cyrl-CS"/>
        </w:rPr>
        <w:t>сарадња са екстерном ревизијом;</w:t>
      </w:r>
    </w:p>
    <w:p w:rsidR="00E43BBA" w:rsidRPr="00B004EA" w:rsidRDefault="00E43BBA" w:rsidP="002E274F">
      <w:pPr>
        <w:pStyle w:val="Tabelatekst"/>
        <w:numPr>
          <w:ilvl w:val="0"/>
          <w:numId w:val="10"/>
        </w:numPr>
        <w:spacing w:after="120"/>
        <w:rPr>
          <w:sz w:val="24"/>
          <w:szCs w:val="24"/>
          <w:lang w:val="sr-Cyrl-CS"/>
        </w:rPr>
      </w:pPr>
      <w:r w:rsidRPr="00B004EA">
        <w:rPr>
          <w:sz w:val="24"/>
          <w:szCs w:val="24"/>
          <w:lang w:val="sr-Cyrl-CS"/>
        </w:rPr>
        <w:t>учествовало у раду органа управљања приликом: доношења планова, инвестиционих одлука, разматрања годишњег пописа и инвентарисањ</w:t>
      </w:r>
      <w:r w:rsidR="006A2988" w:rsidRPr="00B004EA">
        <w:rPr>
          <w:sz w:val="24"/>
          <w:szCs w:val="24"/>
          <w:lang w:val="sr-Cyrl-CS"/>
        </w:rPr>
        <w:t xml:space="preserve">а као и разматрање </w:t>
      </w:r>
      <w:r w:rsidRPr="00B004EA">
        <w:rPr>
          <w:sz w:val="24"/>
          <w:szCs w:val="24"/>
          <w:lang w:val="sr-Cyrl-CS"/>
        </w:rPr>
        <w:t xml:space="preserve"> годишњих финансијских извјештаја;</w:t>
      </w:r>
    </w:p>
    <w:p w:rsidR="00E43BBA" w:rsidRPr="00B004EA" w:rsidRDefault="00E43BBA" w:rsidP="002E274F">
      <w:pPr>
        <w:pStyle w:val="Tabelatekst"/>
        <w:numPr>
          <w:ilvl w:val="0"/>
          <w:numId w:val="10"/>
        </w:numPr>
        <w:spacing w:after="120"/>
        <w:rPr>
          <w:sz w:val="24"/>
          <w:szCs w:val="24"/>
          <w:lang w:val="sr-Cyrl-CS"/>
        </w:rPr>
      </w:pPr>
      <w:r w:rsidRPr="00B004EA">
        <w:rPr>
          <w:sz w:val="24"/>
          <w:szCs w:val="24"/>
          <w:lang w:val="sr-Cyrl-CS"/>
        </w:rPr>
        <w:t>давало препоруке у поступку израде Правилника о интерним контролама и интерним контролним поступцима, у сврху побољшања функционисања система интерних контрола и</w:t>
      </w:r>
    </w:p>
    <w:p w:rsidR="0094141C" w:rsidRPr="00B004EA" w:rsidRDefault="0094141C" w:rsidP="002E274F">
      <w:pPr>
        <w:pStyle w:val="Tabelatekst"/>
        <w:numPr>
          <w:ilvl w:val="0"/>
          <w:numId w:val="10"/>
        </w:numPr>
        <w:spacing w:after="120"/>
        <w:rPr>
          <w:sz w:val="24"/>
          <w:szCs w:val="24"/>
          <w:lang w:val="sr-Cyrl-CS"/>
        </w:rPr>
      </w:pPr>
      <w:r w:rsidRPr="00B004EA">
        <w:rPr>
          <w:sz w:val="24"/>
          <w:szCs w:val="24"/>
          <w:lang w:val="sr-Cyrl-CS"/>
        </w:rPr>
        <w:t>дало оцјену конкретног поступка књиговодственог обухвата по захтјеву Управе.</w:t>
      </w:r>
    </w:p>
    <w:p w:rsidR="00810DC1" w:rsidRPr="00B004EA" w:rsidRDefault="00810DC1" w:rsidP="00810DC1">
      <w:pPr>
        <w:pStyle w:val="Tabelatekst"/>
        <w:spacing w:after="120"/>
        <w:ind w:left="720"/>
        <w:rPr>
          <w:sz w:val="24"/>
          <w:szCs w:val="24"/>
          <w:lang w:val="sr-Cyrl-CS"/>
        </w:rPr>
      </w:pPr>
    </w:p>
    <w:p w:rsidR="00D43A12" w:rsidRPr="00A2429F" w:rsidRDefault="00D43A12" w:rsidP="00D43A12">
      <w:pPr>
        <w:pStyle w:val="Tabelatekst"/>
        <w:rPr>
          <w:sz w:val="24"/>
          <w:szCs w:val="24"/>
          <w:lang w:val="sr-Cyrl-CS"/>
        </w:rPr>
      </w:pPr>
      <w:r w:rsidRPr="00A2429F">
        <w:rPr>
          <w:sz w:val="24"/>
          <w:szCs w:val="24"/>
          <w:lang w:val="sr-Cyrl-CS"/>
        </w:rPr>
        <w:lastRenderedPageBreak/>
        <w:t>Активнос</w:t>
      </w:r>
      <w:r w:rsidR="00A2429F" w:rsidRPr="00A2429F">
        <w:rPr>
          <w:sz w:val="24"/>
          <w:szCs w:val="24"/>
          <w:lang w:val="sr-Cyrl-CS"/>
        </w:rPr>
        <w:t>ти Одјељења за интерну ревизију</w:t>
      </w:r>
      <w:r w:rsidRPr="00A2429F">
        <w:rPr>
          <w:sz w:val="24"/>
          <w:szCs w:val="24"/>
          <w:lang w:val="sr-Cyrl-CS"/>
        </w:rPr>
        <w:t xml:space="preserve"> у прот</w:t>
      </w:r>
      <w:r w:rsidR="00A2429F" w:rsidRPr="00A2429F">
        <w:rPr>
          <w:sz w:val="24"/>
          <w:szCs w:val="24"/>
          <w:lang w:val="sr-Cyrl-CS"/>
        </w:rPr>
        <w:t>еклом периоду</w:t>
      </w:r>
      <w:r w:rsidRPr="00A2429F">
        <w:rPr>
          <w:sz w:val="24"/>
          <w:szCs w:val="24"/>
          <w:lang w:val="sr-Cyrl-CS"/>
        </w:rPr>
        <w:t xml:space="preserve"> су биле највећим дијелом усмјерене на реализацију плана, кроз израду ревизорских извјештаја. Ревизорски извјештаји су били у сврху пружања довољно информација, које указују на ниво поузданости система интерних контрола у организационом дијелу Друштва, који је предмет односне ревизије.</w:t>
      </w:r>
    </w:p>
    <w:p w:rsidR="00D43A12" w:rsidRPr="00A2429F" w:rsidRDefault="00D43A12" w:rsidP="00D43A12">
      <w:pPr>
        <w:pStyle w:val="ListParagraph"/>
        <w:spacing w:after="120"/>
        <w:contextualSpacing w:val="0"/>
        <w:rPr>
          <w:rFonts w:cs="Times New Roman"/>
          <w:lang w:val="sr-Cyrl-CS"/>
        </w:rPr>
      </w:pPr>
    </w:p>
    <w:p w:rsidR="00810DC1" w:rsidRPr="00A2429F" w:rsidRDefault="00D43A12" w:rsidP="00D43A12">
      <w:pPr>
        <w:pStyle w:val="ListParagraph"/>
        <w:spacing w:after="120"/>
        <w:ind w:left="0"/>
        <w:contextualSpacing w:val="0"/>
        <w:rPr>
          <w:rFonts w:cs="Times New Roman"/>
          <w:lang w:val="sr-Cyrl-CS"/>
        </w:rPr>
      </w:pPr>
      <w:r w:rsidRPr="00A2429F">
        <w:rPr>
          <w:rFonts w:cs="Times New Roman"/>
          <w:lang w:val="sr-Cyrl-CS"/>
        </w:rPr>
        <w:t>У току 201</w:t>
      </w:r>
      <w:r w:rsidR="00A2429F" w:rsidRPr="00A2429F">
        <w:rPr>
          <w:rFonts w:cs="Times New Roman"/>
          <w:lang w:val="sr-Cyrl-BA"/>
        </w:rPr>
        <w:t>7</w:t>
      </w:r>
      <w:r w:rsidRPr="00A2429F">
        <w:rPr>
          <w:rFonts w:cs="Times New Roman"/>
          <w:lang w:val="sr-Cyrl-CS"/>
        </w:rPr>
        <w:t>. године, Одјељење интерне ревизије, је усмјерило своје активности на:</w:t>
      </w:r>
    </w:p>
    <w:p w:rsidR="00810DC1" w:rsidRPr="00A2429F" w:rsidRDefault="00810DC1" w:rsidP="002E274F">
      <w:pPr>
        <w:pStyle w:val="BodyText"/>
        <w:numPr>
          <w:ilvl w:val="0"/>
          <w:numId w:val="16"/>
        </w:numPr>
        <w:spacing w:before="0"/>
        <w:jc w:val="both"/>
        <w:rPr>
          <w:sz w:val="24"/>
          <w:szCs w:val="24"/>
          <w:lang w:val="sr-Latn-CS"/>
        </w:rPr>
      </w:pPr>
      <w:r w:rsidRPr="00A2429F">
        <w:rPr>
          <w:rFonts w:asciiTheme="minorHAnsi" w:hAnsiTheme="minorHAnsi"/>
          <w:sz w:val="24"/>
          <w:szCs w:val="24"/>
          <w:lang w:val="sr-Cyrl-CS"/>
        </w:rPr>
        <w:t>реализацију плана, кроз израду ревизорских извјештаја, у сврху пружања довољно информација које указују на ниво поузданости система интерних контрола у организационом дијелу Друштва</w:t>
      </w:r>
      <w:r w:rsidR="00FD7B0F" w:rsidRPr="00A2429F">
        <w:rPr>
          <w:rFonts w:asciiTheme="minorHAnsi" w:hAnsiTheme="minorHAnsi"/>
          <w:sz w:val="24"/>
          <w:szCs w:val="24"/>
          <w:lang w:val="sr-Cyrl-CS"/>
        </w:rPr>
        <w:t>,</w:t>
      </w:r>
      <w:r w:rsidRPr="00A2429F">
        <w:rPr>
          <w:rFonts w:asciiTheme="minorHAnsi" w:hAnsiTheme="minorHAnsi"/>
          <w:sz w:val="24"/>
          <w:szCs w:val="24"/>
          <w:lang w:val="sr-Cyrl-CS"/>
        </w:rPr>
        <w:t xml:space="preserve"> који је предмет односне ревизије</w:t>
      </w:r>
      <w:r w:rsidRPr="00A2429F">
        <w:rPr>
          <w:sz w:val="24"/>
          <w:szCs w:val="24"/>
          <w:lang w:val="sr-Cyrl-CS"/>
        </w:rPr>
        <w:t>;</w:t>
      </w:r>
    </w:p>
    <w:p w:rsidR="00996756" w:rsidRPr="00A2429F" w:rsidRDefault="00996756" w:rsidP="002E274F">
      <w:pPr>
        <w:pStyle w:val="BodyText"/>
        <w:numPr>
          <w:ilvl w:val="0"/>
          <w:numId w:val="16"/>
        </w:numPr>
        <w:spacing w:before="0"/>
        <w:jc w:val="both"/>
        <w:rPr>
          <w:rFonts w:asciiTheme="minorHAnsi" w:hAnsiTheme="minorHAnsi"/>
          <w:sz w:val="24"/>
          <w:szCs w:val="24"/>
          <w:lang w:val="sr-Latn-CS"/>
        </w:rPr>
      </w:pPr>
      <w:r w:rsidRPr="00A2429F">
        <w:rPr>
          <w:rFonts w:asciiTheme="minorHAnsi" w:hAnsiTheme="minorHAnsi"/>
          <w:sz w:val="24"/>
          <w:szCs w:val="24"/>
          <w:lang w:val="sr-Cyrl-CS"/>
        </w:rPr>
        <w:t>препоруке предлагане са циљем смањења вјероватноће настанка ризичних догађаја или понашања и умањења утицаја, већ насталих догађаја;</w:t>
      </w:r>
    </w:p>
    <w:p w:rsidR="00D43A12" w:rsidRPr="00A2429F" w:rsidRDefault="00D43A12" w:rsidP="002E274F">
      <w:pPr>
        <w:pStyle w:val="ListParagraph"/>
        <w:numPr>
          <w:ilvl w:val="0"/>
          <w:numId w:val="16"/>
        </w:numPr>
        <w:spacing w:after="120"/>
        <w:contextualSpacing w:val="0"/>
        <w:rPr>
          <w:rFonts w:cs="Times New Roman"/>
          <w:lang w:val="sr-Cyrl-CS"/>
        </w:rPr>
      </w:pPr>
      <w:r w:rsidRPr="00A2429F">
        <w:rPr>
          <w:rFonts w:cs="Times New Roman"/>
          <w:lang w:val="sr-Cyrl-CS"/>
        </w:rPr>
        <w:t>отклањање, препознавање и ублажавање могућег ризика у пословању и остваривање планираних циљева и задатака Друштва;</w:t>
      </w:r>
    </w:p>
    <w:p w:rsidR="00D43A12" w:rsidRPr="00A2429F" w:rsidRDefault="00D43A12" w:rsidP="002E274F">
      <w:pPr>
        <w:pStyle w:val="ListParagraph"/>
        <w:numPr>
          <w:ilvl w:val="0"/>
          <w:numId w:val="16"/>
        </w:numPr>
        <w:spacing w:after="120"/>
        <w:contextualSpacing w:val="0"/>
        <w:rPr>
          <w:rFonts w:cs="Times New Roman"/>
          <w:lang w:val="sr-Cyrl-CS"/>
        </w:rPr>
      </w:pPr>
      <w:r w:rsidRPr="00A2429F">
        <w:rPr>
          <w:rFonts w:cs="Times New Roman"/>
          <w:lang w:val="sr-Cyrl-CS"/>
        </w:rPr>
        <w:t>јачање и побољшање функционисања сист</w:t>
      </w:r>
      <w:r w:rsidR="00FE5568">
        <w:rPr>
          <w:rFonts w:cs="Times New Roman"/>
          <w:lang w:val="sr-Cyrl-CS"/>
        </w:rPr>
        <w:t>ема интерних контрола у Друштву и</w:t>
      </w:r>
    </w:p>
    <w:p w:rsidR="00B154E0" w:rsidRPr="00FE5568" w:rsidRDefault="00D43A12" w:rsidP="002E274F">
      <w:pPr>
        <w:pStyle w:val="ListParagraph"/>
        <w:numPr>
          <w:ilvl w:val="0"/>
          <w:numId w:val="16"/>
        </w:numPr>
        <w:spacing w:after="120"/>
        <w:contextualSpacing w:val="0"/>
        <w:rPr>
          <w:rFonts w:cs="Times New Roman"/>
          <w:lang w:val="sr-Cyrl-CS"/>
        </w:rPr>
      </w:pPr>
      <w:r w:rsidRPr="00A2429F">
        <w:rPr>
          <w:rFonts w:cs="Times New Roman"/>
          <w:lang w:val="sr-Cyrl-CS"/>
        </w:rPr>
        <w:t>јачање функције, значаја и положаја интерне ревизије у Друштву</w:t>
      </w:r>
      <w:r w:rsidR="00FE5568">
        <w:rPr>
          <w:rFonts w:cs="Times New Roman"/>
          <w:lang w:val="sr-Cyrl-CS"/>
        </w:rPr>
        <w:t>.</w:t>
      </w:r>
    </w:p>
    <w:p w:rsidR="007C4CBB" w:rsidRPr="0027273B" w:rsidRDefault="007C4CBB" w:rsidP="00E101E9">
      <w:pPr>
        <w:tabs>
          <w:tab w:val="left" w:pos="720"/>
        </w:tabs>
        <w:spacing w:after="120"/>
        <w:rPr>
          <w:rFonts w:cs="Times New Roman"/>
          <w:highlight w:val="yellow"/>
          <w:lang w:val="sr-Latn-CS"/>
        </w:rPr>
      </w:pPr>
    </w:p>
    <w:p w:rsidR="006A2AE3" w:rsidRPr="0027273B" w:rsidRDefault="006A2AE3" w:rsidP="00E101E9">
      <w:pPr>
        <w:tabs>
          <w:tab w:val="left" w:pos="720"/>
        </w:tabs>
        <w:spacing w:after="120"/>
        <w:rPr>
          <w:rFonts w:cs="Times New Roman"/>
          <w:highlight w:val="yellow"/>
        </w:rPr>
      </w:pPr>
    </w:p>
    <w:p w:rsidR="00C05461" w:rsidRPr="0027273B" w:rsidRDefault="00C05461" w:rsidP="00E101E9">
      <w:pPr>
        <w:tabs>
          <w:tab w:val="left" w:pos="720"/>
        </w:tabs>
        <w:spacing w:after="120"/>
        <w:rPr>
          <w:rFonts w:cs="Times New Roman"/>
          <w:highlight w:val="yellow"/>
        </w:rPr>
      </w:pPr>
    </w:p>
    <w:p w:rsidR="00C05461" w:rsidRPr="0027273B" w:rsidRDefault="00C05461" w:rsidP="00E101E9">
      <w:pPr>
        <w:tabs>
          <w:tab w:val="left" w:pos="720"/>
        </w:tabs>
        <w:spacing w:after="120"/>
        <w:rPr>
          <w:rFonts w:cs="Times New Roman"/>
          <w:highlight w:val="yellow"/>
        </w:rPr>
      </w:pPr>
    </w:p>
    <w:p w:rsidR="00C05461" w:rsidRPr="0027273B" w:rsidRDefault="00C05461" w:rsidP="00E101E9">
      <w:pPr>
        <w:tabs>
          <w:tab w:val="left" w:pos="720"/>
        </w:tabs>
        <w:spacing w:after="120"/>
        <w:rPr>
          <w:rFonts w:cs="Times New Roman"/>
          <w:highlight w:val="yellow"/>
        </w:rPr>
      </w:pPr>
    </w:p>
    <w:p w:rsidR="003B3310" w:rsidRDefault="003B3310" w:rsidP="009E28BD">
      <w:pPr>
        <w:pStyle w:val="Heading1"/>
        <w:spacing w:after="120"/>
        <w:contextualSpacing/>
        <w:jc w:val="both"/>
        <w:rPr>
          <w:rFonts w:eastAsiaTheme="minorHAnsi" w:cs="Times New Roman"/>
          <w:b w:val="0"/>
          <w:bCs w:val="0"/>
          <w:sz w:val="24"/>
          <w:szCs w:val="22"/>
          <w:highlight w:val="yellow"/>
        </w:rPr>
      </w:pPr>
    </w:p>
    <w:p w:rsidR="00A46BD7" w:rsidRDefault="00A46BD7" w:rsidP="00A46BD7">
      <w:pPr>
        <w:rPr>
          <w:highlight w:val="yellow"/>
        </w:rPr>
      </w:pPr>
    </w:p>
    <w:p w:rsidR="00A46BD7" w:rsidRDefault="00A46BD7" w:rsidP="00A46BD7">
      <w:pPr>
        <w:rPr>
          <w:highlight w:val="yellow"/>
        </w:rPr>
      </w:pPr>
    </w:p>
    <w:p w:rsidR="00A46BD7" w:rsidRDefault="00A46BD7" w:rsidP="00A46BD7">
      <w:pPr>
        <w:rPr>
          <w:highlight w:val="yellow"/>
        </w:rPr>
      </w:pPr>
    </w:p>
    <w:p w:rsidR="00A46BD7" w:rsidRDefault="00A46BD7" w:rsidP="00A46BD7">
      <w:pPr>
        <w:rPr>
          <w:highlight w:val="yellow"/>
        </w:rPr>
      </w:pPr>
    </w:p>
    <w:p w:rsidR="00A46BD7" w:rsidRDefault="00A46BD7" w:rsidP="00A46BD7">
      <w:pPr>
        <w:rPr>
          <w:highlight w:val="yellow"/>
        </w:rPr>
      </w:pPr>
    </w:p>
    <w:p w:rsidR="00A46BD7" w:rsidRDefault="00A46BD7" w:rsidP="00A46BD7">
      <w:pPr>
        <w:rPr>
          <w:highlight w:val="yellow"/>
        </w:rPr>
      </w:pPr>
    </w:p>
    <w:p w:rsidR="00D05475" w:rsidRDefault="00D05475" w:rsidP="00A46BD7">
      <w:pPr>
        <w:rPr>
          <w:highlight w:val="yellow"/>
        </w:rPr>
      </w:pPr>
    </w:p>
    <w:p w:rsidR="00D05475" w:rsidRDefault="00D05475" w:rsidP="00A46BD7">
      <w:pPr>
        <w:rPr>
          <w:highlight w:val="yellow"/>
        </w:rPr>
      </w:pPr>
    </w:p>
    <w:p w:rsidR="00A46BD7" w:rsidRDefault="00A46BD7" w:rsidP="00A46BD7">
      <w:pPr>
        <w:rPr>
          <w:highlight w:val="yellow"/>
        </w:rPr>
      </w:pPr>
    </w:p>
    <w:p w:rsidR="00A46BD7" w:rsidRDefault="00A46BD7" w:rsidP="00A46BD7">
      <w:pPr>
        <w:rPr>
          <w:highlight w:val="yellow"/>
        </w:rPr>
      </w:pPr>
    </w:p>
    <w:p w:rsidR="00A46BD7" w:rsidRDefault="00A46BD7" w:rsidP="00A46BD7">
      <w:pPr>
        <w:rPr>
          <w:highlight w:val="yellow"/>
        </w:rPr>
      </w:pPr>
    </w:p>
    <w:p w:rsidR="00A46BD7" w:rsidRDefault="00A46BD7" w:rsidP="00A46BD7">
      <w:pPr>
        <w:rPr>
          <w:highlight w:val="yellow"/>
        </w:rPr>
      </w:pPr>
    </w:p>
    <w:p w:rsidR="00A46BD7" w:rsidRDefault="00A46BD7" w:rsidP="00A46BD7">
      <w:pPr>
        <w:rPr>
          <w:highlight w:val="yellow"/>
        </w:rPr>
      </w:pPr>
    </w:p>
    <w:p w:rsidR="00D05475" w:rsidRDefault="00D05475" w:rsidP="00AF1F6A"/>
    <w:p w:rsidR="00F21C61" w:rsidRPr="00AF1F6A" w:rsidRDefault="00F21C61" w:rsidP="00AF1F6A"/>
    <w:p w:rsidR="00405AC2" w:rsidRDefault="00E50D8F" w:rsidP="00D05475">
      <w:pPr>
        <w:pStyle w:val="Heading1"/>
        <w:spacing w:after="120"/>
        <w:contextualSpacing/>
        <w:jc w:val="both"/>
        <w:rPr>
          <w:rFonts w:cs="Times New Roman"/>
          <w:lang w:val="sr-Latn-CS"/>
        </w:rPr>
      </w:pPr>
      <w:bookmarkStart w:id="23" w:name="_Toc507397735"/>
      <w:r w:rsidRPr="00D366BB">
        <w:rPr>
          <w:rFonts w:cs="Times New Roman"/>
          <w:lang w:val="sr-Cyrl-BA"/>
        </w:rPr>
        <w:lastRenderedPageBreak/>
        <w:t xml:space="preserve">5. </w:t>
      </w:r>
      <w:r w:rsidR="0084710F" w:rsidRPr="00D366BB">
        <w:rPr>
          <w:rFonts w:cs="Times New Roman"/>
          <w:lang w:val="sr-Latn-CS"/>
        </w:rPr>
        <w:t>ФИНАНСИЈСКО ПОСЛОВАЊЕ</w:t>
      </w:r>
      <w:bookmarkEnd w:id="23"/>
    </w:p>
    <w:p w:rsidR="00D05475" w:rsidRPr="00D05475" w:rsidRDefault="00D05475" w:rsidP="00D05475">
      <w:pPr>
        <w:rPr>
          <w:lang w:val="sr-Latn-CS"/>
        </w:rPr>
      </w:pPr>
    </w:p>
    <w:p w:rsidR="00C61710" w:rsidRDefault="009E28BD" w:rsidP="00E101E9">
      <w:pPr>
        <w:pStyle w:val="Heading2"/>
        <w:spacing w:after="0"/>
        <w:ind w:left="720"/>
        <w:jc w:val="both"/>
      </w:pPr>
      <w:bookmarkStart w:id="24" w:name="_Toc507397736"/>
      <w:r w:rsidRPr="00D366BB">
        <w:rPr>
          <w:lang w:val="sr-Cyrl-BA"/>
        </w:rPr>
        <w:t>5</w:t>
      </w:r>
      <w:r w:rsidR="006E399B" w:rsidRPr="00D366BB">
        <w:rPr>
          <w:lang w:val="sr-Latn-CS"/>
        </w:rPr>
        <w:t>.1.</w:t>
      </w:r>
      <w:r w:rsidR="002C6BAF" w:rsidRPr="00D366BB">
        <w:rPr>
          <w:lang w:val="sr-Cyrl-BA"/>
        </w:rPr>
        <w:t xml:space="preserve"> </w:t>
      </w:r>
      <w:r w:rsidR="00C21380" w:rsidRPr="00D366BB">
        <w:rPr>
          <w:lang w:val="sr-Cyrl-CS"/>
        </w:rPr>
        <w:t>Биланс стања</w:t>
      </w:r>
      <w:bookmarkEnd w:id="24"/>
    </w:p>
    <w:p w:rsidR="00D05475" w:rsidRPr="00D05475" w:rsidRDefault="00D05475" w:rsidP="00D05475"/>
    <w:p w:rsidR="002C07BB" w:rsidRPr="00D366BB" w:rsidRDefault="002C07BB" w:rsidP="00E101E9">
      <w:pPr>
        <w:rPr>
          <w:b/>
          <w:lang w:val="sr-Latn-CS"/>
        </w:rPr>
      </w:pPr>
      <w:r w:rsidRPr="00D366BB">
        <w:rPr>
          <w:b/>
          <w:lang w:val="sr-Cyrl-CS"/>
        </w:rPr>
        <w:t>Актива</w:t>
      </w:r>
    </w:p>
    <w:tbl>
      <w:tblPr>
        <w:tblW w:w="9020" w:type="dxa"/>
        <w:tblInd w:w="92" w:type="dxa"/>
        <w:tblLook w:val="04A0"/>
      </w:tblPr>
      <w:tblGrid>
        <w:gridCol w:w="4660"/>
        <w:gridCol w:w="2180"/>
        <w:gridCol w:w="2180"/>
      </w:tblGrid>
      <w:tr w:rsidR="00D05475" w:rsidRPr="00D05475" w:rsidTr="00D05475">
        <w:trPr>
          <w:trHeight w:val="499"/>
        </w:trPr>
        <w:tc>
          <w:tcPr>
            <w:tcW w:w="4660" w:type="dxa"/>
            <w:tcBorders>
              <w:top w:val="single" w:sz="4" w:space="0" w:color="auto"/>
              <w:left w:val="single" w:sz="4" w:space="0" w:color="auto"/>
              <w:bottom w:val="single" w:sz="4" w:space="0" w:color="auto"/>
              <w:right w:val="single" w:sz="4" w:space="0" w:color="auto"/>
            </w:tcBorders>
            <w:shd w:val="clear" w:color="000000" w:fill="C0504D"/>
            <w:vAlign w:val="center"/>
            <w:hideMark/>
          </w:tcPr>
          <w:p w:rsidR="00D05475" w:rsidRPr="00D05475" w:rsidRDefault="00D05475" w:rsidP="00D05475">
            <w:pPr>
              <w:jc w:val="left"/>
              <w:rPr>
                <w:rFonts w:ascii="Calibri" w:eastAsia="Times New Roman" w:hAnsi="Calibri" w:cs="Times New Roman"/>
                <w:b/>
                <w:bCs/>
                <w:szCs w:val="24"/>
              </w:rPr>
            </w:pPr>
            <w:r w:rsidRPr="00D05475">
              <w:rPr>
                <w:rFonts w:ascii="Calibri" w:eastAsia="Times New Roman" w:hAnsi="Calibri" w:cs="Times New Roman"/>
                <w:b/>
                <w:bCs/>
                <w:szCs w:val="24"/>
              </w:rPr>
              <w:t>ПОЗИЦИЈА</w:t>
            </w:r>
          </w:p>
        </w:tc>
        <w:tc>
          <w:tcPr>
            <w:tcW w:w="2180" w:type="dxa"/>
            <w:tcBorders>
              <w:top w:val="single" w:sz="4" w:space="0" w:color="auto"/>
              <w:left w:val="nil"/>
              <w:bottom w:val="single" w:sz="4" w:space="0" w:color="auto"/>
              <w:right w:val="single" w:sz="4" w:space="0" w:color="auto"/>
            </w:tcBorders>
            <w:shd w:val="clear" w:color="000000" w:fill="C0504D"/>
            <w:vAlign w:val="center"/>
            <w:hideMark/>
          </w:tcPr>
          <w:p w:rsidR="00D05475" w:rsidRPr="00D05475" w:rsidRDefault="00D05475" w:rsidP="00D05475">
            <w:pPr>
              <w:jc w:val="center"/>
              <w:rPr>
                <w:rFonts w:ascii="Calibri" w:eastAsia="Times New Roman" w:hAnsi="Calibri" w:cs="Times New Roman"/>
                <w:b/>
                <w:bCs/>
                <w:szCs w:val="24"/>
              </w:rPr>
            </w:pPr>
            <w:r w:rsidRPr="00D05475">
              <w:rPr>
                <w:rFonts w:ascii="Calibri" w:eastAsia="Times New Roman" w:hAnsi="Calibri" w:cs="Times New Roman"/>
                <w:b/>
                <w:bCs/>
                <w:szCs w:val="24"/>
              </w:rPr>
              <w:t>01.01 - 31.12. 2016.</w:t>
            </w:r>
          </w:p>
        </w:tc>
        <w:tc>
          <w:tcPr>
            <w:tcW w:w="2180" w:type="dxa"/>
            <w:tcBorders>
              <w:top w:val="single" w:sz="4" w:space="0" w:color="auto"/>
              <w:left w:val="nil"/>
              <w:bottom w:val="single" w:sz="4" w:space="0" w:color="auto"/>
              <w:right w:val="single" w:sz="4" w:space="0" w:color="auto"/>
            </w:tcBorders>
            <w:shd w:val="clear" w:color="000000" w:fill="C0504D"/>
            <w:vAlign w:val="center"/>
            <w:hideMark/>
          </w:tcPr>
          <w:p w:rsidR="00D05475" w:rsidRPr="00D05475" w:rsidRDefault="00D05475" w:rsidP="00D05475">
            <w:pPr>
              <w:jc w:val="center"/>
              <w:rPr>
                <w:rFonts w:ascii="Calibri" w:eastAsia="Times New Roman" w:hAnsi="Calibri" w:cs="Times New Roman"/>
                <w:b/>
                <w:bCs/>
                <w:szCs w:val="24"/>
              </w:rPr>
            </w:pPr>
            <w:r w:rsidRPr="00D05475">
              <w:rPr>
                <w:rFonts w:ascii="Calibri" w:eastAsia="Times New Roman" w:hAnsi="Calibri" w:cs="Times New Roman"/>
                <w:b/>
                <w:bCs/>
                <w:szCs w:val="24"/>
              </w:rPr>
              <w:t>01.01 - 31.12. 2017.</w:t>
            </w:r>
          </w:p>
        </w:tc>
      </w:tr>
      <w:tr w:rsidR="00D05475" w:rsidRPr="00D05475" w:rsidTr="00D05475">
        <w:trPr>
          <w:trHeight w:val="499"/>
        </w:trPr>
        <w:tc>
          <w:tcPr>
            <w:tcW w:w="4660" w:type="dxa"/>
            <w:tcBorders>
              <w:top w:val="nil"/>
              <w:left w:val="single" w:sz="4" w:space="0" w:color="auto"/>
              <w:bottom w:val="single" w:sz="4" w:space="0" w:color="auto"/>
              <w:right w:val="single" w:sz="4" w:space="0" w:color="auto"/>
            </w:tcBorders>
            <w:shd w:val="clear" w:color="000000" w:fill="7F7F7F"/>
            <w:vAlign w:val="center"/>
            <w:hideMark/>
          </w:tcPr>
          <w:p w:rsidR="00D05475" w:rsidRPr="00D05475" w:rsidRDefault="00D05475" w:rsidP="00D05475">
            <w:pPr>
              <w:jc w:val="left"/>
              <w:rPr>
                <w:rFonts w:ascii="Calibri" w:eastAsia="Times New Roman" w:hAnsi="Calibri" w:cs="Times New Roman"/>
                <w:b/>
                <w:bCs/>
                <w:color w:val="000000"/>
                <w:szCs w:val="24"/>
              </w:rPr>
            </w:pPr>
            <w:r w:rsidRPr="00D05475">
              <w:rPr>
                <w:rFonts w:ascii="Calibri" w:eastAsia="Times New Roman" w:hAnsi="Calibri" w:cs="Times New Roman"/>
                <w:b/>
                <w:bCs/>
                <w:color w:val="000000"/>
                <w:szCs w:val="24"/>
              </w:rPr>
              <w:t>1.1.Стална имовина</w:t>
            </w:r>
          </w:p>
        </w:tc>
        <w:tc>
          <w:tcPr>
            <w:tcW w:w="2180" w:type="dxa"/>
            <w:tcBorders>
              <w:top w:val="nil"/>
              <w:left w:val="nil"/>
              <w:bottom w:val="single" w:sz="4" w:space="0" w:color="auto"/>
              <w:right w:val="single" w:sz="4" w:space="0" w:color="auto"/>
            </w:tcBorders>
            <w:shd w:val="clear" w:color="000000" w:fill="7F7F7F"/>
            <w:vAlign w:val="center"/>
            <w:hideMark/>
          </w:tcPr>
          <w:p w:rsidR="00D05475" w:rsidRPr="00D05475" w:rsidRDefault="00D05475" w:rsidP="00D05475">
            <w:pPr>
              <w:jc w:val="right"/>
              <w:rPr>
                <w:rFonts w:ascii="Calibri" w:eastAsia="Times New Roman" w:hAnsi="Calibri" w:cs="Times New Roman"/>
                <w:b/>
                <w:bCs/>
                <w:color w:val="000000"/>
                <w:szCs w:val="24"/>
              </w:rPr>
            </w:pPr>
            <w:r w:rsidRPr="00D05475">
              <w:rPr>
                <w:rFonts w:ascii="Calibri" w:eastAsia="Times New Roman" w:hAnsi="Calibri" w:cs="Times New Roman"/>
                <w:b/>
                <w:bCs/>
                <w:color w:val="000000"/>
                <w:szCs w:val="24"/>
              </w:rPr>
              <w:t>61.491.891,00</w:t>
            </w:r>
          </w:p>
        </w:tc>
        <w:tc>
          <w:tcPr>
            <w:tcW w:w="2180" w:type="dxa"/>
            <w:tcBorders>
              <w:top w:val="nil"/>
              <w:left w:val="nil"/>
              <w:bottom w:val="single" w:sz="4" w:space="0" w:color="auto"/>
              <w:right w:val="single" w:sz="4" w:space="0" w:color="auto"/>
            </w:tcBorders>
            <w:shd w:val="clear" w:color="000000" w:fill="7F7F7F"/>
            <w:vAlign w:val="center"/>
            <w:hideMark/>
          </w:tcPr>
          <w:p w:rsidR="00D05475" w:rsidRPr="00D05475" w:rsidRDefault="00D05475" w:rsidP="00D05475">
            <w:pPr>
              <w:jc w:val="right"/>
              <w:rPr>
                <w:rFonts w:ascii="Calibri" w:eastAsia="Times New Roman" w:hAnsi="Calibri" w:cs="Times New Roman"/>
                <w:b/>
                <w:bCs/>
                <w:color w:val="000000"/>
                <w:szCs w:val="24"/>
              </w:rPr>
            </w:pPr>
            <w:r w:rsidRPr="00D05475">
              <w:rPr>
                <w:rFonts w:ascii="Calibri" w:eastAsia="Times New Roman" w:hAnsi="Calibri" w:cs="Times New Roman"/>
                <w:b/>
                <w:bCs/>
                <w:color w:val="000000"/>
                <w:szCs w:val="24"/>
              </w:rPr>
              <w:t>61.674.363,00</w:t>
            </w:r>
          </w:p>
        </w:tc>
      </w:tr>
      <w:tr w:rsidR="00D05475" w:rsidRPr="00D05475" w:rsidTr="00D05475">
        <w:trPr>
          <w:trHeight w:val="499"/>
        </w:trPr>
        <w:tc>
          <w:tcPr>
            <w:tcW w:w="4660" w:type="dxa"/>
            <w:tcBorders>
              <w:top w:val="nil"/>
              <w:left w:val="single" w:sz="4" w:space="0" w:color="auto"/>
              <w:bottom w:val="single" w:sz="4" w:space="0" w:color="auto"/>
              <w:right w:val="single" w:sz="4" w:space="0" w:color="auto"/>
            </w:tcBorders>
            <w:shd w:val="clear" w:color="000000" w:fill="FFFFFF"/>
            <w:vAlign w:val="center"/>
            <w:hideMark/>
          </w:tcPr>
          <w:p w:rsidR="00D05475" w:rsidRPr="00D05475" w:rsidRDefault="00D05475" w:rsidP="00D05475">
            <w:pPr>
              <w:jc w:val="left"/>
              <w:rPr>
                <w:rFonts w:ascii="Calibri" w:eastAsia="Times New Roman" w:hAnsi="Calibri" w:cs="Times New Roman"/>
                <w:color w:val="000000"/>
                <w:szCs w:val="24"/>
              </w:rPr>
            </w:pPr>
            <w:r w:rsidRPr="00D05475">
              <w:rPr>
                <w:rFonts w:ascii="Calibri" w:eastAsia="Times New Roman" w:hAnsi="Calibri" w:cs="Times New Roman"/>
                <w:color w:val="000000"/>
                <w:szCs w:val="24"/>
              </w:rPr>
              <w:t>Концесије, патенти, лиценце и оста. права</w:t>
            </w:r>
          </w:p>
        </w:tc>
        <w:tc>
          <w:tcPr>
            <w:tcW w:w="2180" w:type="dxa"/>
            <w:tcBorders>
              <w:top w:val="nil"/>
              <w:left w:val="nil"/>
              <w:bottom w:val="single" w:sz="4" w:space="0" w:color="auto"/>
              <w:right w:val="single" w:sz="4" w:space="0" w:color="auto"/>
            </w:tcBorders>
            <w:shd w:val="clear" w:color="auto" w:fill="auto"/>
            <w:vAlign w:val="center"/>
            <w:hideMark/>
          </w:tcPr>
          <w:p w:rsidR="00D05475" w:rsidRPr="00D05475" w:rsidRDefault="00D05475" w:rsidP="00D05475">
            <w:pPr>
              <w:jc w:val="right"/>
              <w:rPr>
                <w:rFonts w:ascii="Calibri" w:eastAsia="Times New Roman" w:hAnsi="Calibri" w:cs="Times New Roman"/>
                <w:color w:val="000000"/>
                <w:szCs w:val="24"/>
              </w:rPr>
            </w:pPr>
            <w:r w:rsidRPr="00D05475">
              <w:rPr>
                <w:rFonts w:ascii="Calibri" w:eastAsia="Times New Roman" w:hAnsi="Calibri" w:cs="Times New Roman"/>
                <w:color w:val="000000"/>
                <w:szCs w:val="24"/>
              </w:rPr>
              <w:t>52.685.310,00</w:t>
            </w:r>
          </w:p>
        </w:tc>
        <w:tc>
          <w:tcPr>
            <w:tcW w:w="2180" w:type="dxa"/>
            <w:tcBorders>
              <w:top w:val="nil"/>
              <w:left w:val="nil"/>
              <w:bottom w:val="single" w:sz="4" w:space="0" w:color="auto"/>
              <w:right w:val="single" w:sz="4" w:space="0" w:color="auto"/>
            </w:tcBorders>
            <w:shd w:val="clear" w:color="auto" w:fill="auto"/>
            <w:vAlign w:val="center"/>
            <w:hideMark/>
          </w:tcPr>
          <w:p w:rsidR="00D05475" w:rsidRPr="00D05475" w:rsidRDefault="00D05475" w:rsidP="00D05475">
            <w:pPr>
              <w:jc w:val="right"/>
              <w:rPr>
                <w:rFonts w:ascii="Calibri" w:eastAsia="Times New Roman" w:hAnsi="Calibri" w:cs="Times New Roman"/>
                <w:color w:val="000000"/>
                <w:szCs w:val="24"/>
              </w:rPr>
            </w:pPr>
            <w:r w:rsidRPr="00D05475">
              <w:rPr>
                <w:rFonts w:ascii="Calibri" w:eastAsia="Times New Roman" w:hAnsi="Calibri" w:cs="Times New Roman"/>
                <w:color w:val="000000"/>
                <w:szCs w:val="24"/>
              </w:rPr>
              <w:t>51.508.152,00</w:t>
            </w:r>
          </w:p>
        </w:tc>
      </w:tr>
      <w:tr w:rsidR="00D05475" w:rsidRPr="00D05475" w:rsidTr="00D05475">
        <w:trPr>
          <w:trHeight w:val="499"/>
        </w:trPr>
        <w:tc>
          <w:tcPr>
            <w:tcW w:w="4660" w:type="dxa"/>
            <w:tcBorders>
              <w:top w:val="nil"/>
              <w:left w:val="single" w:sz="4" w:space="0" w:color="auto"/>
              <w:bottom w:val="single" w:sz="4" w:space="0" w:color="auto"/>
              <w:right w:val="single" w:sz="4" w:space="0" w:color="auto"/>
            </w:tcBorders>
            <w:shd w:val="clear" w:color="000000" w:fill="FFFFFF"/>
            <w:vAlign w:val="center"/>
            <w:hideMark/>
          </w:tcPr>
          <w:p w:rsidR="00D05475" w:rsidRPr="00D05475" w:rsidRDefault="00D05475" w:rsidP="00D05475">
            <w:pPr>
              <w:jc w:val="left"/>
              <w:rPr>
                <w:rFonts w:ascii="Calibri" w:eastAsia="Times New Roman" w:hAnsi="Calibri" w:cs="Times New Roman"/>
                <w:color w:val="000000"/>
                <w:szCs w:val="24"/>
              </w:rPr>
            </w:pPr>
            <w:r w:rsidRPr="00D05475">
              <w:rPr>
                <w:rFonts w:ascii="Calibri" w:eastAsia="Times New Roman" w:hAnsi="Calibri" w:cs="Times New Roman"/>
                <w:color w:val="000000"/>
                <w:szCs w:val="24"/>
              </w:rPr>
              <w:t>Остала нематеријална улагања</w:t>
            </w:r>
          </w:p>
        </w:tc>
        <w:tc>
          <w:tcPr>
            <w:tcW w:w="2180" w:type="dxa"/>
            <w:tcBorders>
              <w:top w:val="nil"/>
              <w:left w:val="nil"/>
              <w:bottom w:val="single" w:sz="4" w:space="0" w:color="auto"/>
              <w:right w:val="single" w:sz="4" w:space="0" w:color="auto"/>
            </w:tcBorders>
            <w:shd w:val="clear" w:color="auto" w:fill="auto"/>
            <w:vAlign w:val="center"/>
            <w:hideMark/>
          </w:tcPr>
          <w:p w:rsidR="00D05475" w:rsidRPr="00D05475" w:rsidRDefault="00D05475" w:rsidP="00D05475">
            <w:pPr>
              <w:jc w:val="right"/>
              <w:rPr>
                <w:rFonts w:ascii="Calibri" w:eastAsia="Times New Roman" w:hAnsi="Calibri" w:cs="Times New Roman"/>
                <w:color w:val="000000"/>
                <w:szCs w:val="24"/>
              </w:rPr>
            </w:pPr>
            <w:r w:rsidRPr="00D05475">
              <w:rPr>
                <w:rFonts w:ascii="Calibri" w:eastAsia="Times New Roman" w:hAnsi="Calibri" w:cs="Times New Roman"/>
                <w:color w:val="000000"/>
                <w:szCs w:val="24"/>
              </w:rPr>
              <w:t>2.355.230,00</w:t>
            </w:r>
          </w:p>
        </w:tc>
        <w:tc>
          <w:tcPr>
            <w:tcW w:w="2180" w:type="dxa"/>
            <w:tcBorders>
              <w:top w:val="nil"/>
              <w:left w:val="nil"/>
              <w:bottom w:val="single" w:sz="4" w:space="0" w:color="auto"/>
              <w:right w:val="single" w:sz="4" w:space="0" w:color="auto"/>
            </w:tcBorders>
            <w:shd w:val="clear" w:color="auto" w:fill="auto"/>
            <w:vAlign w:val="center"/>
            <w:hideMark/>
          </w:tcPr>
          <w:p w:rsidR="00D05475" w:rsidRPr="00D05475" w:rsidRDefault="00D05475" w:rsidP="00D05475">
            <w:pPr>
              <w:jc w:val="right"/>
              <w:rPr>
                <w:rFonts w:ascii="Calibri" w:eastAsia="Times New Roman" w:hAnsi="Calibri" w:cs="Times New Roman"/>
                <w:color w:val="000000"/>
                <w:szCs w:val="24"/>
              </w:rPr>
            </w:pPr>
            <w:r w:rsidRPr="00D05475">
              <w:rPr>
                <w:rFonts w:ascii="Calibri" w:eastAsia="Times New Roman" w:hAnsi="Calibri" w:cs="Times New Roman"/>
                <w:color w:val="000000"/>
                <w:szCs w:val="24"/>
              </w:rPr>
              <w:t>2.371.643,00</w:t>
            </w:r>
          </w:p>
        </w:tc>
      </w:tr>
      <w:tr w:rsidR="00D05475" w:rsidRPr="00D05475" w:rsidTr="00D05475">
        <w:trPr>
          <w:trHeight w:val="499"/>
        </w:trPr>
        <w:tc>
          <w:tcPr>
            <w:tcW w:w="4660" w:type="dxa"/>
            <w:tcBorders>
              <w:top w:val="nil"/>
              <w:left w:val="single" w:sz="4" w:space="0" w:color="auto"/>
              <w:bottom w:val="single" w:sz="4" w:space="0" w:color="auto"/>
              <w:right w:val="single" w:sz="4" w:space="0" w:color="auto"/>
            </w:tcBorders>
            <w:shd w:val="clear" w:color="000000" w:fill="FFFFFF"/>
            <w:vAlign w:val="center"/>
            <w:hideMark/>
          </w:tcPr>
          <w:p w:rsidR="00D05475" w:rsidRPr="00D05475" w:rsidRDefault="00D05475" w:rsidP="00D05475">
            <w:pPr>
              <w:jc w:val="left"/>
              <w:rPr>
                <w:rFonts w:ascii="Calibri" w:eastAsia="Times New Roman" w:hAnsi="Calibri" w:cs="Times New Roman"/>
                <w:color w:val="000000"/>
                <w:szCs w:val="24"/>
              </w:rPr>
            </w:pPr>
            <w:r w:rsidRPr="00D05475">
              <w:rPr>
                <w:rFonts w:ascii="Calibri" w:eastAsia="Times New Roman" w:hAnsi="Calibri" w:cs="Times New Roman"/>
                <w:color w:val="000000"/>
                <w:szCs w:val="24"/>
              </w:rPr>
              <w:t>Аванси и</w:t>
            </w:r>
            <w:r w:rsidR="008602B6">
              <w:rPr>
                <w:rFonts w:ascii="Calibri" w:eastAsia="Times New Roman" w:hAnsi="Calibri" w:cs="Times New Roman"/>
                <w:color w:val="000000"/>
                <w:szCs w:val="24"/>
              </w:rPr>
              <w:t xml:space="preserve"> нематеријална средства у припр</w:t>
            </w:r>
            <w:r w:rsidRPr="00D05475">
              <w:rPr>
                <w:rFonts w:ascii="Calibri" w:eastAsia="Times New Roman" w:hAnsi="Calibri" w:cs="Times New Roman"/>
                <w:color w:val="000000"/>
                <w:szCs w:val="24"/>
              </w:rPr>
              <w:t>.</w:t>
            </w:r>
          </w:p>
        </w:tc>
        <w:tc>
          <w:tcPr>
            <w:tcW w:w="2180" w:type="dxa"/>
            <w:tcBorders>
              <w:top w:val="nil"/>
              <w:left w:val="nil"/>
              <w:bottom w:val="single" w:sz="4" w:space="0" w:color="auto"/>
              <w:right w:val="single" w:sz="4" w:space="0" w:color="auto"/>
            </w:tcBorders>
            <w:shd w:val="clear" w:color="auto" w:fill="auto"/>
            <w:vAlign w:val="center"/>
            <w:hideMark/>
          </w:tcPr>
          <w:p w:rsidR="00D05475" w:rsidRPr="00D05475" w:rsidRDefault="00D05475" w:rsidP="00D05475">
            <w:pPr>
              <w:jc w:val="right"/>
              <w:rPr>
                <w:rFonts w:ascii="Calibri" w:eastAsia="Times New Roman" w:hAnsi="Calibri" w:cs="Times New Roman"/>
                <w:color w:val="000000"/>
                <w:szCs w:val="24"/>
              </w:rPr>
            </w:pPr>
            <w:r w:rsidRPr="00D05475">
              <w:rPr>
                <w:rFonts w:ascii="Calibri" w:eastAsia="Times New Roman" w:hAnsi="Calibri" w:cs="Times New Roman"/>
                <w:color w:val="000000"/>
                <w:szCs w:val="24"/>
              </w:rPr>
              <w:t> </w:t>
            </w:r>
          </w:p>
        </w:tc>
        <w:tc>
          <w:tcPr>
            <w:tcW w:w="2180" w:type="dxa"/>
            <w:tcBorders>
              <w:top w:val="nil"/>
              <w:left w:val="nil"/>
              <w:bottom w:val="single" w:sz="4" w:space="0" w:color="auto"/>
              <w:right w:val="single" w:sz="4" w:space="0" w:color="auto"/>
            </w:tcBorders>
            <w:shd w:val="clear" w:color="auto" w:fill="auto"/>
            <w:vAlign w:val="center"/>
            <w:hideMark/>
          </w:tcPr>
          <w:p w:rsidR="00D05475" w:rsidRPr="00D05475" w:rsidRDefault="00D05475" w:rsidP="00D05475">
            <w:pPr>
              <w:jc w:val="right"/>
              <w:rPr>
                <w:rFonts w:ascii="Calibri" w:eastAsia="Times New Roman" w:hAnsi="Calibri" w:cs="Times New Roman"/>
                <w:color w:val="000000"/>
                <w:szCs w:val="24"/>
              </w:rPr>
            </w:pPr>
            <w:r w:rsidRPr="00D05475">
              <w:rPr>
                <w:rFonts w:ascii="Calibri" w:eastAsia="Times New Roman" w:hAnsi="Calibri" w:cs="Times New Roman"/>
                <w:color w:val="000000"/>
                <w:szCs w:val="24"/>
              </w:rPr>
              <w:t>1.589.849,00</w:t>
            </w:r>
          </w:p>
        </w:tc>
      </w:tr>
      <w:tr w:rsidR="00D05475" w:rsidRPr="00D05475" w:rsidTr="00D05475">
        <w:trPr>
          <w:trHeight w:val="499"/>
        </w:trPr>
        <w:tc>
          <w:tcPr>
            <w:tcW w:w="4660" w:type="dxa"/>
            <w:tcBorders>
              <w:top w:val="nil"/>
              <w:left w:val="single" w:sz="4" w:space="0" w:color="auto"/>
              <w:bottom w:val="single" w:sz="4" w:space="0" w:color="auto"/>
              <w:right w:val="single" w:sz="4" w:space="0" w:color="auto"/>
            </w:tcBorders>
            <w:shd w:val="clear" w:color="000000" w:fill="FFFFFF"/>
            <w:vAlign w:val="center"/>
            <w:hideMark/>
          </w:tcPr>
          <w:p w:rsidR="00D05475" w:rsidRPr="00D05475" w:rsidRDefault="00D05475" w:rsidP="00D05475">
            <w:pPr>
              <w:jc w:val="left"/>
              <w:rPr>
                <w:rFonts w:ascii="Calibri" w:eastAsia="Times New Roman" w:hAnsi="Calibri" w:cs="Times New Roman"/>
                <w:color w:val="000000"/>
                <w:szCs w:val="24"/>
              </w:rPr>
            </w:pPr>
            <w:r w:rsidRPr="00D05475">
              <w:rPr>
                <w:rFonts w:ascii="Calibri" w:eastAsia="Times New Roman" w:hAnsi="Calibri" w:cs="Times New Roman"/>
                <w:color w:val="000000"/>
                <w:szCs w:val="24"/>
              </w:rPr>
              <w:t>Земљиште</w:t>
            </w:r>
          </w:p>
        </w:tc>
        <w:tc>
          <w:tcPr>
            <w:tcW w:w="2180" w:type="dxa"/>
            <w:tcBorders>
              <w:top w:val="nil"/>
              <w:left w:val="nil"/>
              <w:bottom w:val="single" w:sz="4" w:space="0" w:color="auto"/>
              <w:right w:val="single" w:sz="4" w:space="0" w:color="auto"/>
            </w:tcBorders>
            <w:shd w:val="clear" w:color="auto" w:fill="auto"/>
            <w:vAlign w:val="center"/>
            <w:hideMark/>
          </w:tcPr>
          <w:p w:rsidR="00D05475" w:rsidRPr="00D05475" w:rsidRDefault="00D05475" w:rsidP="00D05475">
            <w:pPr>
              <w:jc w:val="right"/>
              <w:rPr>
                <w:rFonts w:ascii="Calibri" w:eastAsia="Times New Roman" w:hAnsi="Calibri" w:cs="Times New Roman"/>
                <w:color w:val="000000"/>
                <w:szCs w:val="24"/>
              </w:rPr>
            </w:pPr>
            <w:r w:rsidRPr="00D05475">
              <w:rPr>
                <w:rFonts w:ascii="Calibri" w:eastAsia="Times New Roman" w:hAnsi="Calibri" w:cs="Times New Roman"/>
                <w:color w:val="000000"/>
                <w:szCs w:val="24"/>
              </w:rPr>
              <w:t>57.623,00</w:t>
            </w:r>
          </w:p>
        </w:tc>
        <w:tc>
          <w:tcPr>
            <w:tcW w:w="2180" w:type="dxa"/>
            <w:tcBorders>
              <w:top w:val="nil"/>
              <w:left w:val="nil"/>
              <w:bottom w:val="single" w:sz="4" w:space="0" w:color="auto"/>
              <w:right w:val="single" w:sz="4" w:space="0" w:color="auto"/>
            </w:tcBorders>
            <w:shd w:val="clear" w:color="auto" w:fill="auto"/>
            <w:vAlign w:val="center"/>
            <w:hideMark/>
          </w:tcPr>
          <w:p w:rsidR="00D05475" w:rsidRPr="00D05475" w:rsidRDefault="00D05475" w:rsidP="00D05475">
            <w:pPr>
              <w:jc w:val="right"/>
              <w:rPr>
                <w:rFonts w:ascii="Calibri" w:eastAsia="Times New Roman" w:hAnsi="Calibri" w:cs="Times New Roman"/>
                <w:color w:val="000000"/>
                <w:szCs w:val="24"/>
              </w:rPr>
            </w:pPr>
            <w:r w:rsidRPr="00D05475">
              <w:rPr>
                <w:rFonts w:ascii="Calibri" w:eastAsia="Times New Roman" w:hAnsi="Calibri" w:cs="Times New Roman"/>
                <w:color w:val="000000"/>
                <w:szCs w:val="24"/>
              </w:rPr>
              <w:t>57.623,00</w:t>
            </w:r>
          </w:p>
        </w:tc>
      </w:tr>
      <w:tr w:rsidR="00D05475" w:rsidRPr="00D05475" w:rsidTr="00D05475">
        <w:trPr>
          <w:trHeight w:val="499"/>
        </w:trPr>
        <w:tc>
          <w:tcPr>
            <w:tcW w:w="4660" w:type="dxa"/>
            <w:tcBorders>
              <w:top w:val="nil"/>
              <w:left w:val="single" w:sz="4" w:space="0" w:color="auto"/>
              <w:bottom w:val="single" w:sz="4" w:space="0" w:color="auto"/>
              <w:right w:val="single" w:sz="4" w:space="0" w:color="auto"/>
            </w:tcBorders>
            <w:shd w:val="clear" w:color="000000" w:fill="FFFFFF"/>
            <w:vAlign w:val="center"/>
            <w:hideMark/>
          </w:tcPr>
          <w:p w:rsidR="00D05475" w:rsidRPr="00D05475" w:rsidRDefault="00D05475" w:rsidP="00D05475">
            <w:pPr>
              <w:jc w:val="left"/>
              <w:rPr>
                <w:rFonts w:ascii="Calibri" w:eastAsia="Times New Roman" w:hAnsi="Calibri" w:cs="Times New Roman"/>
                <w:color w:val="000000"/>
                <w:szCs w:val="24"/>
              </w:rPr>
            </w:pPr>
            <w:r w:rsidRPr="00D05475">
              <w:rPr>
                <w:rFonts w:ascii="Calibri" w:eastAsia="Times New Roman" w:hAnsi="Calibri" w:cs="Times New Roman"/>
                <w:color w:val="000000"/>
                <w:szCs w:val="24"/>
              </w:rPr>
              <w:t>Грађевински објекти</w:t>
            </w:r>
          </w:p>
        </w:tc>
        <w:tc>
          <w:tcPr>
            <w:tcW w:w="2180" w:type="dxa"/>
            <w:tcBorders>
              <w:top w:val="nil"/>
              <w:left w:val="nil"/>
              <w:bottom w:val="single" w:sz="4" w:space="0" w:color="auto"/>
              <w:right w:val="single" w:sz="4" w:space="0" w:color="auto"/>
            </w:tcBorders>
            <w:shd w:val="clear" w:color="auto" w:fill="auto"/>
            <w:vAlign w:val="center"/>
            <w:hideMark/>
          </w:tcPr>
          <w:p w:rsidR="00D05475" w:rsidRPr="00D05475" w:rsidRDefault="00D05475" w:rsidP="00D05475">
            <w:pPr>
              <w:jc w:val="right"/>
              <w:rPr>
                <w:rFonts w:ascii="Calibri" w:eastAsia="Times New Roman" w:hAnsi="Calibri" w:cs="Times New Roman"/>
                <w:color w:val="000000"/>
                <w:szCs w:val="24"/>
              </w:rPr>
            </w:pPr>
            <w:r w:rsidRPr="00D05475">
              <w:rPr>
                <w:rFonts w:ascii="Calibri" w:eastAsia="Times New Roman" w:hAnsi="Calibri" w:cs="Times New Roman"/>
                <w:color w:val="000000"/>
                <w:szCs w:val="24"/>
              </w:rPr>
              <w:t>6.156.324,00</w:t>
            </w:r>
          </w:p>
        </w:tc>
        <w:tc>
          <w:tcPr>
            <w:tcW w:w="2180" w:type="dxa"/>
            <w:tcBorders>
              <w:top w:val="nil"/>
              <w:left w:val="nil"/>
              <w:bottom w:val="single" w:sz="4" w:space="0" w:color="auto"/>
              <w:right w:val="single" w:sz="4" w:space="0" w:color="auto"/>
            </w:tcBorders>
            <w:shd w:val="clear" w:color="auto" w:fill="auto"/>
            <w:vAlign w:val="center"/>
            <w:hideMark/>
          </w:tcPr>
          <w:p w:rsidR="00D05475" w:rsidRPr="00D05475" w:rsidRDefault="00D05475" w:rsidP="00D05475">
            <w:pPr>
              <w:jc w:val="right"/>
              <w:rPr>
                <w:rFonts w:ascii="Calibri" w:eastAsia="Times New Roman" w:hAnsi="Calibri" w:cs="Times New Roman"/>
                <w:color w:val="000000"/>
                <w:szCs w:val="24"/>
              </w:rPr>
            </w:pPr>
            <w:r w:rsidRPr="00D05475">
              <w:rPr>
                <w:rFonts w:ascii="Calibri" w:eastAsia="Times New Roman" w:hAnsi="Calibri" w:cs="Times New Roman"/>
                <w:color w:val="000000"/>
                <w:szCs w:val="24"/>
              </w:rPr>
              <w:t>5.781.256,00</w:t>
            </w:r>
          </w:p>
        </w:tc>
      </w:tr>
      <w:tr w:rsidR="00D05475" w:rsidRPr="00D05475" w:rsidTr="00D05475">
        <w:trPr>
          <w:trHeight w:val="499"/>
        </w:trPr>
        <w:tc>
          <w:tcPr>
            <w:tcW w:w="4660" w:type="dxa"/>
            <w:tcBorders>
              <w:top w:val="nil"/>
              <w:left w:val="single" w:sz="4" w:space="0" w:color="auto"/>
              <w:bottom w:val="single" w:sz="4" w:space="0" w:color="auto"/>
              <w:right w:val="single" w:sz="4" w:space="0" w:color="auto"/>
            </w:tcBorders>
            <w:shd w:val="clear" w:color="000000" w:fill="FFFFFF"/>
            <w:vAlign w:val="center"/>
            <w:hideMark/>
          </w:tcPr>
          <w:p w:rsidR="00D05475" w:rsidRPr="00D05475" w:rsidRDefault="00D05475" w:rsidP="00D05475">
            <w:pPr>
              <w:jc w:val="left"/>
              <w:rPr>
                <w:rFonts w:ascii="Calibri" w:eastAsia="Times New Roman" w:hAnsi="Calibri" w:cs="Times New Roman"/>
                <w:color w:val="000000"/>
                <w:szCs w:val="24"/>
              </w:rPr>
            </w:pPr>
            <w:r w:rsidRPr="00D05475">
              <w:rPr>
                <w:rFonts w:ascii="Calibri" w:eastAsia="Times New Roman" w:hAnsi="Calibri" w:cs="Times New Roman"/>
                <w:color w:val="000000"/>
                <w:szCs w:val="24"/>
              </w:rPr>
              <w:t>Постројења и опрема</w:t>
            </w:r>
            <w:r w:rsidRPr="00D05475">
              <w:rPr>
                <w:rFonts w:ascii="Calibri" w:eastAsia="Times New Roman" w:hAnsi="Calibri" w:cs="Times New Roman"/>
                <w:b/>
                <w:bCs/>
                <w:color w:val="000000"/>
                <w:szCs w:val="24"/>
              </w:rPr>
              <w:t xml:space="preserve"> </w:t>
            </w:r>
          </w:p>
        </w:tc>
        <w:tc>
          <w:tcPr>
            <w:tcW w:w="2180" w:type="dxa"/>
            <w:tcBorders>
              <w:top w:val="nil"/>
              <w:left w:val="nil"/>
              <w:bottom w:val="single" w:sz="4" w:space="0" w:color="auto"/>
              <w:right w:val="single" w:sz="4" w:space="0" w:color="auto"/>
            </w:tcBorders>
            <w:shd w:val="clear" w:color="auto" w:fill="auto"/>
            <w:vAlign w:val="center"/>
            <w:hideMark/>
          </w:tcPr>
          <w:p w:rsidR="00D05475" w:rsidRPr="00D05475" w:rsidRDefault="00D05475" w:rsidP="00D05475">
            <w:pPr>
              <w:jc w:val="right"/>
              <w:rPr>
                <w:rFonts w:ascii="Calibri" w:eastAsia="Times New Roman" w:hAnsi="Calibri" w:cs="Times New Roman"/>
                <w:color w:val="000000"/>
                <w:szCs w:val="24"/>
              </w:rPr>
            </w:pPr>
            <w:r w:rsidRPr="00D05475">
              <w:rPr>
                <w:rFonts w:ascii="Calibri" w:eastAsia="Times New Roman" w:hAnsi="Calibri" w:cs="Times New Roman"/>
                <w:color w:val="000000"/>
                <w:szCs w:val="24"/>
              </w:rPr>
              <w:t>220.463,00</w:t>
            </w:r>
          </w:p>
        </w:tc>
        <w:tc>
          <w:tcPr>
            <w:tcW w:w="2180" w:type="dxa"/>
            <w:tcBorders>
              <w:top w:val="nil"/>
              <w:left w:val="nil"/>
              <w:bottom w:val="single" w:sz="4" w:space="0" w:color="auto"/>
              <w:right w:val="single" w:sz="4" w:space="0" w:color="auto"/>
            </w:tcBorders>
            <w:shd w:val="clear" w:color="auto" w:fill="auto"/>
            <w:vAlign w:val="center"/>
            <w:hideMark/>
          </w:tcPr>
          <w:p w:rsidR="00D05475" w:rsidRPr="00D05475" w:rsidRDefault="00D05475" w:rsidP="00D05475">
            <w:pPr>
              <w:jc w:val="right"/>
              <w:rPr>
                <w:rFonts w:ascii="Calibri" w:eastAsia="Times New Roman" w:hAnsi="Calibri" w:cs="Times New Roman"/>
                <w:color w:val="000000"/>
                <w:szCs w:val="24"/>
              </w:rPr>
            </w:pPr>
            <w:r w:rsidRPr="00D05475">
              <w:rPr>
                <w:rFonts w:ascii="Calibri" w:eastAsia="Times New Roman" w:hAnsi="Calibri" w:cs="Times New Roman"/>
                <w:color w:val="000000"/>
                <w:szCs w:val="24"/>
              </w:rPr>
              <w:t>334.182,00</w:t>
            </w:r>
          </w:p>
        </w:tc>
      </w:tr>
      <w:tr w:rsidR="00D05475" w:rsidRPr="00D05475" w:rsidTr="00D05475">
        <w:trPr>
          <w:trHeight w:val="499"/>
        </w:trPr>
        <w:tc>
          <w:tcPr>
            <w:tcW w:w="4660" w:type="dxa"/>
            <w:tcBorders>
              <w:top w:val="nil"/>
              <w:left w:val="single" w:sz="4" w:space="0" w:color="auto"/>
              <w:bottom w:val="single" w:sz="4" w:space="0" w:color="auto"/>
              <w:right w:val="single" w:sz="4" w:space="0" w:color="auto"/>
            </w:tcBorders>
            <w:shd w:val="clear" w:color="000000" w:fill="FFFFFF"/>
            <w:vAlign w:val="center"/>
            <w:hideMark/>
          </w:tcPr>
          <w:p w:rsidR="00D05475" w:rsidRPr="00D05475" w:rsidRDefault="00D05475" w:rsidP="00D05475">
            <w:pPr>
              <w:jc w:val="left"/>
              <w:rPr>
                <w:rFonts w:ascii="Calibri" w:eastAsia="Times New Roman" w:hAnsi="Calibri" w:cs="Times New Roman"/>
                <w:color w:val="000000"/>
                <w:szCs w:val="24"/>
              </w:rPr>
            </w:pPr>
            <w:r w:rsidRPr="00D05475">
              <w:rPr>
                <w:rFonts w:ascii="Calibri" w:eastAsia="Times New Roman" w:hAnsi="Calibri" w:cs="Times New Roman"/>
                <w:color w:val="000000"/>
                <w:szCs w:val="24"/>
              </w:rPr>
              <w:t>Опрема у припреми</w:t>
            </w:r>
          </w:p>
        </w:tc>
        <w:tc>
          <w:tcPr>
            <w:tcW w:w="2180" w:type="dxa"/>
            <w:tcBorders>
              <w:top w:val="nil"/>
              <w:left w:val="nil"/>
              <w:bottom w:val="single" w:sz="4" w:space="0" w:color="auto"/>
              <w:right w:val="single" w:sz="4" w:space="0" w:color="auto"/>
            </w:tcBorders>
            <w:shd w:val="clear" w:color="auto" w:fill="auto"/>
            <w:vAlign w:val="center"/>
            <w:hideMark/>
          </w:tcPr>
          <w:p w:rsidR="00D05475" w:rsidRPr="00D05475" w:rsidRDefault="00D05475" w:rsidP="00D05475">
            <w:pPr>
              <w:jc w:val="right"/>
              <w:rPr>
                <w:rFonts w:ascii="Calibri" w:eastAsia="Times New Roman" w:hAnsi="Calibri" w:cs="Times New Roman"/>
                <w:color w:val="000000"/>
                <w:szCs w:val="24"/>
              </w:rPr>
            </w:pPr>
            <w:r w:rsidRPr="00D05475">
              <w:rPr>
                <w:rFonts w:ascii="Calibri" w:eastAsia="Times New Roman" w:hAnsi="Calibri" w:cs="Times New Roman"/>
                <w:color w:val="000000"/>
                <w:szCs w:val="24"/>
              </w:rPr>
              <w:t> </w:t>
            </w:r>
          </w:p>
        </w:tc>
        <w:tc>
          <w:tcPr>
            <w:tcW w:w="2180" w:type="dxa"/>
            <w:tcBorders>
              <w:top w:val="nil"/>
              <w:left w:val="nil"/>
              <w:bottom w:val="single" w:sz="4" w:space="0" w:color="auto"/>
              <w:right w:val="single" w:sz="4" w:space="0" w:color="auto"/>
            </w:tcBorders>
            <w:shd w:val="clear" w:color="auto" w:fill="auto"/>
            <w:vAlign w:val="center"/>
            <w:hideMark/>
          </w:tcPr>
          <w:p w:rsidR="00D05475" w:rsidRPr="00D05475" w:rsidRDefault="00D05475" w:rsidP="00D05475">
            <w:pPr>
              <w:jc w:val="right"/>
              <w:rPr>
                <w:rFonts w:ascii="Calibri" w:eastAsia="Times New Roman" w:hAnsi="Calibri" w:cs="Times New Roman"/>
                <w:color w:val="000000"/>
                <w:szCs w:val="24"/>
              </w:rPr>
            </w:pPr>
            <w:r w:rsidRPr="00D05475">
              <w:rPr>
                <w:rFonts w:ascii="Calibri" w:eastAsia="Times New Roman" w:hAnsi="Calibri" w:cs="Times New Roman"/>
                <w:color w:val="000000"/>
                <w:szCs w:val="24"/>
              </w:rPr>
              <w:t>13.380,00</w:t>
            </w:r>
          </w:p>
        </w:tc>
      </w:tr>
      <w:tr w:rsidR="00D05475" w:rsidRPr="00D05475" w:rsidTr="00D05475">
        <w:trPr>
          <w:trHeight w:val="499"/>
        </w:trPr>
        <w:tc>
          <w:tcPr>
            <w:tcW w:w="4660" w:type="dxa"/>
            <w:tcBorders>
              <w:top w:val="nil"/>
              <w:left w:val="single" w:sz="4" w:space="0" w:color="auto"/>
              <w:bottom w:val="single" w:sz="4" w:space="0" w:color="auto"/>
              <w:right w:val="single" w:sz="4" w:space="0" w:color="auto"/>
            </w:tcBorders>
            <w:shd w:val="clear" w:color="000000" w:fill="FFFFFF"/>
            <w:vAlign w:val="center"/>
            <w:hideMark/>
          </w:tcPr>
          <w:p w:rsidR="00D05475" w:rsidRPr="00D05475" w:rsidRDefault="00D05475" w:rsidP="00D05475">
            <w:pPr>
              <w:jc w:val="left"/>
              <w:rPr>
                <w:rFonts w:ascii="Calibri" w:eastAsia="Times New Roman" w:hAnsi="Calibri" w:cs="Times New Roman"/>
                <w:color w:val="000000"/>
                <w:szCs w:val="24"/>
              </w:rPr>
            </w:pPr>
            <w:r w:rsidRPr="00D05475">
              <w:rPr>
                <w:rFonts w:ascii="Calibri" w:eastAsia="Times New Roman" w:hAnsi="Calibri" w:cs="Times New Roman"/>
                <w:color w:val="000000"/>
                <w:szCs w:val="24"/>
              </w:rPr>
              <w:t>Остали дугорочни финансијски пласмани</w:t>
            </w:r>
          </w:p>
        </w:tc>
        <w:tc>
          <w:tcPr>
            <w:tcW w:w="2180" w:type="dxa"/>
            <w:tcBorders>
              <w:top w:val="nil"/>
              <w:left w:val="nil"/>
              <w:bottom w:val="single" w:sz="4" w:space="0" w:color="auto"/>
              <w:right w:val="single" w:sz="4" w:space="0" w:color="auto"/>
            </w:tcBorders>
            <w:shd w:val="clear" w:color="auto" w:fill="auto"/>
            <w:vAlign w:val="center"/>
            <w:hideMark/>
          </w:tcPr>
          <w:p w:rsidR="00D05475" w:rsidRPr="00D05475" w:rsidRDefault="00D05475" w:rsidP="00D05475">
            <w:pPr>
              <w:jc w:val="right"/>
              <w:rPr>
                <w:rFonts w:ascii="Calibri" w:eastAsia="Times New Roman" w:hAnsi="Calibri" w:cs="Times New Roman"/>
                <w:color w:val="000000"/>
                <w:szCs w:val="24"/>
              </w:rPr>
            </w:pPr>
            <w:r w:rsidRPr="00D05475">
              <w:rPr>
                <w:rFonts w:ascii="Calibri" w:eastAsia="Times New Roman" w:hAnsi="Calibri" w:cs="Times New Roman"/>
                <w:color w:val="000000"/>
                <w:szCs w:val="24"/>
              </w:rPr>
              <w:t>16.941,00</w:t>
            </w:r>
          </w:p>
        </w:tc>
        <w:tc>
          <w:tcPr>
            <w:tcW w:w="2180" w:type="dxa"/>
            <w:tcBorders>
              <w:top w:val="nil"/>
              <w:left w:val="nil"/>
              <w:bottom w:val="single" w:sz="4" w:space="0" w:color="auto"/>
              <w:right w:val="single" w:sz="4" w:space="0" w:color="auto"/>
            </w:tcBorders>
            <w:shd w:val="clear" w:color="auto" w:fill="auto"/>
            <w:vAlign w:val="center"/>
            <w:hideMark/>
          </w:tcPr>
          <w:p w:rsidR="00D05475" w:rsidRPr="00D05475" w:rsidRDefault="00D05475" w:rsidP="00D05475">
            <w:pPr>
              <w:jc w:val="right"/>
              <w:rPr>
                <w:rFonts w:ascii="Calibri" w:eastAsia="Times New Roman" w:hAnsi="Calibri" w:cs="Times New Roman"/>
                <w:color w:val="000000"/>
                <w:szCs w:val="24"/>
              </w:rPr>
            </w:pPr>
            <w:r w:rsidRPr="00D05475">
              <w:rPr>
                <w:rFonts w:ascii="Calibri" w:eastAsia="Times New Roman" w:hAnsi="Calibri" w:cs="Times New Roman"/>
                <w:color w:val="000000"/>
                <w:szCs w:val="24"/>
              </w:rPr>
              <w:t>13.965,00</w:t>
            </w:r>
          </w:p>
        </w:tc>
      </w:tr>
      <w:tr w:rsidR="00D05475" w:rsidRPr="00D05475" w:rsidTr="00D05475">
        <w:trPr>
          <w:trHeight w:val="499"/>
        </w:trPr>
        <w:tc>
          <w:tcPr>
            <w:tcW w:w="4660" w:type="dxa"/>
            <w:tcBorders>
              <w:top w:val="nil"/>
              <w:left w:val="single" w:sz="4" w:space="0" w:color="auto"/>
              <w:bottom w:val="single" w:sz="4" w:space="0" w:color="auto"/>
              <w:right w:val="single" w:sz="4" w:space="0" w:color="auto"/>
            </w:tcBorders>
            <w:shd w:val="clear" w:color="000000" w:fill="FFFFFF"/>
            <w:vAlign w:val="center"/>
            <w:hideMark/>
          </w:tcPr>
          <w:p w:rsidR="00D05475" w:rsidRPr="00D05475" w:rsidRDefault="00D05475" w:rsidP="00D05475">
            <w:pPr>
              <w:jc w:val="left"/>
              <w:rPr>
                <w:rFonts w:ascii="Calibri" w:eastAsia="Times New Roman" w:hAnsi="Calibri" w:cs="Times New Roman"/>
                <w:color w:val="000000"/>
                <w:szCs w:val="24"/>
              </w:rPr>
            </w:pPr>
            <w:r w:rsidRPr="00D05475">
              <w:rPr>
                <w:rFonts w:ascii="Calibri" w:eastAsia="Times New Roman" w:hAnsi="Calibri" w:cs="Times New Roman"/>
                <w:color w:val="000000"/>
                <w:szCs w:val="24"/>
              </w:rPr>
              <w:t>Одложена пореска средства</w:t>
            </w:r>
          </w:p>
        </w:tc>
        <w:tc>
          <w:tcPr>
            <w:tcW w:w="2180" w:type="dxa"/>
            <w:tcBorders>
              <w:top w:val="nil"/>
              <w:left w:val="nil"/>
              <w:bottom w:val="single" w:sz="4" w:space="0" w:color="auto"/>
              <w:right w:val="single" w:sz="4" w:space="0" w:color="auto"/>
            </w:tcBorders>
            <w:shd w:val="clear" w:color="auto" w:fill="auto"/>
            <w:vAlign w:val="center"/>
            <w:hideMark/>
          </w:tcPr>
          <w:p w:rsidR="00D05475" w:rsidRPr="00D05475" w:rsidRDefault="00D05475" w:rsidP="00D05475">
            <w:pPr>
              <w:jc w:val="right"/>
              <w:rPr>
                <w:rFonts w:ascii="Calibri" w:eastAsia="Times New Roman" w:hAnsi="Calibri" w:cs="Times New Roman"/>
                <w:color w:val="000000"/>
                <w:szCs w:val="24"/>
              </w:rPr>
            </w:pPr>
            <w:r w:rsidRPr="00D05475">
              <w:rPr>
                <w:rFonts w:ascii="Calibri" w:eastAsia="Times New Roman" w:hAnsi="Calibri" w:cs="Times New Roman"/>
                <w:color w:val="000000"/>
                <w:szCs w:val="24"/>
              </w:rPr>
              <w:t> </w:t>
            </w:r>
          </w:p>
        </w:tc>
        <w:tc>
          <w:tcPr>
            <w:tcW w:w="2180" w:type="dxa"/>
            <w:tcBorders>
              <w:top w:val="nil"/>
              <w:left w:val="nil"/>
              <w:bottom w:val="single" w:sz="4" w:space="0" w:color="auto"/>
              <w:right w:val="single" w:sz="4" w:space="0" w:color="auto"/>
            </w:tcBorders>
            <w:shd w:val="clear" w:color="auto" w:fill="auto"/>
            <w:vAlign w:val="center"/>
            <w:hideMark/>
          </w:tcPr>
          <w:p w:rsidR="00D05475" w:rsidRPr="00D05475" w:rsidRDefault="00D05475" w:rsidP="00D05475">
            <w:pPr>
              <w:jc w:val="right"/>
              <w:rPr>
                <w:rFonts w:ascii="Calibri" w:eastAsia="Times New Roman" w:hAnsi="Calibri" w:cs="Times New Roman"/>
                <w:color w:val="000000"/>
                <w:szCs w:val="24"/>
              </w:rPr>
            </w:pPr>
            <w:r w:rsidRPr="00D05475">
              <w:rPr>
                <w:rFonts w:ascii="Calibri" w:eastAsia="Times New Roman" w:hAnsi="Calibri" w:cs="Times New Roman"/>
                <w:color w:val="000000"/>
                <w:szCs w:val="24"/>
              </w:rPr>
              <w:t>4.313,00</w:t>
            </w:r>
          </w:p>
        </w:tc>
      </w:tr>
      <w:tr w:rsidR="00D05475" w:rsidRPr="00D05475" w:rsidTr="00D05475">
        <w:trPr>
          <w:trHeight w:val="499"/>
        </w:trPr>
        <w:tc>
          <w:tcPr>
            <w:tcW w:w="4660" w:type="dxa"/>
            <w:tcBorders>
              <w:top w:val="nil"/>
              <w:left w:val="single" w:sz="4" w:space="0" w:color="auto"/>
              <w:bottom w:val="single" w:sz="4" w:space="0" w:color="auto"/>
              <w:right w:val="single" w:sz="4" w:space="0" w:color="auto"/>
            </w:tcBorders>
            <w:shd w:val="clear" w:color="000000" w:fill="7F7F7F"/>
            <w:vAlign w:val="center"/>
            <w:hideMark/>
          </w:tcPr>
          <w:p w:rsidR="00D05475" w:rsidRPr="00D05475" w:rsidRDefault="00D05475" w:rsidP="00D05475">
            <w:pPr>
              <w:jc w:val="left"/>
              <w:rPr>
                <w:rFonts w:ascii="Calibri" w:eastAsia="Times New Roman" w:hAnsi="Calibri" w:cs="Times New Roman"/>
                <w:b/>
                <w:bCs/>
                <w:color w:val="000000"/>
                <w:szCs w:val="24"/>
              </w:rPr>
            </w:pPr>
            <w:r w:rsidRPr="00D05475">
              <w:rPr>
                <w:rFonts w:ascii="Calibri" w:eastAsia="Times New Roman" w:hAnsi="Calibri" w:cs="Times New Roman"/>
                <w:b/>
                <w:bCs/>
                <w:color w:val="000000"/>
                <w:szCs w:val="24"/>
              </w:rPr>
              <w:t>1.2.Текућа имовина</w:t>
            </w:r>
          </w:p>
        </w:tc>
        <w:tc>
          <w:tcPr>
            <w:tcW w:w="2180" w:type="dxa"/>
            <w:tcBorders>
              <w:top w:val="nil"/>
              <w:left w:val="nil"/>
              <w:bottom w:val="single" w:sz="4" w:space="0" w:color="auto"/>
              <w:right w:val="single" w:sz="4" w:space="0" w:color="auto"/>
            </w:tcBorders>
            <w:shd w:val="clear" w:color="000000" w:fill="7F7F7F"/>
            <w:vAlign w:val="center"/>
            <w:hideMark/>
          </w:tcPr>
          <w:p w:rsidR="00D05475" w:rsidRPr="00D05475" w:rsidRDefault="00D05475" w:rsidP="00D05475">
            <w:pPr>
              <w:jc w:val="right"/>
              <w:rPr>
                <w:rFonts w:ascii="Calibri" w:eastAsia="Times New Roman" w:hAnsi="Calibri" w:cs="Times New Roman"/>
                <w:b/>
                <w:bCs/>
                <w:color w:val="000000"/>
                <w:szCs w:val="24"/>
              </w:rPr>
            </w:pPr>
            <w:r w:rsidRPr="00D05475">
              <w:rPr>
                <w:rFonts w:ascii="Calibri" w:eastAsia="Times New Roman" w:hAnsi="Calibri" w:cs="Times New Roman"/>
                <w:b/>
                <w:bCs/>
                <w:color w:val="000000"/>
                <w:szCs w:val="24"/>
              </w:rPr>
              <w:t>2.065.490,00</w:t>
            </w:r>
          </w:p>
        </w:tc>
        <w:tc>
          <w:tcPr>
            <w:tcW w:w="2180" w:type="dxa"/>
            <w:tcBorders>
              <w:top w:val="nil"/>
              <w:left w:val="nil"/>
              <w:bottom w:val="single" w:sz="4" w:space="0" w:color="auto"/>
              <w:right w:val="single" w:sz="4" w:space="0" w:color="auto"/>
            </w:tcBorders>
            <w:shd w:val="clear" w:color="000000" w:fill="7F7F7F"/>
            <w:vAlign w:val="center"/>
            <w:hideMark/>
          </w:tcPr>
          <w:p w:rsidR="00D05475" w:rsidRPr="00D05475" w:rsidRDefault="00D05475" w:rsidP="00D05475">
            <w:pPr>
              <w:jc w:val="right"/>
              <w:rPr>
                <w:rFonts w:ascii="Calibri" w:eastAsia="Times New Roman" w:hAnsi="Calibri" w:cs="Times New Roman"/>
                <w:b/>
                <w:bCs/>
                <w:color w:val="000000"/>
                <w:szCs w:val="24"/>
              </w:rPr>
            </w:pPr>
            <w:r w:rsidRPr="00D05475">
              <w:rPr>
                <w:rFonts w:ascii="Calibri" w:eastAsia="Times New Roman" w:hAnsi="Calibri" w:cs="Times New Roman"/>
                <w:b/>
                <w:bCs/>
                <w:color w:val="000000"/>
                <w:szCs w:val="24"/>
              </w:rPr>
              <w:t>4.071.439,00</w:t>
            </w:r>
          </w:p>
        </w:tc>
      </w:tr>
      <w:tr w:rsidR="00D05475" w:rsidRPr="00D05475" w:rsidTr="00D05475">
        <w:trPr>
          <w:trHeight w:val="499"/>
        </w:trPr>
        <w:tc>
          <w:tcPr>
            <w:tcW w:w="4660" w:type="dxa"/>
            <w:tcBorders>
              <w:top w:val="nil"/>
              <w:left w:val="single" w:sz="4" w:space="0" w:color="auto"/>
              <w:bottom w:val="single" w:sz="4" w:space="0" w:color="auto"/>
              <w:right w:val="single" w:sz="4" w:space="0" w:color="auto"/>
            </w:tcBorders>
            <w:shd w:val="clear" w:color="auto" w:fill="auto"/>
            <w:vAlign w:val="center"/>
            <w:hideMark/>
          </w:tcPr>
          <w:p w:rsidR="00D05475" w:rsidRPr="00D05475" w:rsidRDefault="00D05475" w:rsidP="00D05475">
            <w:pPr>
              <w:jc w:val="left"/>
              <w:rPr>
                <w:rFonts w:ascii="Calibri" w:eastAsia="Times New Roman" w:hAnsi="Calibri" w:cs="Times New Roman"/>
                <w:color w:val="000000"/>
                <w:szCs w:val="24"/>
              </w:rPr>
            </w:pPr>
            <w:r w:rsidRPr="00D05475">
              <w:rPr>
                <w:rFonts w:ascii="Calibri" w:eastAsia="Times New Roman" w:hAnsi="Calibri" w:cs="Times New Roman"/>
                <w:color w:val="000000"/>
                <w:szCs w:val="24"/>
              </w:rPr>
              <w:t>Залихе материјала</w:t>
            </w:r>
          </w:p>
        </w:tc>
        <w:tc>
          <w:tcPr>
            <w:tcW w:w="2180" w:type="dxa"/>
            <w:tcBorders>
              <w:top w:val="nil"/>
              <w:left w:val="nil"/>
              <w:bottom w:val="single" w:sz="4" w:space="0" w:color="auto"/>
              <w:right w:val="single" w:sz="4" w:space="0" w:color="auto"/>
            </w:tcBorders>
            <w:shd w:val="clear" w:color="auto" w:fill="auto"/>
            <w:vAlign w:val="center"/>
            <w:hideMark/>
          </w:tcPr>
          <w:p w:rsidR="00D05475" w:rsidRPr="00D05475" w:rsidRDefault="00D05475" w:rsidP="00D05475">
            <w:pPr>
              <w:jc w:val="right"/>
              <w:rPr>
                <w:rFonts w:ascii="Calibri" w:eastAsia="Times New Roman" w:hAnsi="Calibri" w:cs="Times New Roman"/>
                <w:color w:val="000000"/>
                <w:szCs w:val="24"/>
              </w:rPr>
            </w:pPr>
            <w:r w:rsidRPr="00D05475">
              <w:rPr>
                <w:rFonts w:ascii="Calibri" w:eastAsia="Times New Roman" w:hAnsi="Calibri" w:cs="Times New Roman"/>
                <w:color w:val="000000"/>
                <w:szCs w:val="24"/>
              </w:rPr>
              <w:t>221.460,00</w:t>
            </w:r>
          </w:p>
        </w:tc>
        <w:tc>
          <w:tcPr>
            <w:tcW w:w="2180" w:type="dxa"/>
            <w:tcBorders>
              <w:top w:val="nil"/>
              <w:left w:val="nil"/>
              <w:bottom w:val="single" w:sz="4" w:space="0" w:color="auto"/>
              <w:right w:val="single" w:sz="4" w:space="0" w:color="auto"/>
            </w:tcBorders>
            <w:shd w:val="clear" w:color="auto" w:fill="auto"/>
            <w:vAlign w:val="center"/>
            <w:hideMark/>
          </w:tcPr>
          <w:p w:rsidR="00D05475" w:rsidRPr="00D05475" w:rsidRDefault="00D05475" w:rsidP="00D05475">
            <w:pPr>
              <w:jc w:val="right"/>
              <w:rPr>
                <w:rFonts w:ascii="Calibri" w:eastAsia="Times New Roman" w:hAnsi="Calibri" w:cs="Times New Roman"/>
                <w:color w:val="000000"/>
                <w:szCs w:val="24"/>
              </w:rPr>
            </w:pPr>
            <w:r w:rsidRPr="00D05475">
              <w:rPr>
                <w:rFonts w:ascii="Calibri" w:eastAsia="Times New Roman" w:hAnsi="Calibri" w:cs="Times New Roman"/>
                <w:color w:val="000000"/>
                <w:szCs w:val="24"/>
              </w:rPr>
              <w:t>269.783,00</w:t>
            </w:r>
          </w:p>
        </w:tc>
      </w:tr>
      <w:tr w:rsidR="00D05475" w:rsidRPr="00D05475" w:rsidTr="00D05475">
        <w:trPr>
          <w:trHeight w:val="499"/>
        </w:trPr>
        <w:tc>
          <w:tcPr>
            <w:tcW w:w="4660" w:type="dxa"/>
            <w:tcBorders>
              <w:top w:val="nil"/>
              <w:left w:val="single" w:sz="4" w:space="0" w:color="auto"/>
              <w:bottom w:val="single" w:sz="4" w:space="0" w:color="auto"/>
              <w:right w:val="single" w:sz="4" w:space="0" w:color="auto"/>
            </w:tcBorders>
            <w:shd w:val="clear" w:color="auto" w:fill="auto"/>
            <w:vAlign w:val="center"/>
            <w:hideMark/>
          </w:tcPr>
          <w:p w:rsidR="00D05475" w:rsidRPr="00D05475" w:rsidRDefault="00D05475" w:rsidP="00D05475">
            <w:pPr>
              <w:jc w:val="left"/>
              <w:rPr>
                <w:rFonts w:ascii="Calibri" w:eastAsia="Times New Roman" w:hAnsi="Calibri" w:cs="Times New Roman"/>
                <w:color w:val="000000"/>
                <w:szCs w:val="24"/>
              </w:rPr>
            </w:pPr>
            <w:r w:rsidRPr="00D05475">
              <w:rPr>
                <w:rFonts w:ascii="Calibri" w:eastAsia="Times New Roman" w:hAnsi="Calibri" w:cs="Times New Roman"/>
                <w:color w:val="000000"/>
                <w:szCs w:val="24"/>
              </w:rPr>
              <w:t>Дати аванси</w:t>
            </w:r>
          </w:p>
        </w:tc>
        <w:tc>
          <w:tcPr>
            <w:tcW w:w="2180" w:type="dxa"/>
            <w:tcBorders>
              <w:top w:val="nil"/>
              <w:left w:val="nil"/>
              <w:bottom w:val="single" w:sz="4" w:space="0" w:color="auto"/>
              <w:right w:val="single" w:sz="4" w:space="0" w:color="auto"/>
            </w:tcBorders>
            <w:shd w:val="clear" w:color="auto" w:fill="auto"/>
            <w:vAlign w:val="center"/>
            <w:hideMark/>
          </w:tcPr>
          <w:p w:rsidR="00D05475" w:rsidRPr="00D05475" w:rsidRDefault="00D05475" w:rsidP="00D05475">
            <w:pPr>
              <w:jc w:val="right"/>
              <w:rPr>
                <w:rFonts w:ascii="Calibri" w:eastAsia="Times New Roman" w:hAnsi="Calibri" w:cs="Times New Roman"/>
                <w:color w:val="000000"/>
                <w:szCs w:val="24"/>
              </w:rPr>
            </w:pPr>
            <w:r w:rsidRPr="00D05475">
              <w:rPr>
                <w:rFonts w:ascii="Calibri" w:eastAsia="Times New Roman" w:hAnsi="Calibri" w:cs="Times New Roman"/>
                <w:color w:val="000000"/>
                <w:szCs w:val="24"/>
              </w:rPr>
              <w:t>3.515,00</w:t>
            </w:r>
          </w:p>
        </w:tc>
        <w:tc>
          <w:tcPr>
            <w:tcW w:w="2180" w:type="dxa"/>
            <w:tcBorders>
              <w:top w:val="nil"/>
              <w:left w:val="nil"/>
              <w:bottom w:val="single" w:sz="4" w:space="0" w:color="auto"/>
              <w:right w:val="single" w:sz="4" w:space="0" w:color="auto"/>
            </w:tcBorders>
            <w:shd w:val="clear" w:color="auto" w:fill="auto"/>
            <w:vAlign w:val="center"/>
            <w:hideMark/>
          </w:tcPr>
          <w:p w:rsidR="00D05475" w:rsidRPr="00D05475" w:rsidRDefault="00D05475" w:rsidP="00D05475">
            <w:pPr>
              <w:jc w:val="right"/>
              <w:rPr>
                <w:rFonts w:ascii="Calibri" w:eastAsia="Times New Roman" w:hAnsi="Calibri" w:cs="Times New Roman"/>
                <w:color w:val="000000"/>
                <w:szCs w:val="24"/>
              </w:rPr>
            </w:pPr>
            <w:r w:rsidRPr="00D05475">
              <w:rPr>
                <w:rFonts w:ascii="Calibri" w:eastAsia="Times New Roman" w:hAnsi="Calibri" w:cs="Times New Roman"/>
                <w:color w:val="000000"/>
                <w:szCs w:val="24"/>
              </w:rPr>
              <w:t>6.764,00</w:t>
            </w:r>
          </w:p>
        </w:tc>
      </w:tr>
      <w:tr w:rsidR="00D05475" w:rsidRPr="00D05475" w:rsidTr="00D05475">
        <w:trPr>
          <w:trHeight w:val="499"/>
        </w:trPr>
        <w:tc>
          <w:tcPr>
            <w:tcW w:w="4660" w:type="dxa"/>
            <w:tcBorders>
              <w:top w:val="nil"/>
              <w:left w:val="single" w:sz="4" w:space="0" w:color="auto"/>
              <w:bottom w:val="single" w:sz="4" w:space="0" w:color="auto"/>
              <w:right w:val="single" w:sz="4" w:space="0" w:color="auto"/>
            </w:tcBorders>
            <w:shd w:val="clear" w:color="auto" w:fill="auto"/>
            <w:vAlign w:val="center"/>
            <w:hideMark/>
          </w:tcPr>
          <w:p w:rsidR="00D05475" w:rsidRPr="00D05475" w:rsidRDefault="00D05475" w:rsidP="00D05475">
            <w:pPr>
              <w:jc w:val="left"/>
              <w:rPr>
                <w:rFonts w:ascii="Calibri" w:eastAsia="Times New Roman" w:hAnsi="Calibri" w:cs="Times New Roman"/>
                <w:color w:val="000000"/>
                <w:szCs w:val="24"/>
              </w:rPr>
            </w:pPr>
            <w:r w:rsidRPr="00D05475">
              <w:rPr>
                <w:rFonts w:ascii="Calibri" w:eastAsia="Times New Roman" w:hAnsi="Calibri" w:cs="Times New Roman"/>
                <w:color w:val="000000"/>
                <w:szCs w:val="24"/>
              </w:rPr>
              <w:t>Купци - повезана правна лица</w:t>
            </w:r>
          </w:p>
        </w:tc>
        <w:tc>
          <w:tcPr>
            <w:tcW w:w="2180" w:type="dxa"/>
            <w:tcBorders>
              <w:top w:val="nil"/>
              <w:left w:val="nil"/>
              <w:bottom w:val="single" w:sz="4" w:space="0" w:color="auto"/>
              <w:right w:val="single" w:sz="4" w:space="0" w:color="auto"/>
            </w:tcBorders>
            <w:shd w:val="clear" w:color="auto" w:fill="auto"/>
            <w:vAlign w:val="center"/>
            <w:hideMark/>
          </w:tcPr>
          <w:p w:rsidR="00D05475" w:rsidRPr="00D05475" w:rsidRDefault="00D05475" w:rsidP="00D05475">
            <w:pPr>
              <w:jc w:val="right"/>
              <w:rPr>
                <w:rFonts w:ascii="Calibri" w:eastAsia="Times New Roman" w:hAnsi="Calibri" w:cs="Times New Roman"/>
                <w:color w:val="000000"/>
                <w:szCs w:val="24"/>
              </w:rPr>
            </w:pPr>
            <w:r w:rsidRPr="00D05475">
              <w:rPr>
                <w:rFonts w:ascii="Calibri" w:eastAsia="Times New Roman" w:hAnsi="Calibri" w:cs="Times New Roman"/>
                <w:color w:val="000000"/>
                <w:szCs w:val="24"/>
              </w:rPr>
              <w:t>139.879,00</w:t>
            </w:r>
          </w:p>
        </w:tc>
        <w:tc>
          <w:tcPr>
            <w:tcW w:w="2180" w:type="dxa"/>
            <w:tcBorders>
              <w:top w:val="nil"/>
              <w:left w:val="nil"/>
              <w:bottom w:val="single" w:sz="4" w:space="0" w:color="auto"/>
              <w:right w:val="single" w:sz="4" w:space="0" w:color="auto"/>
            </w:tcBorders>
            <w:shd w:val="clear" w:color="auto" w:fill="auto"/>
            <w:vAlign w:val="center"/>
            <w:hideMark/>
          </w:tcPr>
          <w:p w:rsidR="00D05475" w:rsidRPr="00D05475" w:rsidRDefault="00D05475" w:rsidP="00D05475">
            <w:pPr>
              <w:jc w:val="right"/>
              <w:rPr>
                <w:rFonts w:ascii="Calibri" w:eastAsia="Times New Roman" w:hAnsi="Calibri" w:cs="Times New Roman"/>
                <w:color w:val="000000"/>
                <w:szCs w:val="24"/>
              </w:rPr>
            </w:pPr>
            <w:r w:rsidRPr="00D05475">
              <w:rPr>
                <w:rFonts w:ascii="Calibri" w:eastAsia="Times New Roman" w:hAnsi="Calibri" w:cs="Times New Roman"/>
                <w:color w:val="000000"/>
                <w:szCs w:val="24"/>
              </w:rPr>
              <w:t>110.397,00</w:t>
            </w:r>
          </w:p>
        </w:tc>
      </w:tr>
      <w:tr w:rsidR="00D05475" w:rsidRPr="00D05475" w:rsidTr="00D05475">
        <w:trPr>
          <w:trHeight w:val="499"/>
        </w:trPr>
        <w:tc>
          <w:tcPr>
            <w:tcW w:w="4660" w:type="dxa"/>
            <w:tcBorders>
              <w:top w:val="nil"/>
              <w:left w:val="single" w:sz="4" w:space="0" w:color="auto"/>
              <w:bottom w:val="single" w:sz="4" w:space="0" w:color="auto"/>
              <w:right w:val="single" w:sz="4" w:space="0" w:color="auto"/>
            </w:tcBorders>
            <w:shd w:val="clear" w:color="auto" w:fill="auto"/>
            <w:vAlign w:val="center"/>
            <w:hideMark/>
          </w:tcPr>
          <w:p w:rsidR="00D05475" w:rsidRPr="00D05475" w:rsidRDefault="00D05475" w:rsidP="00D05475">
            <w:pPr>
              <w:jc w:val="left"/>
              <w:rPr>
                <w:rFonts w:ascii="Calibri" w:eastAsia="Times New Roman" w:hAnsi="Calibri" w:cs="Times New Roman"/>
                <w:color w:val="000000"/>
                <w:szCs w:val="24"/>
              </w:rPr>
            </w:pPr>
            <w:r w:rsidRPr="00D05475">
              <w:rPr>
                <w:rFonts w:ascii="Calibri" w:eastAsia="Times New Roman" w:hAnsi="Calibri" w:cs="Times New Roman"/>
                <w:color w:val="000000"/>
                <w:szCs w:val="24"/>
              </w:rPr>
              <w:t>Купци у земљи</w:t>
            </w:r>
          </w:p>
        </w:tc>
        <w:tc>
          <w:tcPr>
            <w:tcW w:w="2180" w:type="dxa"/>
            <w:tcBorders>
              <w:top w:val="nil"/>
              <w:left w:val="nil"/>
              <w:bottom w:val="single" w:sz="4" w:space="0" w:color="auto"/>
              <w:right w:val="single" w:sz="4" w:space="0" w:color="auto"/>
            </w:tcBorders>
            <w:shd w:val="clear" w:color="auto" w:fill="auto"/>
            <w:vAlign w:val="center"/>
            <w:hideMark/>
          </w:tcPr>
          <w:p w:rsidR="00D05475" w:rsidRPr="00D05475" w:rsidRDefault="00D05475" w:rsidP="00D05475">
            <w:pPr>
              <w:jc w:val="right"/>
              <w:rPr>
                <w:rFonts w:ascii="Calibri" w:eastAsia="Times New Roman" w:hAnsi="Calibri" w:cs="Times New Roman"/>
                <w:color w:val="000000"/>
                <w:szCs w:val="24"/>
              </w:rPr>
            </w:pPr>
            <w:r w:rsidRPr="00D05475">
              <w:rPr>
                <w:rFonts w:ascii="Calibri" w:eastAsia="Times New Roman" w:hAnsi="Calibri" w:cs="Times New Roman"/>
                <w:color w:val="000000"/>
                <w:szCs w:val="24"/>
              </w:rPr>
              <w:t>1.332.967,00</w:t>
            </w:r>
          </w:p>
        </w:tc>
        <w:tc>
          <w:tcPr>
            <w:tcW w:w="2180" w:type="dxa"/>
            <w:tcBorders>
              <w:top w:val="nil"/>
              <w:left w:val="nil"/>
              <w:bottom w:val="single" w:sz="4" w:space="0" w:color="auto"/>
              <w:right w:val="single" w:sz="4" w:space="0" w:color="auto"/>
            </w:tcBorders>
            <w:shd w:val="clear" w:color="auto" w:fill="auto"/>
            <w:vAlign w:val="center"/>
            <w:hideMark/>
          </w:tcPr>
          <w:p w:rsidR="00D05475" w:rsidRPr="00D05475" w:rsidRDefault="00D05475" w:rsidP="00D05475">
            <w:pPr>
              <w:jc w:val="right"/>
              <w:rPr>
                <w:rFonts w:ascii="Calibri" w:eastAsia="Times New Roman" w:hAnsi="Calibri" w:cs="Times New Roman"/>
                <w:color w:val="000000"/>
                <w:szCs w:val="24"/>
              </w:rPr>
            </w:pPr>
            <w:r w:rsidRPr="00D05475">
              <w:rPr>
                <w:rFonts w:ascii="Calibri" w:eastAsia="Times New Roman" w:hAnsi="Calibri" w:cs="Times New Roman"/>
                <w:color w:val="000000"/>
                <w:szCs w:val="24"/>
              </w:rPr>
              <w:t>1.356.600,00</w:t>
            </w:r>
          </w:p>
        </w:tc>
      </w:tr>
      <w:tr w:rsidR="00D05475" w:rsidRPr="00D05475" w:rsidTr="00D05475">
        <w:trPr>
          <w:trHeight w:val="499"/>
        </w:trPr>
        <w:tc>
          <w:tcPr>
            <w:tcW w:w="4660" w:type="dxa"/>
            <w:tcBorders>
              <w:top w:val="nil"/>
              <w:left w:val="single" w:sz="4" w:space="0" w:color="auto"/>
              <w:bottom w:val="single" w:sz="4" w:space="0" w:color="auto"/>
              <w:right w:val="single" w:sz="4" w:space="0" w:color="auto"/>
            </w:tcBorders>
            <w:shd w:val="clear" w:color="auto" w:fill="auto"/>
            <w:vAlign w:val="center"/>
            <w:hideMark/>
          </w:tcPr>
          <w:p w:rsidR="00D05475" w:rsidRPr="00D05475" w:rsidRDefault="00D05475" w:rsidP="00D05475">
            <w:pPr>
              <w:jc w:val="left"/>
              <w:rPr>
                <w:rFonts w:ascii="Calibri" w:eastAsia="Times New Roman" w:hAnsi="Calibri" w:cs="Times New Roman"/>
                <w:color w:val="000000"/>
                <w:szCs w:val="24"/>
              </w:rPr>
            </w:pPr>
            <w:r w:rsidRPr="00D05475">
              <w:rPr>
                <w:rFonts w:ascii="Calibri" w:eastAsia="Times New Roman" w:hAnsi="Calibri" w:cs="Times New Roman"/>
                <w:color w:val="000000"/>
                <w:szCs w:val="24"/>
              </w:rPr>
              <w:t>Друга краткорочна потраживања</w:t>
            </w:r>
          </w:p>
        </w:tc>
        <w:tc>
          <w:tcPr>
            <w:tcW w:w="2180" w:type="dxa"/>
            <w:tcBorders>
              <w:top w:val="nil"/>
              <w:left w:val="nil"/>
              <w:bottom w:val="single" w:sz="4" w:space="0" w:color="auto"/>
              <w:right w:val="single" w:sz="4" w:space="0" w:color="auto"/>
            </w:tcBorders>
            <w:shd w:val="clear" w:color="auto" w:fill="auto"/>
            <w:vAlign w:val="center"/>
            <w:hideMark/>
          </w:tcPr>
          <w:p w:rsidR="00D05475" w:rsidRPr="00D05475" w:rsidRDefault="00D05475" w:rsidP="00D05475">
            <w:pPr>
              <w:jc w:val="right"/>
              <w:rPr>
                <w:rFonts w:ascii="Calibri" w:eastAsia="Times New Roman" w:hAnsi="Calibri" w:cs="Times New Roman"/>
                <w:color w:val="000000"/>
                <w:szCs w:val="24"/>
              </w:rPr>
            </w:pPr>
            <w:r w:rsidRPr="00D05475">
              <w:rPr>
                <w:rFonts w:ascii="Calibri" w:eastAsia="Times New Roman" w:hAnsi="Calibri" w:cs="Times New Roman"/>
                <w:color w:val="000000"/>
                <w:szCs w:val="24"/>
              </w:rPr>
              <w:t>42.438,00</w:t>
            </w:r>
          </w:p>
        </w:tc>
        <w:tc>
          <w:tcPr>
            <w:tcW w:w="2180" w:type="dxa"/>
            <w:tcBorders>
              <w:top w:val="nil"/>
              <w:left w:val="nil"/>
              <w:bottom w:val="single" w:sz="4" w:space="0" w:color="auto"/>
              <w:right w:val="single" w:sz="4" w:space="0" w:color="auto"/>
            </w:tcBorders>
            <w:shd w:val="clear" w:color="auto" w:fill="auto"/>
            <w:vAlign w:val="center"/>
            <w:hideMark/>
          </w:tcPr>
          <w:p w:rsidR="00D05475" w:rsidRPr="00D05475" w:rsidRDefault="00D05475" w:rsidP="00D05475">
            <w:pPr>
              <w:jc w:val="right"/>
              <w:rPr>
                <w:rFonts w:ascii="Calibri" w:eastAsia="Times New Roman" w:hAnsi="Calibri" w:cs="Times New Roman"/>
                <w:color w:val="000000"/>
                <w:szCs w:val="24"/>
              </w:rPr>
            </w:pPr>
            <w:r w:rsidRPr="00D05475">
              <w:rPr>
                <w:rFonts w:ascii="Calibri" w:eastAsia="Times New Roman" w:hAnsi="Calibri" w:cs="Times New Roman"/>
                <w:color w:val="000000"/>
                <w:szCs w:val="24"/>
              </w:rPr>
              <w:t>4.223,00</w:t>
            </w:r>
          </w:p>
        </w:tc>
      </w:tr>
      <w:tr w:rsidR="00D05475" w:rsidRPr="00D05475" w:rsidTr="00D05475">
        <w:trPr>
          <w:trHeight w:val="499"/>
        </w:trPr>
        <w:tc>
          <w:tcPr>
            <w:tcW w:w="4660" w:type="dxa"/>
            <w:tcBorders>
              <w:top w:val="nil"/>
              <w:left w:val="single" w:sz="4" w:space="0" w:color="auto"/>
              <w:bottom w:val="single" w:sz="4" w:space="0" w:color="auto"/>
              <w:right w:val="single" w:sz="4" w:space="0" w:color="auto"/>
            </w:tcBorders>
            <w:shd w:val="clear" w:color="auto" w:fill="auto"/>
            <w:vAlign w:val="center"/>
            <w:hideMark/>
          </w:tcPr>
          <w:p w:rsidR="00D05475" w:rsidRPr="00D05475" w:rsidRDefault="00D05475" w:rsidP="00D05475">
            <w:pPr>
              <w:jc w:val="left"/>
              <w:rPr>
                <w:rFonts w:ascii="Calibri" w:eastAsia="Times New Roman" w:hAnsi="Calibri" w:cs="Times New Roman"/>
                <w:color w:val="000000"/>
                <w:szCs w:val="24"/>
              </w:rPr>
            </w:pPr>
            <w:r w:rsidRPr="00D05475">
              <w:rPr>
                <w:rFonts w:ascii="Calibri" w:eastAsia="Times New Roman" w:hAnsi="Calibri" w:cs="Times New Roman"/>
                <w:color w:val="000000"/>
                <w:szCs w:val="24"/>
              </w:rPr>
              <w:t>Краткорочни финансијски пласмани</w:t>
            </w:r>
          </w:p>
        </w:tc>
        <w:tc>
          <w:tcPr>
            <w:tcW w:w="2180" w:type="dxa"/>
            <w:tcBorders>
              <w:top w:val="nil"/>
              <w:left w:val="nil"/>
              <w:bottom w:val="single" w:sz="4" w:space="0" w:color="auto"/>
              <w:right w:val="single" w:sz="4" w:space="0" w:color="auto"/>
            </w:tcBorders>
            <w:shd w:val="clear" w:color="auto" w:fill="auto"/>
            <w:vAlign w:val="center"/>
            <w:hideMark/>
          </w:tcPr>
          <w:p w:rsidR="00D05475" w:rsidRPr="00D05475" w:rsidRDefault="00D05475" w:rsidP="00D05475">
            <w:pPr>
              <w:jc w:val="right"/>
              <w:rPr>
                <w:rFonts w:ascii="Calibri" w:eastAsia="Times New Roman" w:hAnsi="Calibri" w:cs="Times New Roman"/>
                <w:color w:val="000000"/>
                <w:szCs w:val="24"/>
              </w:rPr>
            </w:pPr>
            <w:r w:rsidRPr="00D05475">
              <w:rPr>
                <w:rFonts w:ascii="Calibri" w:eastAsia="Times New Roman" w:hAnsi="Calibri" w:cs="Times New Roman"/>
                <w:color w:val="000000"/>
                <w:szCs w:val="24"/>
              </w:rPr>
              <w:t>3.157,00</w:t>
            </w:r>
          </w:p>
        </w:tc>
        <w:tc>
          <w:tcPr>
            <w:tcW w:w="2180" w:type="dxa"/>
            <w:tcBorders>
              <w:top w:val="nil"/>
              <w:left w:val="nil"/>
              <w:bottom w:val="single" w:sz="4" w:space="0" w:color="auto"/>
              <w:right w:val="single" w:sz="4" w:space="0" w:color="auto"/>
            </w:tcBorders>
            <w:shd w:val="clear" w:color="auto" w:fill="auto"/>
            <w:vAlign w:val="center"/>
            <w:hideMark/>
          </w:tcPr>
          <w:p w:rsidR="00D05475" w:rsidRPr="00D05475" w:rsidRDefault="00D05475" w:rsidP="00D05475">
            <w:pPr>
              <w:jc w:val="right"/>
              <w:rPr>
                <w:rFonts w:ascii="Calibri" w:eastAsia="Times New Roman" w:hAnsi="Calibri" w:cs="Times New Roman"/>
                <w:color w:val="000000"/>
                <w:szCs w:val="24"/>
              </w:rPr>
            </w:pPr>
            <w:r w:rsidRPr="00D05475">
              <w:rPr>
                <w:rFonts w:ascii="Calibri" w:eastAsia="Times New Roman" w:hAnsi="Calibri" w:cs="Times New Roman"/>
                <w:color w:val="000000"/>
                <w:szCs w:val="24"/>
              </w:rPr>
              <w:t>3.220,00</w:t>
            </w:r>
          </w:p>
        </w:tc>
      </w:tr>
      <w:tr w:rsidR="00D05475" w:rsidRPr="00D05475" w:rsidTr="00D05475">
        <w:trPr>
          <w:trHeight w:val="499"/>
        </w:trPr>
        <w:tc>
          <w:tcPr>
            <w:tcW w:w="4660" w:type="dxa"/>
            <w:tcBorders>
              <w:top w:val="nil"/>
              <w:left w:val="single" w:sz="4" w:space="0" w:color="auto"/>
              <w:bottom w:val="single" w:sz="4" w:space="0" w:color="auto"/>
              <w:right w:val="single" w:sz="4" w:space="0" w:color="auto"/>
            </w:tcBorders>
            <w:shd w:val="clear" w:color="auto" w:fill="auto"/>
            <w:vAlign w:val="center"/>
            <w:hideMark/>
          </w:tcPr>
          <w:p w:rsidR="00D05475" w:rsidRPr="00D05475" w:rsidRDefault="00D05475" w:rsidP="00D05475">
            <w:pPr>
              <w:jc w:val="left"/>
              <w:rPr>
                <w:rFonts w:ascii="Calibri" w:eastAsia="Times New Roman" w:hAnsi="Calibri" w:cs="Times New Roman"/>
                <w:color w:val="000000"/>
                <w:szCs w:val="24"/>
              </w:rPr>
            </w:pPr>
            <w:r w:rsidRPr="00D05475">
              <w:rPr>
                <w:rFonts w:ascii="Calibri" w:eastAsia="Times New Roman" w:hAnsi="Calibri" w:cs="Times New Roman"/>
                <w:color w:val="000000"/>
                <w:szCs w:val="24"/>
              </w:rPr>
              <w:t>Готовински еквавиленти и готовина</w:t>
            </w:r>
          </w:p>
        </w:tc>
        <w:tc>
          <w:tcPr>
            <w:tcW w:w="2180" w:type="dxa"/>
            <w:tcBorders>
              <w:top w:val="nil"/>
              <w:left w:val="nil"/>
              <w:bottom w:val="single" w:sz="4" w:space="0" w:color="auto"/>
              <w:right w:val="single" w:sz="4" w:space="0" w:color="auto"/>
            </w:tcBorders>
            <w:shd w:val="clear" w:color="auto" w:fill="auto"/>
            <w:vAlign w:val="center"/>
            <w:hideMark/>
          </w:tcPr>
          <w:p w:rsidR="00D05475" w:rsidRPr="00D05475" w:rsidRDefault="00D05475" w:rsidP="00D05475">
            <w:pPr>
              <w:jc w:val="right"/>
              <w:rPr>
                <w:rFonts w:ascii="Calibri" w:eastAsia="Times New Roman" w:hAnsi="Calibri" w:cs="Times New Roman"/>
                <w:color w:val="000000"/>
                <w:szCs w:val="24"/>
              </w:rPr>
            </w:pPr>
            <w:r w:rsidRPr="00D05475">
              <w:rPr>
                <w:rFonts w:ascii="Calibri" w:eastAsia="Times New Roman" w:hAnsi="Calibri" w:cs="Times New Roman"/>
                <w:color w:val="000000"/>
                <w:szCs w:val="24"/>
              </w:rPr>
              <w:t>310.484,00</w:t>
            </w:r>
          </w:p>
        </w:tc>
        <w:tc>
          <w:tcPr>
            <w:tcW w:w="2180" w:type="dxa"/>
            <w:tcBorders>
              <w:top w:val="nil"/>
              <w:left w:val="nil"/>
              <w:bottom w:val="single" w:sz="4" w:space="0" w:color="auto"/>
              <w:right w:val="single" w:sz="4" w:space="0" w:color="auto"/>
            </w:tcBorders>
            <w:shd w:val="clear" w:color="auto" w:fill="auto"/>
            <w:vAlign w:val="center"/>
            <w:hideMark/>
          </w:tcPr>
          <w:p w:rsidR="00D05475" w:rsidRPr="00D05475" w:rsidRDefault="00D05475" w:rsidP="00D05475">
            <w:pPr>
              <w:jc w:val="right"/>
              <w:rPr>
                <w:rFonts w:ascii="Calibri" w:eastAsia="Times New Roman" w:hAnsi="Calibri" w:cs="Times New Roman"/>
                <w:color w:val="000000"/>
                <w:szCs w:val="24"/>
              </w:rPr>
            </w:pPr>
            <w:r w:rsidRPr="00D05475">
              <w:rPr>
                <w:rFonts w:ascii="Calibri" w:eastAsia="Times New Roman" w:hAnsi="Calibri" w:cs="Times New Roman"/>
                <w:color w:val="000000"/>
                <w:szCs w:val="24"/>
              </w:rPr>
              <w:t>149.575,00</w:t>
            </w:r>
          </w:p>
        </w:tc>
      </w:tr>
      <w:tr w:rsidR="00D05475" w:rsidRPr="00D05475" w:rsidTr="00D05475">
        <w:trPr>
          <w:trHeight w:val="499"/>
        </w:trPr>
        <w:tc>
          <w:tcPr>
            <w:tcW w:w="4660" w:type="dxa"/>
            <w:tcBorders>
              <w:top w:val="nil"/>
              <w:left w:val="single" w:sz="4" w:space="0" w:color="auto"/>
              <w:bottom w:val="single" w:sz="4" w:space="0" w:color="auto"/>
              <w:right w:val="single" w:sz="4" w:space="0" w:color="auto"/>
            </w:tcBorders>
            <w:shd w:val="clear" w:color="auto" w:fill="auto"/>
            <w:vAlign w:val="center"/>
            <w:hideMark/>
          </w:tcPr>
          <w:p w:rsidR="00D05475" w:rsidRPr="00D05475" w:rsidRDefault="00D05475" w:rsidP="00D05475">
            <w:pPr>
              <w:jc w:val="left"/>
              <w:rPr>
                <w:rFonts w:ascii="Calibri" w:eastAsia="Times New Roman" w:hAnsi="Calibri" w:cs="Times New Roman"/>
                <w:color w:val="000000"/>
                <w:szCs w:val="24"/>
              </w:rPr>
            </w:pPr>
            <w:r w:rsidRPr="00D05475">
              <w:rPr>
                <w:rFonts w:ascii="Calibri" w:eastAsia="Times New Roman" w:hAnsi="Calibri" w:cs="Times New Roman"/>
                <w:color w:val="000000"/>
                <w:szCs w:val="24"/>
              </w:rPr>
              <w:t>Порез на додату вриједност</w:t>
            </w:r>
          </w:p>
        </w:tc>
        <w:tc>
          <w:tcPr>
            <w:tcW w:w="2180" w:type="dxa"/>
            <w:tcBorders>
              <w:top w:val="nil"/>
              <w:left w:val="nil"/>
              <w:bottom w:val="single" w:sz="4" w:space="0" w:color="auto"/>
              <w:right w:val="single" w:sz="4" w:space="0" w:color="auto"/>
            </w:tcBorders>
            <w:shd w:val="clear" w:color="auto" w:fill="auto"/>
            <w:vAlign w:val="center"/>
            <w:hideMark/>
          </w:tcPr>
          <w:p w:rsidR="00D05475" w:rsidRPr="00D05475" w:rsidRDefault="00D05475" w:rsidP="00D05475">
            <w:pPr>
              <w:jc w:val="right"/>
              <w:rPr>
                <w:rFonts w:ascii="Calibri" w:eastAsia="Times New Roman" w:hAnsi="Calibri" w:cs="Times New Roman"/>
                <w:color w:val="000000"/>
                <w:szCs w:val="24"/>
              </w:rPr>
            </w:pPr>
            <w:r w:rsidRPr="00D05475">
              <w:rPr>
                <w:rFonts w:ascii="Calibri" w:eastAsia="Times New Roman" w:hAnsi="Calibri" w:cs="Times New Roman"/>
                <w:color w:val="000000"/>
                <w:szCs w:val="24"/>
              </w:rPr>
              <w:t>11.590,00</w:t>
            </w:r>
          </w:p>
        </w:tc>
        <w:tc>
          <w:tcPr>
            <w:tcW w:w="2180" w:type="dxa"/>
            <w:tcBorders>
              <w:top w:val="nil"/>
              <w:left w:val="nil"/>
              <w:bottom w:val="single" w:sz="4" w:space="0" w:color="auto"/>
              <w:right w:val="single" w:sz="4" w:space="0" w:color="auto"/>
            </w:tcBorders>
            <w:shd w:val="clear" w:color="auto" w:fill="auto"/>
            <w:vAlign w:val="center"/>
            <w:hideMark/>
          </w:tcPr>
          <w:p w:rsidR="00D05475" w:rsidRPr="00D05475" w:rsidRDefault="00D05475" w:rsidP="00D05475">
            <w:pPr>
              <w:jc w:val="right"/>
              <w:rPr>
                <w:rFonts w:ascii="Calibri" w:eastAsia="Times New Roman" w:hAnsi="Calibri" w:cs="Times New Roman"/>
                <w:color w:val="000000"/>
                <w:szCs w:val="24"/>
              </w:rPr>
            </w:pPr>
            <w:r w:rsidRPr="00D05475">
              <w:rPr>
                <w:rFonts w:ascii="Calibri" w:eastAsia="Times New Roman" w:hAnsi="Calibri" w:cs="Times New Roman"/>
                <w:color w:val="000000"/>
                <w:szCs w:val="24"/>
              </w:rPr>
              <w:t>11.595,00</w:t>
            </w:r>
          </w:p>
        </w:tc>
      </w:tr>
      <w:tr w:rsidR="00D05475" w:rsidRPr="00D05475" w:rsidTr="00D05475">
        <w:trPr>
          <w:trHeight w:val="499"/>
        </w:trPr>
        <w:tc>
          <w:tcPr>
            <w:tcW w:w="4660" w:type="dxa"/>
            <w:tcBorders>
              <w:top w:val="nil"/>
              <w:left w:val="single" w:sz="4" w:space="0" w:color="auto"/>
              <w:bottom w:val="single" w:sz="4" w:space="0" w:color="auto"/>
              <w:right w:val="single" w:sz="4" w:space="0" w:color="auto"/>
            </w:tcBorders>
            <w:shd w:val="clear" w:color="auto" w:fill="auto"/>
            <w:vAlign w:val="center"/>
            <w:hideMark/>
          </w:tcPr>
          <w:p w:rsidR="00D05475" w:rsidRPr="00D05475" w:rsidRDefault="00D05475" w:rsidP="00D05475">
            <w:pPr>
              <w:jc w:val="left"/>
              <w:rPr>
                <w:rFonts w:ascii="Calibri" w:eastAsia="Times New Roman" w:hAnsi="Calibri" w:cs="Times New Roman"/>
                <w:color w:val="000000"/>
                <w:szCs w:val="24"/>
              </w:rPr>
            </w:pPr>
            <w:r w:rsidRPr="00D05475">
              <w:rPr>
                <w:rFonts w:ascii="Calibri" w:eastAsia="Times New Roman" w:hAnsi="Calibri" w:cs="Times New Roman"/>
                <w:color w:val="000000"/>
                <w:szCs w:val="24"/>
              </w:rPr>
              <w:t>Активна временска разграничења</w:t>
            </w:r>
          </w:p>
        </w:tc>
        <w:tc>
          <w:tcPr>
            <w:tcW w:w="2180" w:type="dxa"/>
            <w:tcBorders>
              <w:top w:val="nil"/>
              <w:left w:val="nil"/>
              <w:bottom w:val="single" w:sz="4" w:space="0" w:color="auto"/>
              <w:right w:val="single" w:sz="4" w:space="0" w:color="auto"/>
            </w:tcBorders>
            <w:shd w:val="clear" w:color="auto" w:fill="auto"/>
            <w:vAlign w:val="center"/>
            <w:hideMark/>
          </w:tcPr>
          <w:p w:rsidR="00D05475" w:rsidRPr="00D05475" w:rsidRDefault="00D05475" w:rsidP="00D05475">
            <w:pPr>
              <w:jc w:val="right"/>
              <w:rPr>
                <w:rFonts w:ascii="Calibri" w:eastAsia="Times New Roman" w:hAnsi="Calibri" w:cs="Times New Roman"/>
                <w:color w:val="000000"/>
                <w:szCs w:val="24"/>
              </w:rPr>
            </w:pPr>
            <w:r w:rsidRPr="00D05475">
              <w:rPr>
                <w:rFonts w:ascii="Calibri" w:eastAsia="Times New Roman" w:hAnsi="Calibri" w:cs="Times New Roman"/>
                <w:color w:val="000000"/>
                <w:szCs w:val="24"/>
              </w:rPr>
              <w:t> </w:t>
            </w:r>
          </w:p>
        </w:tc>
        <w:tc>
          <w:tcPr>
            <w:tcW w:w="2180" w:type="dxa"/>
            <w:tcBorders>
              <w:top w:val="nil"/>
              <w:left w:val="nil"/>
              <w:bottom w:val="single" w:sz="4" w:space="0" w:color="auto"/>
              <w:right w:val="single" w:sz="4" w:space="0" w:color="auto"/>
            </w:tcBorders>
            <w:shd w:val="clear" w:color="auto" w:fill="auto"/>
            <w:vAlign w:val="center"/>
            <w:hideMark/>
          </w:tcPr>
          <w:p w:rsidR="00D05475" w:rsidRPr="00D05475" w:rsidRDefault="00D05475" w:rsidP="00D05475">
            <w:pPr>
              <w:jc w:val="right"/>
              <w:rPr>
                <w:rFonts w:ascii="Calibri" w:eastAsia="Times New Roman" w:hAnsi="Calibri" w:cs="Times New Roman"/>
                <w:color w:val="000000"/>
                <w:szCs w:val="24"/>
              </w:rPr>
            </w:pPr>
            <w:r w:rsidRPr="00D05475">
              <w:rPr>
                <w:rFonts w:ascii="Calibri" w:eastAsia="Times New Roman" w:hAnsi="Calibri" w:cs="Times New Roman"/>
                <w:color w:val="000000"/>
                <w:szCs w:val="24"/>
              </w:rPr>
              <w:t>2.159.282,00</w:t>
            </w:r>
          </w:p>
        </w:tc>
      </w:tr>
      <w:tr w:rsidR="00D05475" w:rsidRPr="00D05475" w:rsidTr="00D05475">
        <w:trPr>
          <w:trHeight w:val="499"/>
        </w:trPr>
        <w:tc>
          <w:tcPr>
            <w:tcW w:w="4660" w:type="dxa"/>
            <w:tcBorders>
              <w:top w:val="nil"/>
              <w:left w:val="single" w:sz="4" w:space="0" w:color="auto"/>
              <w:bottom w:val="single" w:sz="4" w:space="0" w:color="auto"/>
              <w:right w:val="single" w:sz="4" w:space="0" w:color="auto"/>
            </w:tcBorders>
            <w:shd w:val="clear" w:color="000000" w:fill="D99795"/>
            <w:vAlign w:val="center"/>
            <w:hideMark/>
          </w:tcPr>
          <w:p w:rsidR="00D05475" w:rsidRPr="00D05475" w:rsidRDefault="00D05475" w:rsidP="00D05475">
            <w:pPr>
              <w:jc w:val="left"/>
              <w:rPr>
                <w:rFonts w:ascii="Calibri" w:eastAsia="Times New Roman" w:hAnsi="Calibri" w:cs="Times New Roman"/>
                <w:b/>
                <w:bCs/>
                <w:color w:val="000000"/>
                <w:szCs w:val="24"/>
              </w:rPr>
            </w:pPr>
            <w:r w:rsidRPr="00D05475">
              <w:rPr>
                <w:rFonts w:ascii="Calibri" w:eastAsia="Times New Roman" w:hAnsi="Calibri" w:cs="Times New Roman"/>
                <w:b/>
                <w:bCs/>
                <w:color w:val="000000"/>
                <w:szCs w:val="24"/>
              </w:rPr>
              <w:t>Пословна актива</w:t>
            </w:r>
          </w:p>
        </w:tc>
        <w:tc>
          <w:tcPr>
            <w:tcW w:w="2180" w:type="dxa"/>
            <w:tcBorders>
              <w:top w:val="nil"/>
              <w:left w:val="nil"/>
              <w:bottom w:val="single" w:sz="4" w:space="0" w:color="auto"/>
              <w:right w:val="single" w:sz="4" w:space="0" w:color="auto"/>
            </w:tcBorders>
            <w:shd w:val="clear" w:color="000000" w:fill="D99795"/>
            <w:vAlign w:val="center"/>
            <w:hideMark/>
          </w:tcPr>
          <w:p w:rsidR="00D05475" w:rsidRPr="00D05475" w:rsidRDefault="00D05475" w:rsidP="00D05475">
            <w:pPr>
              <w:jc w:val="right"/>
              <w:rPr>
                <w:rFonts w:ascii="Calibri" w:eastAsia="Times New Roman" w:hAnsi="Calibri" w:cs="Times New Roman"/>
                <w:color w:val="000000"/>
                <w:szCs w:val="24"/>
              </w:rPr>
            </w:pPr>
            <w:r w:rsidRPr="00D05475">
              <w:rPr>
                <w:rFonts w:ascii="Calibri" w:eastAsia="Times New Roman" w:hAnsi="Calibri" w:cs="Times New Roman"/>
                <w:color w:val="000000"/>
                <w:szCs w:val="24"/>
              </w:rPr>
              <w:t>63.557.381,00</w:t>
            </w:r>
          </w:p>
        </w:tc>
        <w:tc>
          <w:tcPr>
            <w:tcW w:w="2180" w:type="dxa"/>
            <w:tcBorders>
              <w:top w:val="nil"/>
              <w:left w:val="nil"/>
              <w:bottom w:val="single" w:sz="4" w:space="0" w:color="auto"/>
              <w:right w:val="single" w:sz="4" w:space="0" w:color="auto"/>
            </w:tcBorders>
            <w:shd w:val="clear" w:color="000000" w:fill="D99795"/>
            <w:vAlign w:val="center"/>
            <w:hideMark/>
          </w:tcPr>
          <w:p w:rsidR="00D05475" w:rsidRPr="00D05475" w:rsidRDefault="00D05475" w:rsidP="00D05475">
            <w:pPr>
              <w:jc w:val="right"/>
              <w:rPr>
                <w:rFonts w:ascii="Calibri" w:eastAsia="Times New Roman" w:hAnsi="Calibri" w:cs="Times New Roman"/>
                <w:color w:val="000000"/>
                <w:szCs w:val="24"/>
              </w:rPr>
            </w:pPr>
            <w:r w:rsidRPr="00D05475">
              <w:rPr>
                <w:rFonts w:ascii="Calibri" w:eastAsia="Times New Roman" w:hAnsi="Calibri" w:cs="Times New Roman"/>
                <w:color w:val="000000"/>
                <w:szCs w:val="24"/>
              </w:rPr>
              <w:t>65.745.802,00</w:t>
            </w:r>
          </w:p>
        </w:tc>
      </w:tr>
      <w:tr w:rsidR="00D05475" w:rsidRPr="00D05475" w:rsidTr="00D05475">
        <w:trPr>
          <w:trHeight w:val="499"/>
        </w:trPr>
        <w:tc>
          <w:tcPr>
            <w:tcW w:w="4660" w:type="dxa"/>
            <w:tcBorders>
              <w:top w:val="nil"/>
              <w:left w:val="single" w:sz="4" w:space="0" w:color="auto"/>
              <w:bottom w:val="single" w:sz="4" w:space="0" w:color="auto"/>
              <w:right w:val="single" w:sz="4" w:space="0" w:color="auto"/>
            </w:tcBorders>
            <w:shd w:val="clear" w:color="000000" w:fill="E6B9B8"/>
            <w:vAlign w:val="center"/>
            <w:hideMark/>
          </w:tcPr>
          <w:p w:rsidR="00D05475" w:rsidRPr="00D05475" w:rsidRDefault="00D05475" w:rsidP="00D05475">
            <w:pPr>
              <w:jc w:val="left"/>
              <w:rPr>
                <w:rFonts w:ascii="Calibri" w:eastAsia="Times New Roman" w:hAnsi="Calibri" w:cs="Times New Roman"/>
                <w:b/>
                <w:bCs/>
                <w:color w:val="000000"/>
                <w:szCs w:val="24"/>
              </w:rPr>
            </w:pPr>
            <w:r w:rsidRPr="00D05475">
              <w:rPr>
                <w:rFonts w:ascii="Calibri" w:eastAsia="Times New Roman" w:hAnsi="Calibri" w:cs="Times New Roman"/>
                <w:b/>
                <w:bCs/>
                <w:color w:val="000000"/>
                <w:szCs w:val="24"/>
              </w:rPr>
              <w:lastRenderedPageBreak/>
              <w:t>Ванбилансна актива</w:t>
            </w:r>
          </w:p>
        </w:tc>
        <w:tc>
          <w:tcPr>
            <w:tcW w:w="2180" w:type="dxa"/>
            <w:tcBorders>
              <w:top w:val="nil"/>
              <w:left w:val="nil"/>
              <w:bottom w:val="single" w:sz="4" w:space="0" w:color="auto"/>
              <w:right w:val="single" w:sz="4" w:space="0" w:color="auto"/>
            </w:tcBorders>
            <w:shd w:val="clear" w:color="000000" w:fill="E6B9B8"/>
            <w:vAlign w:val="center"/>
            <w:hideMark/>
          </w:tcPr>
          <w:p w:rsidR="00D05475" w:rsidRPr="00D05475" w:rsidRDefault="00D05475" w:rsidP="00D05475">
            <w:pPr>
              <w:jc w:val="right"/>
              <w:rPr>
                <w:rFonts w:ascii="Calibri" w:eastAsia="Times New Roman" w:hAnsi="Calibri" w:cs="Times New Roman"/>
                <w:color w:val="000000"/>
                <w:szCs w:val="24"/>
              </w:rPr>
            </w:pPr>
            <w:r w:rsidRPr="00D05475">
              <w:rPr>
                <w:rFonts w:ascii="Calibri" w:eastAsia="Times New Roman" w:hAnsi="Calibri" w:cs="Times New Roman"/>
                <w:color w:val="000000"/>
                <w:szCs w:val="24"/>
              </w:rPr>
              <w:t> </w:t>
            </w:r>
          </w:p>
        </w:tc>
        <w:tc>
          <w:tcPr>
            <w:tcW w:w="2180" w:type="dxa"/>
            <w:tcBorders>
              <w:top w:val="nil"/>
              <w:left w:val="nil"/>
              <w:bottom w:val="single" w:sz="4" w:space="0" w:color="auto"/>
              <w:right w:val="single" w:sz="4" w:space="0" w:color="auto"/>
            </w:tcBorders>
            <w:shd w:val="clear" w:color="000000" w:fill="E6B9B8"/>
            <w:vAlign w:val="center"/>
            <w:hideMark/>
          </w:tcPr>
          <w:p w:rsidR="00D05475" w:rsidRPr="00D05475" w:rsidRDefault="00D05475" w:rsidP="00D05475">
            <w:pPr>
              <w:jc w:val="right"/>
              <w:rPr>
                <w:rFonts w:ascii="Calibri" w:eastAsia="Times New Roman" w:hAnsi="Calibri" w:cs="Times New Roman"/>
                <w:color w:val="000000"/>
                <w:szCs w:val="24"/>
              </w:rPr>
            </w:pPr>
            <w:r w:rsidRPr="00D05475">
              <w:rPr>
                <w:rFonts w:ascii="Calibri" w:eastAsia="Times New Roman" w:hAnsi="Calibri" w:cs="Times New Roman"/>
                <w:color w:val="000000"/>
                <w:szCs w:val="24"/>
              </w:rPr>
              <w:t> </w:t>
            </w:r>
          </w:p>
        </w:tc>
      </w:tr>
      <w:tr w:rsidR="00D05475" w:rsidRPr="00D05475" w:rsidTr="00D05475">
        <w:trPr>
          <w:trHeight w:val="499"/>
        </w:trPr>
        <w:tc>
          <w:tcPr>
            <w:tcW w:w="4660" w:type="dxa"/>
            <w:tcBorders>
              <w:top w:val="nil"/>
              <w:left w:val="single" w:sz="4" w:space="0" w:color="auto"/>
              <w:bottom w:val="single" w:sz="4" w:space="0" w:color="auto"/>
              <w:right w:val="single" w:sz="4" w:space="0" w:color="auto"/>
            </w:tcBorders>
            <w:shd w:val="clear" w:color="000000" w:fill="C0504D"/>
            <w:vAlign w:val="center"/>
            <w:hideMark/>
          </w:tcPr>
          <w:p w:rsidR="00D05475" w:rsidRPr="00D05475" w:rsidRDefault="00D05475" w:rsidP="00D05475">
            <w:pPr>
              <w:jc w:val="left"/>
              <w:rPr>
                <w:rFonts w:ascii="Calibri" w:eastAsia="Times New Roman" w:hAnsi="Calibri" w:cs="Times New Roman"/>
                <w:b/>
                <w:bCs/>
                <w:color w:val="000000"/>
                <w:szCs w:val="24"/>
              </w:rPr>
            </w:pPr>
            <w:r w:rsidRPr="00D05475">
              <w:rPr>
                <w:rFonts w:ascii="Calibri" w:eastAsia="Times New Roman" w:hAnsi="Calibri" w:cs="Times New Roman"/>
                <w:b/>
                <w:bCs/>
                <w:color w:val="000000"/>
                <w:szCs w:val="24"/>
              </w:rPr>
              <w:t>Укупна актива</w:t>
            </w:r>
          </w:p>
        </w:tc>
        <w:tc>
          <w:tcPr>
            <w:tcW w:w="2180" w:type="dxa"/>
            <w:tcBorders>
              <w:top w:val="nil"/>
              <w:left w:val="nil"/>
              <w:bottom w:val="single" w:sz="4" w:space="0" w:color="auto"/>
              <w:right w:val="single" w:sz="4" w:space="0" w:color="auto"/>
            </w:tcBorders>
            <w:shd w:val="clear" w:color="000000" w:fill="C0504D"/>
            <w:vAlign w:val="center"/>
            <w:hideMark/>
          </w:tcPr>
          <w:p w:rsidR="00D05475" w:rsidRPr="00D05475" w:rsidRDefault="00D05475" w:rsidP="00D05475">
            <w:pPr>
              <w:jc w:val="right"/>
              <w:rPr>
                <w:rFonts w:ascii="Calibri" w:eastAsia="Times New Roman" w:hAnsi="Calibri" w:cs="Times New Roman"/>
                <w:color w:val="000000"/>
                <w:szCs w:val="24"/>
              </w:rPr>
            </w:pPr>
            <w:r w:rsidRPr="00D05475">
              <w:rPr>
                <w:rFonts w:ascii="Calibri" w:eastAsia="Times New Roman" w:hAnsi="Calibri" w:cs="Times New Roman"/>
                <w:color w:val="000000"/>
                <w:szCs w:val="24"/>
              </w:rPr>
              <w:t>63.557.381,00</w:t>
            </w:r>
          </w:p>
        </w:tc>
        <w:tc>
          <w:tcPr>
            <w:tcW w:w="2180" w:type="dxa"/>
            <w:tcBorders>
              <w:top w:val="nil"/>
              <w:left w:val="nil"/>
              <w:bottom w:val="single" w:sz="4" w:space="0" w:color="auto"/>
              <w:right w:val="single" w:sz="4" w:space="0" w:color="auto"/>
            </w:tcBorders>
            <w:shd w:val="clear" w:color="000000" w:fill="C0504D"/>
            <w:vAlign w:val="center"/>
            <w:hideMark/>
          </w:tcPr>
          <w:p w:rsidR="00D05475" w:rsidRPr="00D05475" w:rsidRDefault="00D05475" w:rsidP="00D05475">
            <w:pPr>
              <w:jc w:val="right"/>
              <w:rPr>
                <w:rFonts w:ascii="Calibri" w:eastAsia="Times New Roman" w:hAnsi="Calibri" w:cs="Times New Roman"/>
                <w:color w:val="000000"/>
                <w:szCs w:val="24"/>
              </w:rPr>
            </w:pPr>
            <w:r w:rsidRPr="00D05475">
              <w:rPr>
                <w:rFonts w:ascii="Calibri" w:eastAsia="Times New Roman" w:hAnsi="Calibri" w:cs="Times New Roman"/>
                <w:color w:val="000000"/>
                <w:szCs w:val="24"/>
              </w:rPr>
              <w:t>65.745.802,00</w:t>
            </w:r>
          </w:p>
        </w:tc>
      </w:tr>
    </w:tbl>
    <w:p w:rsidR="00A46BD7" w:rsidRPr="002A331B" w:rsidRDefault="00A46BD7" w:rsidP="00E101E9">
      <w:pPr>
        <w:spacing w:before="120" w:after="120"/>
        <w:rPr>
          <w:rFonts w:cstheme="majorBidi"/>
          <w:b/>
          <w:highlight w:val="yellow"/>
        </w:rPr>
      </w:pPr>
    </w:p>
    <w:p w:rsidR="009D1D00" w:rsidRPr="00F21C61" w:rsidRDefault="002A331B" w:rsidP="00E101E9">
      <w:pPr>
        <w:spacing w:before="120" w:after="120"/>
        <w:rPr>
          <w:b/>
        </w:rPr>
      </w:pPr>
      <w:r w:rsidRPr="002A331B">
        <w:rPr>
          <w:b/>
          <w:lang w:val="sr-Cyrl-CS"/>
        </w:rPr>
        <w:t>1.1.</w:t>
      </w:r>
      <w:r>
        <w:rPr>
          <w:b/>
          <w:lang w:val="sr-Cyrl-CS"/>
        </w:rPr>
        <w:t xml:space="preserve"> </w:t>
      </w:r>
      <w:r w:rsidR="00814B70" w:rsidRPr="002A331B">
        <w:rPr>
          <w:b/>
          <w:lang w:val="sr-Cyrl-CS"/>
        </w:rPr>
        <w:t xml:space="preserve">Стална имовина Друштва у износу од </w:t>
      </w:r>
      <w:r w:rsidR="00EC658B" w:rsidRPr="002A331B">
        <w:rPr>
          <w:b/>
          <w:u w:val="single"/>
        </w:rPr>
        <w:t>61.674.363</w:t>
      </w:r>
      <w:r w:rsidR="00814B70" w:rsidRPr="002A331B">
        <w:rPr>
          <w:b/>
          <w:u w:val="single"/>
          <w:lang w:val="sr-Latn-BA"/>
        </w:rPr>
        <w:t>,00</w:t>
      </w:r>
      <w:r w:rsidR="00814B70" w:rsidRPr="002A331B">
        <w:rPr>
          <w:b/>
          <w:u w:val="single"/>
          <w:lang w:val="sr-Cyrl-CS"/>
        </w:rPr>
        <w:t xml:space="preserve"> КМ</w:t>
      </w:r>
      <w:r w:rsidR="00814B70" w:rsidRPr="002A331B">
        <w:rPr>
          <w:b/>
          <w:lang w:val="sr-Cyrl-CS"/>
        </w:rPr>
        <w:t xml:space="preserve"> обухвата:</w:t>
      </w:r>
    </w:p>
    <w:p w:rsidR="00814B70" w:rsidRPr="002A331B" w:rsidRDefault="00046F8F" w:rsidP="002E274F">
      <w:pPr>
        <w:pStyle w:val="ListParagraph"/>
        <w:numPr>
          <w:ilvl w:val="0"/>
          <w:numId w:val="19"/>
        </w:numPr>
        <w:spacing w:before="120" w:after="120"/>
        <w:ind w:left="360"/>
        <w:contextualSpacing w:val="0"/>
        <w:rPr>
          <w:lang w:val="sr-Cyrl-CS"/>
        </w:rPr>
      </w:pPr>
      <w:r w:rsidRPr="002A331B">
        <w:rPr>
          <w:lang w:val="sr-Cyrl-BA"/>
        </w:rPr>
        <w:t xml:space="preserve">концесије, патенти, лиценце и остала права </w:t>
      </w:r>
      <w:r w:rsidR="00814B70" w:rsidRPr="002A331B">
        <w:rPr>
          <w:lang w:val="sr-Cyrl-CS"/>
        </w:rPr>
        <w:t xml:space="preserve">у износу од </w:t>
      </w:r>
      <w:r w:rsidR="002A331B">
        <w:t>51.508.152</w:t>
      </w:r>
      <w:r w:rsidR="00814B70" w:rsidRPr="002A331B">
        <w:rPr>
          <w:lang w:val="sr-Latn-BA"/>
        </w:rPr>
        <w:t>,00</w:t>
      </w:r>
      <w:r w:rsidR="00814B70" w:rsidRPr="002A331B">
        <w:rPr>
          <w:lang w:val="sr-Cyrl-CS"/>
        </w:rPr>
        <w:t xml:space="preserve"> КМ</w:t>
      </w:r>
      <w:r w:rsidR="00212055" w:rsidRPr="002A331B">
        <w:rPr>
          <w:u w:val="single"/>
          <w:lang w:val="sr-Cyrl-CS"/>
        </w:rPr>
        <w:t>,</w:t>
      </w:r>
      <w:r w:rsidR="00814B70" w:rsidRPr="002A331B">
        <w:rPr>
          <w:lang w:val="sr-Cyrl-CS"/>
        </w:rPr>
        <w:t xml:space="preserve"> а која се односе на новоизграђени канализациони систем са роком управљања од 50 година;</w:t>
      </w:r>
    </w:p>
    <w:p w:rsidR="00814B70" w:rsidRPr="002A331B" w:rsidRDefault="007A09ED" w:rsidP="002E274F">
      <w:pPr>
        <w:pStyle w:val="ListParagraph"/>
        <w:numPr>
          <w:ilvl w:val="0"/>
          <w:numId w:val="19"/>
        </w:numPr>
        <w:spacing w:before="120" w:after="120"/>
        <w:ind w:left="360"/>
        <w:contextualSpacing w:val="0"/>
        <w:rPr>
          <w:lang w:val="sr-Cyrl-CS"/>
        </w:rPr>
      </w:pPr>
      <w:r w:rsidRPr="002A331B">
        <w:rPr>
          <w:lang w:val="sr-Latn-CS"/>
        </w:rPr>
        <w:t>o</w:t>
      </w:r>
      <w:r w:rsidR="00814B70" w:rsidRPr="002A331B">
        <w:rPr>
          <w:lang w:val="sr-Cyrl-CS"/>
        </w:rPr>
        <w:t xml:space="preserve">стала нематеријална улагања у износу од </w:t>
      </w:r>
      <w:r w:rsidR="00DE73BD" w:rsidRPr="002A331B">
        <w:rPr>
          <w:lang w:val="sr-Latn-BA"/>
        </w:rPr>
        <w:t>2.</w:t>
      </w:r>
      <w:r w:rsidR="002A331B">
        <w:rPr>
          <w:lang w:val="sr-Cyrl-BA"/>
        </w:rPr>
        <w:t>371.643</w:t>
      </w:r>
      <w:r w:rsidR="00814B70" w:rsidRPr="002A331B">
        <w:rPr>
          <w:lang w:val="sr-Latn-BA"/>
        </w:rPr>
        <w:t>,00</w:t>
      </w:r>
      <w:r w:rsidR="00814B70" w:rsidRPr="002A331B">
        <w:rPr>
          <w:lang w:val="sr-Cyrl-CS"/>
        </w:rPr>
        <w:t xml:space="preserve"> КМ</w:t>
      </w:r>
      <w:r w:rsidR="00462684" w:rsidRPr="002A331B">
        <w:rPr>
          <w:lang w:val="sr-Cyrl-CS"/>
        </w:rPr>
        <w:t>,</w:t>
      </w:r>
      <w:r w:rsidR="00814B70" w:rsidRPr="002A331B">
        <w:rPr>
          <w:lang w:val="sr-Cyrl-CS"/>
        </w:rPr>
        <w:t xml:space="preserve"> а која се односе на земљиште са трајним правом кориштења</w:t>
      </w:r>
      <w:r w:rsidR="00BB4261" w:rsidRPr="002A331B">
        <w:rPr>
          <w:lang w:val="sr-Cyrl-CS"/>
        </w:rPr>
        <w:t>, укупне</w:t>
      </w:r>
      <w:r w:rsidR="00814B70" w:rsidRPr="002A331B">
        <w:rPr>
          <w:lang w:val="sr-Cyrl-CS"/>
        </w:rPr>
        <w:t xml:space="preserve"> вриједност</w:t>
      </w:r>
      <w:r w:rsidR="00BB4261" w:rsidRPr="002A331B">
        <w:rPr>
          <w:lang w:val="sr-Cyrl-CS"/>
        </w:rPr>
        <w:t>и</w:t>
      </w:r>
      <w:r w:rsidR="00814B70" w:rsidRPr="002A331B">
        <w:rPr>
          <w:lang w:val="sr-Cyrl-CS"/>
        </w:rPr>
        <w:t xml:space="preserve"> од 2.326.405,00 КМ и књиговодствени програм у износу од </w:t>
      </w:r>
      <w:r w:rsidR="002A331B">
        <w:rPr>
          <w:lang w:val="sr-Cyrl-CS"/>
        </w:rPr>
        <w:t>45.238</w:t>
      </w:r>
      <w:r w:rsidR="00814B70" w:rsidRPr="002A331B">
        <w:rPr>
          <w:lang w:val="sr-Latn-CS"/>
        </w:rPr>
        <w:t>,00</w:t>
      </w:r>
      <w:r w:rsidR="00812902" w:rsidRPr="002A331B">
        <w:rPr>
          <w:lang w:val="sr-Cyrl-CS"/>
        </w:rPr>
        <w:t xml:space="preserve">  КМ (садашња вриједност);</w:t>
      </w:r>
    </w:p>
    <w:p w:rsidR="00814B70" w:rsidRPr="002A331B" w:rsidRDefault="00C21B79" w:rsidP="002E274F">
      <w:pPr>
        <w:pStyle w:val="ListParagraph"/>
        <w:numPr>
          <w:ilvl w:val="0"/>
          <w:numId w:val="19"/>
        </w:numPr>
        <w:spacing w:before="120" w:after="120"/>
        <w:ind w:left="360"/>
        <w:contextualSpacing w:val="0"/>
        <w:rPr>
          <w:lang w:val="sr-Cyrl-CS"/>
        </w:rPr>
      </w:pPr>
      <w:r w:rsidRPr="002A331B">
        <w:rPr>
          <w:lang w:val="sr-Cyrl-CS"/>
        </w:rPr>
        <w:t>земљиште у износу од 57.623</w:t>
      </w:r>
      <w:r w:rsidR="00814B70" w:rsidRPr="002A331B">
        <w:rPr>
          <w:lang w:val="sr-Latn-CS"/>
        </w:rPr>
        <w:t>,00</w:t>
      </w:r>
      <w:r w:rsidR="00814B70" w:rsidRPr="002A331B">
        <w:rPr>
          <w:lang w:val="sr-Cyrl-CS"/>
        </w:rPr>
        <w:t xml:space="preserve"> КМ;</w:t>
      </w:r>
    </w:p>
    <w:p w:rsidR="00814B70" w:rsidRPr="002A331B" w:rsidRDefault="007A09ED" w:rsidP="002E274F">
      <w:pPr>
        <w:pStyle w:val="ListParagraph"/>
        <w:numPr>
          <w:ilvl w:val="0"/>
          <w:numId w:val="19"/>
        </w:numPr>
        <w:spacing w:before="120" w:after="120"/>
        <w:ind w:left="360"/>
        <w:contextualSpacing w:val="0"/>
        <w:rPr>
          <w:lang w:val="sr-Cyrl-CS"/>
        </w:rPr>
      </w:pPr>
      <w:r w:rsidRPr="002A331B">
        <w:rPr>
          <w:lang w:val="sr-Cyrl-CS"/>
        </w:rPr>
        <w:t>г</w:t>
      </w:r>
      <w:r w:rsidR="009D1371" w:rsidRPr="002A331B">
        <w:rPr>
          <w:lang w:val="sr-Cyrl-CS"/>
        </w:rPr>
        <w:t>рађевински објекти</w:t>
      </w:r>
      <w:r w:rsidR="00814B70" w:rsidRPr="002A331B">
        <w:rPr>
          <w:lang w:val="sr-Cyrl-CS"/>
        </w:rPr>
        <w:t xml:space="preserve"> по садашњој вриједности у износу од </w:t>
      </w:r>
      <w:r w:rsidR="002A331B">
        <w:t>5.781.256</w:t>
      </w:r>
      <w:r w:rsidR="00814B70" w:rsidRPr="002A331B">
        <w:rPr>
          <w:lang w:val="sr-Latn-BA"/>
        </w:rPr>
        <w:t>,00</w:t>
      </w:r>
      <w:r w:rsidR="00814B70" w:rsidRPr="002A331B">
        <w:rPr>
          <w:lang w:val="sr-Cyrl-CS"/>
        </w:rPr>
        <w:t xml:space="preserve"> КМ</w:t>
      </w:r>
      <w:r w:rsidR="00462684" w:rsidRPr="002A331B">
        <w:rPr>
          <w:lang w:val="sr-Cyrl-CS"/>
        </w:rPr>
        <w:t>,</w:t>
      </w:r>
      <w:r w:rsidR="00814B70" w:rsidRPr="002A331B">
        <w:rPr>
          <w:lang w:val="sr-Cyrl-CS"/>
        </w:rPr>
        <w:t xml:space="preserve"> а који се односе на грађевине, водоводну мрежу и прикључке који су послије извршене</w:t>
      </w:r>
      <w:r w:rsidR="00212055" w:rsidRPr="002A331B">
        <w:rPr>
          <w:lang w:val="sr-Cyrl-CS"/>
        </w:rPr>
        <w:t xml:space="preserve"> </w:t>
      </w:r>
      <w:r w:rsidR="00814B70" w:rsidRPr="002A331B">
        <w:rPr>
          <w:lang w:val="sr-Cyrl-CS"/>
        </w:rPr>
        <w:t>Прве процј</w:t>
      </w:r>
      <w:r w:rsidR="0053431C" w:rsidRPr="002A331B">
        <w:rPr>
          <w:lang w:val="sr-Cyrl-CS"/>
        </w:rPr>
        <w:t xml:space="preserve">ене основних средстава уведене </w:t>
      </w:r>
      <w:r w:rsidR="00814B70" w:rsidRPr="002A331B">
        <w:rPr>
          <w:lang w:val="sr-Cyrl-CS"/>
        </w:rPr>
        <w:t>у евиденцију основних средстава</w:t>
      </w:r>
      <w:r w:rsidR="00D72B85" w:rsidRPr="002A331B">
        <w:rPr>
          <w:lang w:val="sr-Cyrl-CS"/>
        </w:rPr>
        <w:t xml:space="preserve"> </w:t>
      </w:r>
      <w:r w:rsidR="00814B70" w:rsidRPr="002A331B">
        <w:rPr>
          <w:lang w:val="sr-Cyrl-CS"/>
        </w:rPr>
        <w:t>Друштва и новоизграђени објекти лабораторије</w:t>
      </w:r>
      <w:r w:rsidR="00814B70" w:rsidRPr="002A331B">
        <w:rPr>
          <w:lang w:val="sr-Latn-CS"/>
        </w:rPr>
        <w:t>,</w:t>
      </w:r>
      <w:r w:rsidR="00814B70" w:rsidRPr="002A331B">
        <w:rPr>
          <w:lang w:val="sr-Cyrl-CS"/>
        </w:rPr>
        <w:t xml:space="preserve"> бустер станице Хасе, Љесковац и водоводне мреже;</w:t>
      </w:r>
    </w:p>
    <w:p w:rsidR="00E54222" w:rsidRDefault="00B3504C" w:rsidP="002E274F">
      <w:pPr>
        <w:pStyle w:val="ListParagraph"/>
        <w:numPr>
          <w:ilvl w:val="0"/>
          <w:numId w:val="19"/>
        </w:numPr>
        <w:spacing w:before="120" w:after="120"/>
        <w:ind w:left="360"/>
        <w:contextualSpacing w:val="0"/>
        <w:rPr>
          <w:lang w:val="sr-Cyrl-CS"/>
        </w:rPr>
      </w:pPr>
      <w:r w:rsidRPr="002A331B">
        <w:rPr>
          <w:lang w:val="sr-Cyrl-CS"/>
        </w:rPr>
        <w:t xml:space="preserve">постројења и </w:t>
      </w:r>
      <w:r w:rsidR="007A09ED" w:rsidRPr="002A331B">
        <w:rPr>
          <w:lang w:val="sr-Cyrl-CS"/>
        </w:rPr>
        <w:t>о</w:t>
      </w:r>
      <w:r w:rsidRPr="002A331B">
        <w:rPr>
          <w:lang w:val="sr-Cyrl-CS"/>
        </w:rPr>
        <w:t>према</w:t>
      </w:r>
      <w:r w:rsidR="00814B70" w:rsidRPr="002A331B">
        <w:rPr>
          <w:lang w:val="sr-Cyrl-CS"/>
        </w:rPr>
        <w:t xml:space="preserve"> по садашњој вриједности у износу од </w:t>
      </w:r>
      <w:r w:rsidR="002A331B">
        <w:t>334.182</w:t>
      </w:r>
      <w:r w:rsidR="00B81C4C" w:rsidRPr="002A331B">
        <w:rPr>
          <w:lang w:val="sr-Latn-BA"/>
        </w:rPr>
        <w:t>,00</w:t>
      </w:r>
      <w:r w:rsidR="00814B70" w:rsidRPr="002A331B">
        <w:rPr>
          <w:lang w:val="sr-Cyrl-CS"/>
        </w:rPr>
        <w:t xml:space="preserve"> КМ</w:t>
      </w:r>
      <w:r w:rsidR="00462684" w:rsidRPr="002A331B">
        <w:rPr>
          <w:lang w:val="sr-Cyrl-CS"/>
        </w:rPr>
        <w:t>,</w:t>
      </w:r>
      <w:r w:rsidR="00814B70" w:rsidRPr="002A331B">
        <w:rPr>
          <w:lang w:val="sr-Cyrl-CS"/>
        </w:rPr>
        <w:t xml:space="preserve"> а која се односи на транспортна средства, опрему за бунаре, трафо станицу и разводни ормари, рачунарску опрему, канцеларијски намјешт</w:t>
      </w:r>
      <w:r w:rsidR="00E54222" w:rsidRPr="002A331B">
        <w:rPr>
          <w:lang w:val="sr-Cyrl-CS"/>
        </w:rPr>
        <w:t>ај, лабораторијску опрему и др;</w:t>
      </w:r>
    </w:p>
    <w:p w:rsidR="002A331B" w:rsidRPr="002A331B" w:rsidRDefault="002A331B" w:rsidP="002E274F">
      <w:pPr>
        <w:pStyle w:val="ListParagraph"/>
        <w:numPr>
          <w:ilvl w:val="0"/>
          <w:numId w:val="19"/>
        </w:numPr>
        <w:spacing w:before="120" w:after="120"/>
        <w:ind w:left="360"/>
        <w:contextualSpacing w:val="0"/>
        <w:rPr>
          <w:lang w:val="sr-Cyrl-CS"/>
        </w:rPr>
      </w:pPr>
      <w:r>
        <w:rPr>
          <w:lang w:val="sr-Cyrl-CS"/>
        </w:rPr>
        <w:t>опрема у припреми у износу од 13.380,00 КМ;</w:t>
      </w:r>
    </w:p>
    <w:p w:rsidR="00814B70" w:rsidRDefault="007A09ED" w:rsidP="002E274F">
      <w:pPr>
        <w:pStyle w:val="ListParagraph"/>
        <w:numPr>
          <w:ilvl w:val="0"/>
          <w:numId w:val="19"/>
        </w:numPr>
        <w:spacing w:before="120" w:after="120"/>
        <w:ind w:left="360"/>
        <w:contextualSpacing w:val="0"/>
        <w:rPr>
          <w:lang w:val="sr-Cyrl-CS"/>
        </w:rPr>
      </w:pPr>
      <w:r w:rsidRPr="002A331B">
        <w:rPr>
          <w:lang w:val="sr-Cyrl-CS"/>
        </w:rPr>
        <w:t>о</w:t>
      </w:r>
      <w:r w:rsidR="00B737B1" w:rsidRPr="002A331B">
        <w:rPr>
          <w:lang w:val="sr-Cyrl-CS"/>
        </w:rPr>
        <w:t xml:space="preserve">стали дугорочни финансијски пласмани у износу од </w:t>
      </w:r>
      <w:r w:rsidR="002A331B">
        <w:rPr>
          <w:lang w:val="sr-Cyrl-CS"/>
        </w:rPr>
        <w:t>13.965</w:t>
      </w:r>
      <w:r w:rsidR="00814B70" w:rsidRPr="002A331B">
        <w:rPr>
          <w:lang w:val="sr-Latn-CS"/>
        </w:rPr>
        <w:t>,00</w:t>
      </w:r>
      <w:r w:rsidR="002A331B">
        <w:rPr>
          <w:lang w:val="sr-Cyrl-CS"/>
        </w:rPr>
        <w:t xml:space="preserve"> КМ,</w:t>
      </w:r>
    </w:p>
    <w:p w:rsidR="00814B70" w:rsidRDefault="00AF1F6A" w:rsidP="00AE7FEB">
      <w:pPr>
        <w:pStyle w:val="ListParagraph"/>
        <w:numPr>
          <w:ilvl w:val="0"/>
          <w:numId w:val="19"/>
        </w:numPr>
        <w:spacing w:before="120" w:after="120"/>
        <w:ind w:left="360"/>
        <w:contextualSpacing w:val="0"/>
        <w:rPr>
          <w:lang w:val="sr-Cyrl-CS"/>
        </w:rPr>
      </w:pPr>
      <w:r>
        <w:t>o</w:t>
      </w:r>
      <w:r w:rsidR="002A331B" w:rsidRPr="00AE7FEB">
        <w:rPr>
          <w:lang w:val="sr-Cyrl-CS"/>
        </w:rPr>
        <w:t>дложена пореска средства у износу од 4.313,00 КМ</w:t>
      </w:r>
      <w:r w:rsidR="00AE7FEB" w:rsidRPr="00AE7FEB">
        <w:rPr>
          <w:lang w:val="sr-Cyrl-CS"/>
        </w:rPr>
        <w:t>, настала по основу веће рачуноводствене амортизације у односу на пореско признати расход амортизације некретнина, постројења и опреме.</w:t>
      </w:r>
    </w:p>
    <w:p w:rsidR="00AE7FEB" w:rsidRPr="00AE7FEB" w:rsidRDefault="00AE7FEB" w:rsidP="00AE7FEB">
      <w:pPr>
        <w:pStyle w:val="ListParagraph"/>
        <w:spacing w:before="120" w:after="120"/>
        <w:ind w:left="360"/>
        <w:contextualSpacing w:val="0"/>
        <w:rPr>
          <w:lang w:val="sr-Cyrl-CS"/>
        </w:rPr>
      </w:pPr>
    </w:p>
    <w:p w:rsidR="009D1D00" w:rsidRPr="00F21C61" w:rsidRDefault="005A474E" w:rsidP="00E101E9">
      <w:pPr>
        <w:spacing w:before="120" w:after="120"/>
        <w:rPr>
          <w:b/>
        </w:rPr>
      </w:pPr>
      <w:r w:rsidRPr="002A331B">
        <w:rPr>
          <w:b/>
          <w:lang w:val="sr-Cyrl-CS"/>
        </w:rPr>
        <w:t xml:space="preserve">1.2. </w:t>
      </w:r>
      <w:r w:rsidR="00814B70" w:rsidRPr="002A331B">
        <w:rPr>
          <w:b/>
          <w:lang w:val="sr-Cyrl-CS"/>
        </w:rPr>
        <w:t xml:space="preserve">Текућа имовина Друштва у износу од </w:t>
      </w:r>
      <w:r w:rsidR="002A331B">
        <w:rPr>
          <w:b/>
          <w:u w:val="single"/>
          <w:lang w:val="sr-Cyrl-BA"/>
        </w:rPr>
        <w:t>4.071.439</w:t>
      </w:r>
      <w:r w:rsidR="00814B70" w:rsidRPr="002A331B">
        <w:rPr>
          <w:b/>
          <w:u w:val="single"/>
          <w:lang w:val="sr-Latn-BA"/>
        </w:rPr>
        <w:t xml:space="preserve">,00 </w:t>
      </w:r>
      <w:r w:rsidR="00814B70" w:rsidRPr="002A331B">
        <w:rPr>
          <w:b/>
          <w:u w:val="single"/>
          <w:lang w:val="sr-Cyrl-CS"/>
        </w:rPr>
        <w:t>КМ</w:t>
      </w:r>
      <w:r w:rsidR="00814B70" w:rsidRPr="002A331B">
        <w:rPr>
          <w:b/>
          <w:lang w:val="sr-Cyrl-CS"/>
        </w:rPr>
        <w:t xml:space="preserve"> обухвата:</w:t>
      </w:r>
    </w:p>
    <w:p w:rsidR="00814B70" w:rsidRPr="002A331B" w:rsidRDefault="005A474E" w:rsidP="002E274F">
      <w:pPr>
        <w:pStyle w:val="ListParagraph"/>
        <w:numPr>
          <w:ilvl w:val="0"/>
          <w:numId w:val="19"/>
        </w:numPr>
        <w:spacing w:before="120" w:after="120"/>
        <w:ind w:left="360"/>
        <w:contextualSpacing w:val="0"/>
        <w:rPr>
          <w:lang w:val="sr-Cyrl-CS"/>
        </w:rPr>
      </w:pPr>
      <w:r w:rsidRPr="002A331B">
        <w:rPr>
          <w:lang w:val="sr-Cyrl-CS"/>
        </w:rPr>
        <w:t>з</w:t>
      </w:r>
      <w:r w:rsidR="00814B70" w:rsidRPr="002A331B">
        <w:rPr>
          <w:lang w:val="sr-Cyrl-CS"/>
        </w:rPr>
        <w:t>алихе материја</w:t>
      </w:r>
      <w:r w:rsidR="0002502F" w:rsidRPr="002A331B">
        <w:rPr>
          <w:lang w:val="sr-Cyrl-CS"/>
        </w:rPr>
        <w:t>ла</w:t>
      </w:r>
      <w:r w:rsidR="003C0ECB" w:rsidRPr="002A331B">
        <w:rPr>
          <w:lang w:val="sr-Cyrl-CS"/>
        </w:rPr>
        <w:t xml:space="preserve"> у износу од </w:t>
      </w:r>
      <w:r w:rsidR="002A331B">
        <w:rPr>
          <w:lang w:val="sr-Cyrl-CS"/>
        </w:rPr>
        <w:t>269.783</w:t>
      </w:r>
      <w:r w:rsidR="00AA2455" w:rsidRPr="002A331B">
        <w:rPr>
          <w:lang w:val="sr-Cyrl-CS"/>
        </w:rPr>
        <w:t>,</w:t>
      </w:r>
      <w:r w:rsidR="00814B70" w:rsidRPr="002A331B">
        <w:rPr>
          <w:lang w:val="sr-Latn-BA"/>
        </w:rPr>
        <w:t xml:space="preserve">00 </w:t>
      </w:r>
      <w:r w:rsidR="00814B70" w:rsidRPr="002A331B">
        <w:rPr>
          <w:lang w:val="sr-Cyrl-CS"/>
        </w:rPr>
        <w:t>КМ</w:t>
      </w:r>
      <w:r w:rsidRPr="002A331B">
        <w:rPr>
          <w:lang w:val="sr-Cyrl-CS"/>
        </w:rPr>
        <w:t>;</w:t>
      </w:r>
    </w:p>
    <w:p w:rsidR="0002502F" w:rsidRPr="002A331B" w:rsidRDefault="0002502F" w:rsidP="002E274F">
      <w:pPr>
        <w:pStyle w:val="ListParagraph"/>
        <w:numPr>
          <w:ilvl w:val="0"/>
          <w:numId w:val="19"/>
        </w:numPr>
        <w:spacing w:before="120" w:after="120"/>
        <w:ind w:left="360"/>
        <w:contextualSpacing w:val="0"/>
        <w:rPr>
          <w:lang w:val="sr-Cyrl-CS"/>
        </w:rPr>
      </w:pPr>
      <w:r w:rsidRPr="002A331B">
        <w:rPr>
          <w:lang w:val="sr-Cyrl-CS"/>
        </w:rPr>
        <w:t xml:space="preserve">купце – </w:t>
      </w:r>
      <w:r w:rsidR="003C0ECB" w:rsidRPr="002A331B">
        <w:rPr>
          <w:lang w:val="sr-Cyrl-CS"/>
        </w:rPr>
        <w:t xml:space="preserve">повезана правна лица у износу </w:t>
      </w:r>
      <w:r w:rsidR="002A331B">
        <w:rPr>
          <w:lang w:val="sr-Cyrl-CS"/>
        </w:rPr>
        <w:t>110.397</w:t>
      </w:r>
      <w:r w:rsidRPr="002A331B">
        <w:rPr>
          <w:lang w:val="sr-Cyrl-CS"/>
        </w:rPr>
        <w:t>,00 КМ;</w:t>
      </w:r>
    </w:p>
    <w:p w:rsidR="00814B70" w:rsidRPr="002A331B" w:rsidRDefault="00F7324C" w:rsidP="002E274F">
      <w:pPr>
        <w:pStyle w:val="ListParagraph"/>
        <w:numPr>
          <w:ilvl w:val="0"/>
          <w:numId w:val="19"/>
        </w:numPr>
        <w:spacing w:before="120" w:after="120"/>
        <w:ind w:left="360"/>
        <w:contextualSpacing w:val="0"/>
        <w:rPr>
          <w:lang w:val="sr-Cyrl-CS"/>
        </w:rPr>
      </w:pPr>
      <w:r w:rsidRPr="002A331B">
        <w:rPr>
          <w:lang w:val="sr-Cyrl-CS"/>
        </w:rPr>
        <w:t>куп</w:t>
      </w:r>
      <w:r w:rsidR="0002502F" w:rsidRPr="002A331B">
        <w:rPr>
          <w:lang w:val="sr-Cyrl-CS"/>
        </w:rPr>
        <w:t>це у земљи</w:t>
      </w:r>
      <w:r w:rsidR="00814B70" w:rsidRPr="002A331B">
        <w:rPr>
          <w:lang w:val="sr-Cyrl-CS"/>
        </w:rPr>
        <w:t xml:space="preserve"> у износу од </w:t>
      </w:r>
      <w:r w:rsidR="002A331B">
        <w:t>1.356.600</w:t>
      </w:r>
      <w:r w:rsidR="00814B70" w:rsidRPr="002A331B">
        <w:rPr>
          <w:lang w:val="sr-Latn-BA"/>
        </w:rPr>
        <w:t xml:space="preserve">,00 </w:t>
      </w:r>
      <w:r w:rsidR="00814B70" w:rsidRPr="002A331B">
        <w:rPr>
          <w:lang w:val="sr-Cyrl-CS"/>
        </w:rPr>
        <w:t>КМ</w:t>
      </w:r>
      <w:r w:rsidR="00462684" w:rsidRPr="002A331B">
        <w:rPr>
          <w:lang w:val="sr-Cyrl-CS"/>
        </w:rPr>
        <w:t>,</w:t>
      </w:r>
      <w:r w:rsidR="00814B70" w:rsidRPr="002A331B">
        <w:rPr>
          <w:lang w:val="sr-Cyrl-CS"/>
        </w:rPr>
        <w:t xml:space="preserve"> а која се односе на потраживања за воду од правних и физичких лица и потраживања за услуге;</w:t>
      </w:r>
    </w:p>
    <w:p w:rsidR="00814B70" w:rsidRPr="002A331B" w:rsidRDefault="005A474E" w:rsidP="002E274F">
      <w:pPr>
        <w:pStyle w:val="ListParagraph"/>
        <w:numPr>
          <w:ilvl w:val="0"/>
          <w:numId w:val="19"/>
        </w:numPr>
        <w:spacing w:before="120" w:after="120"/>
        <w:ind w:left="360"/>
        <w:contextualSpacing w:val="0"/>
        <w:rPr>
          <w:lang w:val="sr-Cyrl-CS"/>
        </w:rPr>
      </w:pPr>
      <w:r w:rsidRPr="002A331B">
        <w:rPr>
          <w:lang w:val="sr-Cyrl-BA"/>
        </w:rPr>
        <w:t>д</w:t>
      </w:r>
      <w:r w:rsidR="00814B70" w:rsidRPr="002A331B">
        <w:rPr>
          <w:lang w:val="sr-Cyrl-BA"/>
        </w:rPr>
        <w:t>руга крат</w:t>
      </w:r>
      <w:r w:rsidR="003C0ECB" w:rsidRPr="002A331B">
        <w:rPr>
          <w:lang w:val="sr-Cyrl-BA"/>
        </w:rPr>
        <w:t xml:space="preserve">корочна потраживања у износу од </w:t>
      </w:r>
      <w:r w:rsidR="00AA2455" w:rsidRPr="002A331B">
        <w:rPr>
          <w:lang w:val="sr-Cyrl-BA"/>
        </w:rPr>
        <w:t>4</w:t>
      </w:r>
      <w:r w:rsidR="002A331B">
        <w:rPr>
          <w:lang w:val="sr-Cyrl-BA"/>
        </w:rPr>
        <w:t>.223</w:t>
      </w:r>
      <w:r w:rsidR="00814B70" w:rsidRPr="002A331B">
        <w:rPr>
          <w:lang w:val="sr-Latn-BA"/>
        </w:rPr>
        <w:t>,00</w:t>
      </w:r>
      <w:r w:rsidR="00814B70" w:rsidRPr="002A331B">
        <w:rPr>
          <w:lang w:val="sr-Cyrl-BA"/>
        </w:rPr>
        <w:t xml:space="preserve"> КМ;</w:t>
      </w:r>
    </w:p>
    <w:p w:rsidR="00814B70" w:rsidRPr="002A331B" w:rsidRDefault="005A474E" w:rsidP="002E274F">
      <w:pPr>
        <w:pStyle w:val="ListParagraph"/>
        <w:numPr>
          <w:ilvl w:val="0"/>
          <w:numId w:val="19"/>
        </w:numPr>
        <w:spacing w:before="120" w:after="120"/>
        <w:ind w:left="360"/>
        <w:contextualSpacing w:val="0"/>
        <w:rPr>
          <w:lang w:val="sr-Cyrl-CS"/>
        </w:rPr>
      </w:pPr>
      <w:r w:rsidRPr="002A331B">
        <w:rPr>
          <w:lang w:val="sr-Cyrl-BA"/>
        </w:rPr>
        <w:t>к</w:t>
      </w:r>
      <w:r w:rsidR="00814B70" w:rsidRPr="002A331B">
        <w:rPr>
          <w:lang w:val="sr-Cyrl-BA"/>
        </w:rPr>
        <w:t xml:space="preserve">раткорочне финансијске пласмане у износу од </w:t>
      </w:r>
      <w:r w:rsidR="002A331B">
        <w:rPr>
          <w:lang w:val="sr-Cyrl-BA"/>
        </w:rPr>
        <w:t>3.220</w:t>
      </w:r>
      <w:r w:rsidR="00814B70" w:rsidRPr="002A331B">
        <w:rPr>
          <w:lang w:val="sr-Latn-BA"/>
        </w:rPr>
        <w:t>,00</w:t>
      </w:r>
      <w:r w:rsidR="00814B70" w:rsidRPr="002A331B">
        <w:rPr>
          <w:lang w:val="sr-Cyrl-BA"/>
        </w:rPr>
        <w:t xml:space="preserve"> КМ;</w:t>
      </w:r>
    </w:p>
    <w:p w:rsidR="00814B70" w:rsidRPr="002A331B" w:rsidRDefault="005A474E" w:rsidP="002E274F">
      <w:pPr>
        <w:pStyle w:val="ListParagraph"/>
        <w:numPr>
          <w:ilvl w:val="0"/>
          <w:numId w:val="19"/>
        </w:numPr>
        <w:spacing w:before="120" w:after="120"/>
        <w:ind w:left="360"/>
        <w:contextualSpacing w:val="0"/>
        <w:rPr>
          <w:lang w:val="sr-Cyrl-CS"/>
        </w:rPr>
      </w:pPr>
      <w:r w:rsidRPr="002A331B">
        <w:rPr>
          <w:lang w:val="sr-Cyrl-BA"/>
        </w:rPr>
        <w:t>г</w:t>
      </w:r>
      <w:r w:rsidR="00814B70" w:rsidRPr="002A331B">
        <w:rPr>
          <w:lang w:val="sr-Cyrl-BA"/>
        </w:rPr>
        <w:t>отов</w:t>
      </w:r>
      <w:r w:rsidR="00A67576" w:rsidRPr="002A331B">
        <w:rPr>
          <w:lang w:val="sr-Cyrl-BA"/>
        </w:rPr>
        <w:t>инске еквиваленте и готовину у и</w:t>
      </w:r>
      <w:r w:rsidR="00814B70" w:rsidRPr="002A331B">
        <w:rPr>
          <w:lang w:val="sr-Cyrl-BA"/>
        </w:rPr>
        <w:t>знос</w:t>
      </w:r>
      <w:r w:rsidR="003C0ECB" w:rsidRPr="002A331B">
        <w:rPr>
          <w:lang w:val="sr-Cyrl-BA"/>
        </w:rPr>
        <w:t xml:space="preserve">у од </w:t>
      </w:r>
      <w:r w:rsidR="002A331B">
        <w:rPr>
          <w:lang w:val="sr-Cyrl-BA"/>
        </w:rPr>
        <w:t>149.575</w:t>
      </w:r>
      <w:r w:rsidR="00814B70" w:rsidRPr="002A331B">
        <w:rPr>
          <w:lang w:val="sr-Latn-BA"/>
        </w:rPr>
        <w:t>,00</w:t>
      </w:r>
      <w:r w:rsidR="00566D53">
        <w:rPr>
          <w:lang w:val="sr-Cyrl-BA"/>
        </w:rPr>
        <w:t xml:space="preserve"> КМ;</w:t>
      </w:r>
    </w:p>
    <w:p w:rsidR="003F2C59" w:rsidRPr="002A331B" w:rsidRDefault="005A474E" w:rsidP="002E274F">
      <w:pPr>
        <w:pStyle w:val="ListParagraph"/>
        <w:numPr>
          <w:ilvl w:val="0"/>
          <w:numId w:val="19"/>
        </w:numPr>
        <w:spacing w:before="120" w:after="120"/>
        <w:ind w:left="360"/>
        <w:contextualSpacing w:val="0"/>
        <w:rPr>
          <w:lang w:val="sr-Cyrl-CS"/>
        </w:rPr>
      </w:pPr>
      <w:r w:rsidRPr="002A331B">
        <w:rPr>
          <w:lang w:val="sr-Cyrl-BA"/>
        </w:rPr>
        <w:t>п</w:t>
      </w:r>
      <w:r w:rsidR="00814B70" w:rsidRPr="002A331B">
        <w:rPr>
          <w:lang w:val="sr-Cyrl-BA"/>
        </w:rPr>
        <w:t>орез н</w:t>
      </w:r>
      <w:r w:rsidR="0022141B" w:rsidRPr="002A331B">
        <w:rPr>
          <w:lang w:val="sr-Cyrl-BA"/>
        </w:rPr>
        <w:t>а</w:t>
      </w:r>
      <w:r w:rsidR="003C0ECB" w:rsidRPr="002A331B">
        <w:rPr>
          <w:lang w:val="sr-Cyrl-BA"/>
        </w:rPr>
        <w:t xml:space="preserve"> додату вриједност у износу од </w:t>
      </w:r>
      <w:r w:rsidR="002A331B">
        <w:rPr>
          <w:lang w:val="sr-Cyrl-BA"/>
        </w:rPr>
        <w:t>11.595</w:t>
      </w:r>
      <w:r w:rsidR="00814B70" w:rsidRPr="002A331B">
        <w:rPr>
          <w:lang w:val="sr-Latn-BA"/>
        </w:rPr>
        <w:t>,00</w:t>
      </w:r>
      <w:r w:rsidR="00566D53">
        <w:rPr>
          <w:lang w:val="sr-Cyrl-BA"/>
        </w:rPr>
        <w:t xml:space="preserve"> КМ и</w:t>
      </w:r>
    </w:p>
    <w:p w:rsidR="00D05475" w:rsidRPr="00F21C61" w:rsidRDefault="002A331B" w:rsidP="00F21C61">
      <w:pPr>
        <w:pStyle w:val="ListParagraph"/>
        <w:numPr>
          <w:ilvl w:val="0"/>
          <w:numId w:val="19"/>
        </w:numPr>
        <w:spacing w:before="120" w:after="120"/>
        <w:ind w:left="360"/>
        <w:contextualSpacing w:val="0"/>
        <w:rPr>
          <w:lang w:val="sr-Cyrl-CS"/>
        </w:rPr>
      </w:pPr>
      <w:r>
        <w:rPr>
          <w:lang w:val="sr-Cyrl-BA"/>
        </w:rPr>
        <w:t>активна временска разграничења у износу од 2.159.282,00 КМ.</w:t>
      </w:r>
    </w:p>
    <w:p w:rsidR="003F462B" w:rsidRPr="00D366BB" w:rsidRDefault="002C07BB" w:rsidP="00E101E9">
      <w:pPr>
        <w:rPr>
          <w:rFonts w:cs="Times New Roman"/>
          <w:b/>
        </w:rPr>
      </w:pPr>
      <w:r w:rsidRPr="00D366BB">
        <w:rPr>
          <w:rFonts w:cs="Times New Roman"/>
          <w:b/>
        </w:rPr>
        <w:lastRenderedPageBreak/>
        <w:t>Пасива</w:t>
      </w:r>
    </w:p>
    <w:tbl>
      <w:tblPr>
        <w:tblW w:w="9020" w:type="dxa"/>
        <w:tblInd w:w="92" w:type="dxa"/>
        <w:tblLook w:val="04A0"/>
      </w:tblPr>
      <w:tblGrid>
        <w:gridCol w:w="4660"/>
        <w:gridCol w:w="2180"/>
        <w:gridCol w:w="2180"/>
      </w:tblGrid>
      <w:tr w:rsidR="00D05475" w:rsidRPr="00D05475" w:rsidTr="00D05475">
        <w:trPr>
          <w:trHeight w:val="499"/>
        </w:trPr>
        <w:tc>
          <w:tcPr>
            <w:tcW w:w="4660" w:type="dxa"/>
            <w:tcBorders>
              <w:top w:val="single" w:sz="4" w:space="0" w:color="auto"/>
              <w:left w:val="single" w:sz="4" w:space="0" w:color="auto"/>
              <w:bottom w:val="single" w:sz="4" w:space="0" w:color="auto"/>
              <w:right w:val="single" w:sz="4" w:space="0" w:color="auto"/>
            </w:tcBorders>
            <w:shd w:val="clear" w:color="000000" w:fill="C0504D"/>
            <w:vAlign w:val="center"/>
            <w:hideMark/>
          </w:tcPr>
          <w:p w:rsidR="00D05475" w:rsidRPr="00D05475" w:rsidRDefault="00D05475" w:rsidP="00D05475">
            <w:pPr>
              <w:rPr>
                <w:rFonts w:ascii="Calibri" w:eastAsia="Times New Roman" w:hAnsi="Calibri" w:cs="Times New Roman"/>
                <w:b/>
                <w:bCs/>
                <w:color w:val="000000"/>
                <w:szCs w:val="24"/>
              </w:rPr>
            </w:pPr>
            <w:r w:rsidRPr="00D05475">
              <w:rPr>
                <w:rFonts w:ascii="Calibri" w:eastAsia="Times New Roman" w:hAnsi="Calibri" w:cs="Times New Roman"/>
                <w:b/>
                <w:bCs/>
                <w:color w:val="000000"/>
                <w:szCs w:val="24"/>
              </w:rPr>
              <w:t>ПОЗИЦИЈА</w:t>
            </w:r>
          </w:p>
        </w:tc>
        <w:tc>
          <w:tcPr>
            <w:tcW w:w="2180" w:type="dxa"/>
            <w:tcBorders>
              <w:top w:val="single" w:sz="4" w:space="0" w:color="auto"/>
              <w:left w:val="nil"/>
              <w:bottom w:val="single" w:sz="4" w:space="0" w:color="auto"/>
              <w:right w:val="single" w:sz="4" w:space="0" w:color="auto"/>
            </w:tcBorders>
            <w:shd w:val="clear" w:color="000000" w:fill="C0504D"/>
            <w:vAlign w:val="center"/>
            <w:hideMark/>
          </w:tcPr>
          <w:p w:rsidR="00D05475" w:rsidRPr="00D05475" w:rsidRDefault="00D05475" w:rsidP="00D05475">
            <w:pPr>
              <w:jc w:val="center"/>
              <w:rPr>
                <w:rFonts w:ascii="Calibri" w:eastAsia="Times New Roman" w:hAnsi="Calibri" w:cs="Times New Roman"/>
                <w:b/>
                <w:bCs/>
                <w:szCs w:val="24"/>
              </w:rPr>
            </w:pPr>
            <w:r w:rsidRPr="00D05475">
              <w:rPr>
                <w:rFonts w:ascii="Calibri" w:eastAsia="Times New Roman" w:hAnsi="Calibri" w:cs="Times New Roman"/>
                <w:b/>
                <w:bCs/>
                <w:szCs w:val="24"/>
              </w:rPr>
              <w:t>01.01 - 31.12. 2016.</w:t>
            </w:r>
          </w:p>
        </w:tc>
        <w:tc>
          <w:tcPr>
            <w:tcW w:w="2180" w:type="dxa"/>
            <w:tcBorders>
              <w:top w:val="single" w:sz="4" w:space="0" w:color="auto"/>
              <w:left w:val="nil"/>
              <w:bottom w:val="single" w:sz="4" w:space="0" w:color="auto"/>
              <w:right w:val="single" w:sz="4" w:space="0" w:color="auto"/>
            </w:tcBorders>
            <w:shd w:val="clear" w:color="000000" w:fill="C0504D"/>
            <w:vAlign w:val="center"/>
            <w:hideMark/>
          </w:tcPr>
          <w:p w:rsidR="00D05475" w:rsidRPr="00D05475" w:rsidRDefault="00D05475" w:rsidP="00D05475">
            <w:pPr>
              <w:jc w:val="center"/>
              <w:rPr>
                <w:rFonts w:ascii="Calibri" w:eastAsia="Times New Roman" w:hAnsi="Calibri" w:cs="Times New Roman"/>
                <w:b/>
                <w:bCs/>
                <w:szCs w:val="24"/>
              </w:rPr>
            </w:pPr>
            <w:r w:rsidRPr="00D05475">
              <w:rPr>
                <w:rFonts w:ascii="Calibri" w:eastAsia="Times New Roman" w:hAnsi="Calibri" w:cs="Times New Roman"/>
                <w:b/>
                <w:bCs/>
                <w:szCs w:val="24"/>
              </w:rPr>
              <w:t>01.01 - 31.12. 2017.</w:t>
            </w:r>
          </w:p>
        </w:tc>
      </w:tr>
      <w:tr w:rsidR="00D05475" w:rsidRPr="00D05475" w:rsidTr="00D05475">
        <w:trPr>
          <w:trHeight w:val="499"/>
        </w:trPr>
        <w:tc>
          <w:tcPr>
            <w:tcW w:w="4660" w:type="dxa"/>
            <w:tcBorders>
              <w:top w:val="nil"/>
              <w:left w:val="single" w:sz="4" w:space="0" w:color="auto"/>
              <w:bottom w:val="single" w:sz="4" w:space="0" w:color="auto"/>
              <w:right w:val="single" w:sz="4" w:space="0" w:color="auto"/>
            </w:tcBorders>
            <w:shd w:val="clear" w:color="000000" w:fill="7F7F7F"/>
            <w:vAlign w:val="center"/>
            <w:hideMark/>
          </w:tcPr>
          <w:p w:rsidR="00D05475" w:rsidRPr="00D05475" w:rsidRDefault="00D05475" w:rsidP="00D05475">
            <w:pPr>
              <w:rPr>
                <w:rFonts w:ascii="Calibri" w:eastAsia="Times New Roman" w:hAnsi="Calibri" w:cs="Times New Roman"/>
                <w:b/>
                <w:bCs/>
                <w:color w:val="000000"/>
                <w:szCs w:val="24"/>
              </w:rPr>
            </w:pPr>
            <w:r w:rsidRPr="00D05475">
              <w:rPr>
                <w:rFonts w:ascii="Calibri" w:eastAsia="Times New Roman" w:hAnsi="Calibri" w:cs="Times New Roman"/>
                <w:b/>
                <w:bCs/>
                <w:color w:val="000000"/>
                <w:szCs w:val="24"/>
              </w:rPr>
              <w:t>2.1. Капитал</w:t>
            </w:r>
          </w:p>
        </w:tc>
        <w:tc>
          <w:tcPr>
            <w:tcW w:w="2180" w:type="dxa"/>
            <w:tcBorders>
              <w:top w:val="nil"/>
              <w:left w:val="nil"/>
              <w:bottom w:val="single" w:sz="4" w:space="0" w:color="auto"/>
              <w:right w:val="single" w:sz="4" w:space="0" w:color="auto"/>
            </w:tcBorders>
            <w:shd w:val="clear" w:color="000000" w:fill="7F7F7F"/>
            <w:noWrap/>
            <w:vAlign w:val="center"/>
            <w:hideMark/>
          </w:tcPr>
          <w:p w:rsidR="00D05475" w:rsidRPr="00D05475" w:rsidRDefault="00D05475" w:rsidP="00D05475">
            <w:pPr>
              <w:jc w:val="right"/>
              <w:rPr>
                <w:rFonts w:ascii="Calibri" w:eastAsia="Times New Roman" w:hAnsi="Calibri" w:cs="Times New Roman"/>
                <w:b/>
                <w:bCs/>
                <w:color w:val="000000"/>
                <w:szCs w:val="24"/>
              </w:rPr>
            </w:pPr>
            <w:r w:rsidRPr="00D05475">
              <w:rPr>
                <w:rFonts w:ascii="Calibri" w:eastAsia="Times New Roman" w:hAnsi="Calibri" w:cs="Times New Roman"/>
                <w:b/>
                <w:bCs/>
                <w:color w:val="000000"/>
                <w:szCs w:val="24"/>
              </w:rPr>
              <w:t>13.480.909,00</w:t>
            </w:r>
          </w:p>
        </w:tc>
        <w:tc>
          <w:tcPr>
            <w:tcW w:w="2180" w:type="dxa"/>
            <w:tcBorders>
              <w:top w:val="nil"/>
              <w:left w:val="nil"/>
              <w:bottom w:val="single" w:sz="4" w:space="0" w:color="auto"/>
              <w:right w:val="single" w:sz="4" w:space="0" w:color="auto"/>
            </w:tcBorders>
            <w:shd w:val="clear" w:color="000000" w:fill="7F7F7F"/>
            <w:noWrap/>
            <w:vAlign w:val="center"/>
            <w:hideMark/>
          </w:tcPr>
          <w:p w:rsidR="00D05475" w:rsidRPr="00D05475" w:rsidRDefault="00D05475" w:rsidP="00D05475">
            <w:pPr>
              <w:jc w:val="right"/>
              <w:rPr>
                <w:rFonts w:ascii="Calibri" w:eastAsia="Times New Roman" w:hAnsi="Calibri" w:cs="Times New Roman"/>
                <w:b/>
                <w:bCs/>
                <w:color w:val="000000"/>
                <w:szCs w:val="24"/>
              </w:rPr>
            </w:pPr>
            <w:r w:rsidRPr="00D05475">
              <w:rPr>
                <w:rFonts w:ascii="Calibri" w:eastAsia="Times New Roman" w:hAnsi="Calibri" w:cs="Times New Roman"/>
                <w:b/>
                <w:bCs/>
                <w:color w:val="000000"/>
                <w:szCs w:val="24"/>
              </w:rPr>
              <w:t>14.150.862,00</w:t>
            </w:r>
          </w:p>
        </w:tc>
      </w:tr>
      <w:tr w:rsidR="00D05475" w:rsidRPr="00D05475" w:rsidTr="00D05475">
        <w:trPr>
          <w:trHeight w:val="499"/>
        </w:trPr>
        <w:tc>
          <w:tcPr>
            <w:tcW w:w="4660" w:type="dxa"/>
            <w:tcBorders>
              <w:top w:val="nil"/>
              <w:left w:val="single" w:sz="4" w:space="0" w:color="auto"/>
              <w:bottom w:val="single" w:sz="4" w:space="0" w:color="auto"/>
              <w:right w:val="nil"/>
            </w:tcBorders>
            <w:shd w:val="clear" w:color="auto" w:fill="auto"/>
            <w:vAlign w:val="center"/>
            <w:hideMark/>
          </w:tcPr>
          <w:p w:rsidR="00D05475" w:rsidRPr="00D05475" w:rsidRDefault="00D05475" w:rsidP="00D05475">
            <w:pPr>
              <w:jc w:val="left"/>
              <w:rPr>
                <w:rFonts w:ascii="Calibri" w:eastAsia="Times New Roman" w:hAnsi="Calibri" w:cs="Times New Roman"/>
                <w:color w:val="000000"/>
                <w:szCs w:val="24"/>
              </w:rPr>
            </w:pPr>
            <w:r w:rsidRPr="00D05475">
              <w:rPr>
                <w:rFonts w:ascii="Calibri" w:eastAsia="Times New Roman" w:hAnsi="Calibri" w:cs="Times New Roman"/>
                <w:color w:val="000000"/>
                <w:szCs w:val="24"/>
              </w:rPr>
              <w:t>Акцијски капитал</w:t>
            </w:r>
          </w:p>
        </w:tc>
        <w:tc>
          <w:tcPr>
            <w:tcW w:w="2180" w:type="dxa"/>
            <w:tcBorders>
              <w:top w:val="nil"/>
              <w:left w:val="single" w:sz="4" w:space="0" w:color="auto"/>
              <w:bottom w:val="single" w:sz="4" w:space="0" w:color="auto"/>
              <w:right w:val="single" w:sz="4" w:space="0" w:color="auto"/>
            </w:tcBorders>
            <w:shd w:val="clear" w:color="auto" w:fill="auto"/>
            <w:noWrap/>
            <w:vAlign w:val="center"/>
            <w:hideMark/>
          </w:tcPr>
          <w:p w:rsidR="00D05475" w:rsidRPr="00D05475" w:rsidRDefault="00D05475" w:rsidP="00D05475">
            <w:pPr>
              <w:jc w:val="right"/>
              <w:rPr>
                <w:rFonts w:ascii="Calibri" w:eastAsia="Times New Roman" w:hAnsi="Calibri" w:cs="Times New Roman"/>
                <w:color w:val="000000"/>
                <w:szCs w:val="24"/>
              </w:rPr>
            </w:pPr>
            <w:r w:rsidRPr="00D05475">
              <w:rPr>
                <w:rFonts w:ascii="Calibri" w:eastAsia="Times New Roman" w:hAnsi="Calibri" w:cs="Times New Roman"/>
                <w:color w:val="000000"/>
                <w:szCs w:val="24"/>
              </w:rPr>
              <w:t>10.009.225,00</w:t>
            </w:r>
          </w:p>
        </w:tc>
        <w:tc>
          <w:tcPr>
            <w:tcW w:w="2180" w:type="dxa"/>
            <w:tcBorders>
              <w:top w:val="nil"/>
              <w:left w:val="nil"/>
              <w:bottom w:val="single" w:sz="4" w:space="0" w:color="auto"/>
              <w:right w:val="single" w:sz="4" w:space="0" w:color="auto"/>
            </w:tcBorders>
            <w:shd w:val="clear" w:color="auto" w:fill="auto"/>
            <w:noWrap/>
            <w:vAlign w:val="center"/>
            <w:hideMark/>
          </w:tcPr>
          <w:p w:rsidR="00D05475" w:rsidRPr="00D05475" w:rsidRDefault="00D05475" w:rsidP="00D05475">
            <w:pPr>
              <w:jc w:val="right"/>
              <w:rPr>
                <w:rFonts w:ascii="Calibri" w:eastAsia="Times New Roman" w:hAnsi="Calibri" w:cs="Times New Roman"/>
                <w:color w:val="000000"/>
                <w:szCs w:val="24"/>
              </w:rPr>
            </w:pPr>
            <w:r w:rsidRPr="00D05475">
              <w:rPr>
                <w:rFonts w:ascii="Calibri" w:eastAsia="Times New Roman" w:hAnsi="Calibri" w:cs="Times New Roman"/>
                <w:color w:val="000000"/>
                <w:szCs w:val="24"/>
              </w:rPr>
              <w:t>10.009.225,00</w:t>
            </w:r>
          </w:p>
        </w:tc>
      </w:tr>
      <w:tr w:rsidR="00D05475" w:rsidRPr="00D05475" w:rsidTr="00D05475">
        <w:trPr>
          <w:trHeight w:val="499"/>
        </w:trPr>
        <w:tc>
          <w:tcPr>
            <w:tcW w:w="4660" w:type="dxa"/>
            <w:tcBorders>
              <w:top w:val="nil"/>
              <w:left w:val="single" w:sz="4" w:space="0" w:color="auto"/>
              <w:bottom w:val="single" w:sz="4" w:space="0" w:color="auto"/>
              <w:right w:val="nil"/>
            </w:tcBorders>
            <w:shd w:val="clear" w:color="auto" w:fill="auto"/>
            <w:vAlign w:val="center"/>
            <w:hideMark/>
          </w:tcPr>
          <w:p w:rsidR="00D05475" w:rsidRPr="00D05475" w:rsidRDefault="00D05475" w:rsidP="00D05475">
            <w:pPr>
              <w:jc w:val="left"/>
              <w:rPr>
                <w:rFonts w:ascii="Calibri" w:eastAsia="Times New Roman" w:hAnsi="Calibri" w:cs="Times New Roman"/>
                <w:color w:val="000000"/>
                <w:szCs w:val="24"/>
              </w:rPr>
            </w:pPr>
            <w:r w:rsidRPr="00D05475">
              <w:rPr>
                <w:rFonts w:ascii="Calibri" w:eastAsia="Times New Roman" w:hAnsi="Calibri" w:cs="Times New Roman"/>
                <w:color w:val="000000"/>
                <w:szCs w:val="24"/>
              </w:rPr>
              <w:t>Законске резерве</w:t>
            </w:r>
          </w:p>
        </w:tc>
        <w:tc>
          <w:tcPr>
            <w:tcW w:w="2180" w:type="dxa"/>
            <w:tcBorders>
              <w:top w:val="nil"/>
              <w:left w:val="single" w:sz="4" w:space="0" w:color="auto"/>
              <w:bottom w:val="single" w:sz="4" w:space="0" w:color="auto"/>
              <w:right w:val="single" w:sz="4" w:space="0" w:color="auto"/>
            </w:tcBorders>
            <w:shd w:val="clear" w:color="auto" w:fill="auto"/>
            <w:noWrap/>
            <w:vAlign w:val="center"/>
            <w:hideMark/>
          </w:tcPr>
          <w:p w:rsidR="00D05475" w:rsidRPr="00D05475" w:rsidRDefault="00D05475" w:rsidP="00D05475">
            <w:pPr>
              <w:jc w:val="right"/>
              <w:rPr>
                <w:rFonts w:ascii="Calibri" w:eastAsia="Times New Roman" w:hAnsi="Calibri" w:cs="Times New Roman"/>
                <w:color w:val="000000"/>
                <w:szCs w:val="24"/>
              </w:rPr>
            </w:pPr>
            <w:r w:rsidRPr="00D05475">
              <w:rPr>
                <w:rFonts w:ascii="Calibri" w:eastAsia="Times New Roman" w:hAnsi="Calibri" w:cs="Times New Roman"/>
                <w:color w:val="000000"/>
                <w:szCs w:val="24"/>
              </w:rPr>
              <w:t>1.000.923,00</w:t>
            </w:r>
          </w:p>
        </w:tc>
        <w:tc>
          <w:tcPr>
            <w:tcW w:w="2180" w:type="dxa"/>
            <w:tcBorders>
              <w:top w:val="nil"/>
              <w:left w:val="nil"/>
              <w:bottom w:val="single" w:sz="4" w:space="0" w:color="auto"/>
              <w:right w:val="single" w:sz="4" w:space="0" w:color="auto"/>
            </w:tcBorders>
            <w:shd w:val="clear" w:color="auto" w:fill="auto"/>
            <w:noWrap/>
            <w:vAlign w:val="center"/>
            <w:hideMark/>
          </w:tcPr>
          <w:p w:rsidR="00D05475" w:rsidRPr="00D05475" w:rsidRDefault="00D05475" w:rsidP="00D05475">
            <w:pPr>
              <w:jc w:val="right"/>
              <w:rPr>
                <w:rFonts w:ascii="Calibri" w:eastAsia="Times New Roman" w:hAnsi="Calibri" w:cs="Times New Roman"/>
                <w:color w:val="000000"/>
                <w:szCs w:val="24"/>
              </w:rPr>
            </w:pPr>
            <w:r w:rsidRPr="00D05475">
              <w:rPr>
                <w:rFonts w:ascii="Calibri" w:eastAsia="Times New Roman" w:hAnsi="Calibri" w:cs="Times New Roman"/>
                <w:color w:val="000000"/>
                <w:szCs w:val="24"/>
              </w:rPr>
              <w:t>1.000.923,00</w:t>
            </w:r>
          </w:p>
        </w:tc>
      </w:tr>
      <w:tr w:rsidR="00D05475" w:rsidRPr="00D05475" w:rsidTr="00D05475">
        <w:trPr>
          <w:trHeight w:val="499"/>
        </w:trPr>
        <w:tc>
          <w:tcPr>
            <w:tcW w:w="4660" w:type="dxa"/>
            <w:tcBorders>
              <w:top w:val="nil"/>
              <w:left w:val="single" w:sz="4" w:space="0" w:color="auto"/>
              <w:bottom w:val="single" w:sz="4" w:space="0" w:color="auto"/>
              <w:right w:val="nil"/>
            </w:tcBorders>
            <w:shd w:val="clear" w:color="auto" w:fill="auto"/>
            <w:vAlign w:val="center"/>
            <w:hideMark/>
          </w:tcPr>
          <w:p w:rsidR="00D05475" w:rsidRPr="00D05475" w:rsidRDefault="00D05475" w:rsidP="00D05475">
            <w:pPr>
              <w:jc w:val="left"/>
              <w:rPr>
                <w:rFonts w:ascii="Calibri" w:eastAsia="Times New Roman" w:hAnsi="Calibri" w:cs="Times New Roman"/>
                <w:color w:val="000000"/>
                <w:szCs w:val="24"/>
              </w:rPr>
            </w:pPr>
            <w:r w:rsidRPr="00D05475">
              <w:rPr>
                <w:rFonts w:ascii="Calibri" w:eastAsia="Times New Roman" w:hAnsi="Calibri" w:cs="Times New Roman"/>
                <w:color w:val="000000"/>
                <w:szCs w:val="24"/>
              </w:rPr>
              <w:t>Ревалоризационе резерве</w:t>
            </w:r>
          </w:p>
        </w:tc>
        <w:tc>
          <w:tcPr>
            <w:tcW w:w="2180" w:type="dxa"/>
            <w:tcBorders>
              <w:top w:val="nil"/>
              <w:left w:val="single" w:sz="4" w:space="0" w:color="auto"/>
              <w:bottom w:val="single" w:sz="4" w:space="0" w:color="auto"/>
              <w:right w:val="single" w:sz="4" w:space="0" w:color="auto"/>
            </w:tcBorders>
            <w:shd w:val="clear" w:color="auto" w:fill="auto"/>
            <w:noWrap/>
            <w:vAlign w:val="center"/>
            <w:hideMark/>
          </w:tcPr>
          <w:p w:rsidR="00D05475" w:rsidRPr="00D05475" w:rsidRDefault="00D05475" w:rsidP="00D05475">
            <w:pPr>
              <w:jc w:val="right"/>
              <w:rPr>
                <w:rFonts w:ascii="Calibri" w:eastAsia="Times New Roman" w:hAnsi="Calibri" w:cs="Times New Roman"/>
                <w:color w:val="000000"/>
                <w:szCs w:val="24"/>
              </w:rPr>
            </w:pPr>
            <w:r w:rsidRPr="00D05475">
              <w:rPr>
                <w:rFonts w:ascii="Calibri" w:eastAsia="Times New Roman" w:hAnsi="Calibri" w:cs="Times New Roman"/>
                <w:color w:val="000000"/>
                <w:szCs w:val="24"/>
              </w:rPr>
              <w:t>985.925,00</w:t>
            </w:r>
          </w:p>
        </w:tc>
        <w:tc>
          <w:tcPr>
            <w:tcW w:w="2180" w:type="dxa"/>
            <w:tcBorders>
              <w:top w:val="nil"/>
              <w:left w:val="nil"/>
              <w:bottom w:val="single" w:sz="4" w:space="0" w:color="auto"/>
              <w:right w:val="single" w:sz="4" w:space="0" w:color="auto"/>
            </w:tcBorders>
            <w:shd w:val="clear" w:color="auto" w:fill="auto"/>
            <w:noWrap/>
            <w:vAlign w:val="center"/>
            <w:hideMark/>
          </w:tcPr>
          <w:p w:rsidR="00D05475" w:rsidRPr="00D05475" w:rsidRDefault="00D05475" w:rsidP="00D05475">
            <w:pPr>
              <w:jc w:val="right"/>
              <w:rPr>
                <w:rFonts w:ascii="Calibri" w:eastAsia="Times New Roman" w:hAnsi="Calibri" w:cs="Times New Roman"/>
                <w:color w:val="000000"/>
                <w:szCs w:val="24"/>
              </w:rPr>
            </w:pPr>
            <w:r w:rsidRPr="00D05475">
              <w:rPr>
                <w:rFonts w:ascii="Calibri" w:eastAsia="Times New Roman" w:hAnsi="Calibri" w:cs="Times New Roman"/>
                <w:color w:val="000000"/>
                <w:szCs w:val="24"/>
              </w:rPr>
              <w:t>985.925,00</w:t>
            </w:r>
          </w:p>
        </w:tc>
      </w:tr>
      <w:tr w:rsidR="00D05475" w:rsidRPr="00D05475" w:rsidTr="00D05475">
        <w:trPr>
          <w:trHeight w:val="499"/>
        </w:trPr>
        <w:tc>
          <w:tcPr>
            <w:tcW w:w="4660" w:type="dxa"/>
            <w:tcBorders>
              <w:top w:val="nil"/>
              <w:left w:val="single" w:sz="4" w:space="0" w:color="auto"/>
              <w:bottom w:val="single" w:sz="4" w:space="0" w:color="auto"/>
              <w:right w:val="nil"/>
            </w:tcBorders>
            <w:shd w:val="clear" w:color="auto" w:fill="auto"/>
            <w:vAlign w:val="center"/>
            <w:hideMark/>
          </w:tcPr>
          <w:p w:rsidR="00D05475" w:rsidRPr="00D05475" w:rsidRDefault="00D05475" w:rsidP="00D05475">
            <w:pPr>
              <w:jc w:val="left"/>
              <w:rPr>
                <w:rFonts w:ascii="Calibri" w:eastAsia="Times New Roman" w:hAnsi="Calibri" w:cs="Times New Roman"/>
                <w:color w:val="000000"/>
                <w:szCs w:val="24"/>
              </w:rPr>
            </w:pPr>
            <w:r w:rsidRPr="00D05475">
              <w:rPr>
                <w:rFonts w:ascii="Calibri" w:eastAsia="Times New Roman" w:hAnsi="Calibri" w:cs="Times New Roman"/>
                <w:color w:val="000000"/>
                <w:szCs w:val="24"/>
              </w:rPr>
              <w:t>Нераспоређени добитак ранијих година</w:t>
            </w:r>
          </w:p>
        </w:tc>
        <w:tc>
          <w:tcPr>
            <w:tcW w:w="2180" w:type="dxa"/>
            <w:tcBorders>
              <w:top w:val="nil"/>
              <w:left w:val="single" w:sz="4" w:space="0" w:color="auto"/>
              <w:bottom w:val="single" w:sz="4" w:space="0" w:color="auto"/>
              <w:right w:val="single" w:sz="4" w:space="0" w:color="auto"/>
            </w:tcBorders>
            <w:shd w:val="clear" w:color="auto" w:fill="auto"/>
            <w:noWrap/>
            <w:vAlign w:val="center"/>
            <w:hideMark/>
          </w:tcPr>
          <w:p w:rsidR="00D05475" w:rsidRPr="00D05475" w:rsidRDefault="00D05475" w:rsidP="00D05475">
            <w:pPr>
              <w:jc w:val="right"/>
              <w:rPr>
                <w:rFonts w:ascii="Calibri" w:eastAsia="Times New Roman" w:hAnsi="Calibri" w:cs="Times New Roman"/>
                <w:color w:val="000000"/>
                <w:szCs w:val="24"/>
              </w:rPr>
            </w:pPr>
            <w:r w:rsidRPr="00D05475">
              <w:rPr>
                <w:rFonts w:ascii="Calibri" w:eastAsia="Times New Roman" w:hAnsi="Calibri" w:cs="Times New Roman"/>
                <w:color w:val="000000"/>
                <w:szCs w:val="24"/>
              </w:rPr>
              <w:t>1.296.869,00</w:t>
            </w:r>
          </w:p>
        </w:tc>
        <w:tc>
          <w:tcPr>
            <w:tcW w:w="2180" w:type="dxa"/>
            <w:tcBorders>
              <w:top w:val="nil"/>
              <w:left w:val="nil"/>
              <w:bottom w:val="single" w:sz="4" w:space="0" w:color="auto"/>
              <w:right w:val="single" w:sz="4" w:space="0" w:color="auto"/>
            </w:tcBorders>
            <w:shd w:val="clear" w:color="auto" w:fill="auto"/>
            <w:noWrap/>
            <w:vAlign w:val="center"/>
            <w:hideMark/>
          </w:tcPr>
          <w:p w:rsidR="00D05475" w:rsidRPr="00D05475" w:rsidRDefault="00D05475" w:rsidP="00D05475">
            <w:pPr>
              <w:jc w:val="right"/>
              <w:rPr>
                <w:rFonts w:ascii="Calibri" w:eastAsia="Times New Roman" w:hAnsi="Calibri" w:cs="Times New Roman"/>
                <w:color w:val="000000"/>
                <w:szCs w:val="24"/>
              </w:rPr>
            </w:pPr>
            <w:r w:rsidRPr="00D05475">
              <w:rPr>
                <w:rFonts w:ascii="Calibri" w:eastAsia="Times New Roman" w:hAnsi="Calibri" w:cs="Times New Roman"/>
                <w:color w:val="000000"/>
                <w:szCs w:val="24"/>
              </w:rPr>
              <w:t>1.484.836,00</w:t>
            </w:r>
          </w:p>
        </w:tc>
      </w:tr>
      <w:tr w:rsidR="00D05475" w:rsidRPr="00D05475" w:rsidTr="00D05475">
        <w:trPr>
          <w:trHeight w:val="499"/>
        </w:trPr>
        <w:tc>
          <w:tcPr>
            <w:tcW w:w="4660" w:type="dxa"/>
            <w:tcBorders>
              <w:top w:val="nil"/>
              <w:left w:val="single" w:sz="4" w:space="0" w:color="auto"/>
              <w:bottom w:val="single" w:sz="4" w:space="0" w:color="auto"/>
              <w:right w:val="nil"/>
            </w:tcBorders>
            <w:shd w:val="clear" w:color="auto" w:fill="auto"/>
            <w:vAlign w:val="center"/>
            <w:hideMark/>
          </w:tcPr>
          <w:p w:rsidR="00D05475" w:rsidRPr="00D05475" w:rsidRDefault="00D05475" w:rsidP="00D05475">
            <w:pPr>
              <w:jc w:val="left"/>
              <w:rPr>
                <w:rFonts w:ascii="Calibri" w:eastAsia="Times New Roman" w:hAnsi="Calibri" w:cs="Times New Roman"/>
                <w:color w:val="000000"/>
                <w:szCs w:val="24"/>
              </w:rPr>
            </w:pPr>
            <w:r w:rsidRPr="00D05475">
              <w:rPr>
                <w:rFonts w:ascii="Calibri" w:eastAsia="Times New Roman" w:hAnsi="Calibri" w:cs="Times New Roman"/>
                <w:color w:val="000000"/>
                <w:szCs w:val="24"/>
              </w:rPr>
              <w:t>Нераспоређени добитак текуће године</w:t>
            </w:r>
          </w:p>
        </w:tc>
        <w:tc>
          <w:tcPr>
            <w:tcW w:w="2180" w:type="dxa"/>
            <w:tcBorders>
              <w:top w:val="nil"/>
              <w:left w:val="single" w:sz="4" w:space="0" w:color="auto"/>
              <w:bottom w:val="single" w:sz="4" w:space="0" w:color="auto"/>
              <w:right w:val="single" w:sz="4" w:space="0" w:color="auto"/>
            </w:tcBorders>
            <w:shd w:val="clear" w:color="auto" w:fill="auto"/>
            <w:noWrap/>
            <w:vAlign w:val="center"/>
            <w:hideMark/>
          </w:tcPr>
          <w:p w:rsidR="00D05475" w:rsidRPr="00D05475" w:rsidRDefault="00D05475" w:rsidP="00D05475">
            <w:pPr>
              <w:jc w:val="right"/>
              <w:rPr>
                <w:rFonts w:ascii="Calibri" w:eastAsia="Times New Roman" w:hAnsi="Calibri" w:cs="Times New Roman"/>
                <w:color w:val="000000"/>
                <w:szCs w:val="24"/>
              </w:rPr>
            </w:pPr>
            <w:r w:rsidRPr="00D05475">
              <w:rPr>
                <w:rFonts w:ascii="Calibri" w:eastAsia="Times New Roman" w:hAnsi="Calibri" w:cs="Times New Roman"/>
                <w:color w:val="000000"/>
                <w:szCs w:val="24"/>
              </w:rPr>
              <w:t>187.967,00</w:t>
            </w:r>
          </w:p>
        </w:tc>
        <w:tc>
          <w:tcPr>
            <w:tcW w:w="2180" w:type="dxa"/>
            <w:tcBorders>
              <w:top w:val="nil"/>
              <w:left w:val="nil"/>
              <w:bottom w:val="single" w:sz="4" w:space="0" w:color="auto"/>
              <w:right w:val="single" w:sz="4" w:space="0" w:color="auto"/>
            </w:tcBorders>
            <w:shd w:val="clear" w:color="auto" w:fill="auto"/>
            <w:noWrap/>
            <w:vAlign w:val="center"/>
            <w:hideMark/>
          </w:tcPr>
          <w:p w:rsidR="00D05475" w:rsidRPr="00D05475" w:rsidRDefault="00D05475" w:rsidP="00D05475">
            <w:pPr>
              <w:jc w:val="right"/>
              <w:rPr>
                <w:rFonts w:ascii="Calibri" w:eastAsia="Times New Roman" w:hAnsi="Calibri" w:cs="Times New Roman"/>
                <w:color w:val="000000"/>
                <w:szCs w:val="24"/>
              </w:rPr>
            </w:pPr>
            <w:r w:rsidRPr="00D05475">
              <w:rPr>
                <w:rFonts w:ascii="Calibri" w:eastAsia="Times New Roman" w:hAnsi="Calibri" w:cs="Times New Roman"/>
                <w:color w:val="000000"/>
                <w:szCs w:val="24"/>
              </w:rPr>
              <w:t>669.953,00</w:t>
            </w:r>
          </w:p>
        </w:tc>
      </w:tr>
      <w:tr w:rsidR="00D05475" w:rsidRPr="00D05475" w:rsidTr="00D05475">
        <w:trPr>
          <w:trHeight w:val="499"/>
        </w:trPr>
        <w:tc>
          <w:tcPr>
            <w:tcW w:w="4660" w:type="dxa"/>
            <w:tcBorders>
              <w:top w:val="nil"/>
              <w:left w:val="single" w:sz="4" w:space="0" w:color="auto"/>
              <w:bottom w:val="single" w:sz="4" w:space="0" w:color="auto"/>
              <w:right w:val="nil"/>
            </w:tcBorders>
            <w:shd w:val="clear" w:color="000000" w:fill="7F7F7F"/>
            <w:vAlign w:val="center"/>
            <w:hideMark/>
          </w:tcPr>
          <w:p w:rsidR="00D05475" w:rsidRPr="00D05475" w:rsidRDefault="00D05475" w:rsidP="00D05475">
            <w:pPr>
              <w:rPr>
                <w:rFonts w:ascii="Calibri" w:eastAsia="Times New Roman" w:hAnsi="Calibri" w:cs="Times New Roman"/>
                <w:b/>
                <w:bCs/>
                <w:color w:val="000000"/>
                <w:szCs w:val="24"/>
              </w:rPr>
            </w:pPr>
            <w:r w:rsidRPr="00D05475">
              <w:rPr>
                <w:rFonts w:ascii="Calibri" w:eastAsia="Times New Roman" w:hAnsi="Calibri" w:cs="Times New Roman"/>
                <w:b/>
                <w:bCs/>
                <w:color w:val="000000"/>
                <w:szCs w:val="24"/>
              </w:rPr>
              <w:t>2.2. Дугорочна резервисања</w:t>
            </w:r>
          </w:p>
        </w:tc>
        <w:tc>
          <w:tcPr>
            <w:tcW w:w="2180" w:type="dxa"/>
            <w:tcBorders>
              <w:top w:val="nil"/>
              <w:left w:val="single" w:sz="4" w:space="0" w:color="auto"/>
              <w:bottom w:val="single" w:sz="4" w:space="0" w:color="auto"/>
              <w:right w:val="single" w:sz="4" w:space="0" w:color="auto"/>
            </w:tcBorders>
            <w:shd w:val="clear" w:color="000000" w:fill="7F7F7F"/>
            <w:noWrap/>
            <w:vAlign w:val="center"/>
            <w:hideMark/>
          </w:tcPr>
          <w:p w:rsidR="00D05475" w:rsidRPr="00D05475" w:rsidRDefault="00D05475" w:rsidP="00D05475">
            <w:pPr>
              <w:jc w:val="right"/>
              <w:rPr>
                <w:rFonts w:ascii="Calibri" w:eastAsia="Times New Roman" w:hAnsi="Calibri" w:cs="Times New Roman"/>
                <w:b/>
                <w:bCs/>
                <w:color w:val="000000"/>
                <w:szCs w:val="24"/>
              </w:rPr>
            </w:pPr>
            <w:r w:rsidRPr="00D05475">
              <w:rPr>
                <w:rFonts w:ascii="Calibri" w:eastAsia="Times New Roman" w:hAnsi="Calibri" w:cs="Times New Roman"/>
                <w:b/>
                <w:bCs/>
                <w:color w:val="000000"/>
                <w:szCs w:val="24"/>
              </w:rPr>
              <w:t>32.011.094,00</w:t>
            </w:r>
          </w:p>
        </w:tc>
        <w:tc>
          <w:tcPr>
            <w:tcW w:w="2180" w:type="dxa"/>
            <w:tcBorders>
              <w:top w:val="nil"/>
              <w:left w:val="nil"/>
              <w:bottom w:val="single" w:sz="4" w:space="0" w:color="auto"/>
              <w:right w:val="single" w:sz="4" w:space="0" w:color="auto"/>
            </w:tcBorders>
            <w:shd w:val="clear" w:color="000000" w:fill="7F7F7F"/>
            <w:noWrap/>
            <w:vAlign w:val="center"/>
            <w:hideMark/>
          </w:tcPr>
          <w:p w:rsidR="00D05475" w:rsidRPr="00D05475" w:rsidRDefault="00D05475" w:rsidP="00D05475">
            <w:pPr>
              <w:jc w:val="right"/>
              <w:rPr>
                <w:rFonts w:ascii="Calibri" w:eastAsia="Times New Roman" w:hAnsi="Calibri" w:cs="Times New Roman"/>
                <w:b/>
                <w:bCs/>
                <w:color w:val="000000"/>
                <w:szCs w:val="24"/>
              </w:rPr>
            </w:pPr>
            <w:r w:rsidRPr="00D05475">
              <w:rPr>
                <w:rFonts w:ascii="Calibri" w:eastAsia="Times New Roman" w:hAnsi="Calibri" w:cs="Times New Roman"/>
                <w:b/>
                <w:bCs/>
                <w:color w:val="000000"/>
                <w:szCs w:val="24"/>
              </w:rPr>
              <w:t>34.612.289,00</w:t>
            </w:r>
          </w:p>
        </w:tc>
      </w:tr>
      <w:tr w:rsidR="00D05475" w:rsidRPr="00D05475" w:rsidTr="00D05475">
        <w:trPr>
          <w:trHeight w:val="499"/>
        </w:trPr>
        <w:tc>
          <w:tcPr>
            <w:tcW w:w="4660" w:type="dxa"/>
            <w:tcBorders>
              <w:top w:val="nil"/>
              <w:left w:val="single" w:sz="4" w:space="0" w:color="auto"/>
              <w:bottom w:val="single" w:sz="4" w:space="0" w:color="auto"/>
              <w:right w:val="nil"/>
            </w:tcBorders>
            <w:shd w:val="clear" w:color="auto" w:fill="auto"/>
            <w:vAlign w:val="center"/>
            <w:hideMark/>
          </w:tcPr>
          <w:p w:rsidR="00D05475" w:rsidRPr="00D05475" w:rsidRDefault="00D05475" w:rsidP="00D05475">
            <w:pPr>
              <w:jc w:val="left"/>
              <w:rPr>
                <w:rFonts w:ascii="Calibri" w:eastAsia="Times New Roman" w:hAnsi="Calibri" w:cs="Times New Roman"/>
                <w:color w:val="000000"/>
                <w:szCs w:val="24"/>
              </w:rPr>
            </w:pPr>
            <w:r w:rsidRPr="00D05475">
              <w:rPr>
                <w:rFonts w:ascii="Calibri" w:eastAsia="Times New Roman" w:hAnsi="Calibri" w:cs="Times New Roman"/>
                <w:color w:val="000000"/>
                <w:szCs w:val="24"/>
              </w:rPr>
              <w:t>Резервисања за накнаде и бенефици. запо.</w:t>
            </w:r>
          </w:p>
        </w:tc>
        <w:tc>
          <w:tcPr>
            <w:tcW w:w="2180" w:type="dxa"/>
            <w:tcBorders>
              <w:top w:val="nil"/>
              <w:left w:val="single" w:sz="4" w:space="0" w:color="auto"/>
              <w:bottom w:val="single" w:sz="4" w:space="0" w:color="auto"/>
              <w:right w:val="single" w:sz="4" w:space="0" w:color="auto"/>
            </w:tcBorders>
            <w:shd w:val="clear" w:color="auto" w:fill="auto"/>
            <w:noWrap/>
            <w:vAlign w:val="center"/>
            <w:hideMark/>
          </w:tcPr>
          <w:p w:rsidR="00D05475" w:rsidRPr="00D05475" w:rsidRDefault="00D05475" w:rsidP="00D05475">
            <w:pPr>
              <w:jc w:val="right"/>
              <w:rPr>
                <w:rFonts w:ascii="Calibri" w:eastAsia="Times New Roman" w:hAnsi="Calibri" w:cs="Times New Roman"/>
                <w:color w:val="000000"/>
                <w:szCs w:val="24"/>
              </w:rPr>
            </w:pPr>
            <w:r w:rsidRPr="00D05475">
              <w:rPr>
                <w:rFonts w:ascii="Calibri" w:eastAsia="Times New Roman" w:hAnsi="Calibri" w:cs="Times New Roman"/>
                <w:color w:val="000000"/>
                <w:szCs w:val="24"/>
              </w:rPr>
              <w:t>31.669,00</w:t>
            </w:r>
          </w:p>
        </w:tc>
        <w:tc>
          <w:tcPr>
            <w:tcW w:w="2180" w:type="dxa"/>
            <w:tcBorders>
              <w:top w:val="nil"/>
              <w:left w:val="nil"/>
              <w:bottom w:val="single" w:sz="4" w:space="0" w:color="auto"/>
              <w:right w:val="single" w:sz="4" w:space="0" w:color="auto"/>
            </w:tcBorders>
            <w:shd w:val="clear" w:color="auto" w:fill="auto"/>
            <w:noWrap/>
            <w:vAlign w:val="center"/>
            <w:hideMark/>
          </w:tcPr>
          <w:p w:rsidR="00D05475" w:rsidRPr="00D05475" w:rsidRDefault="00D05475" w:rsidP="00D05475">
            <w:pPr>
              <w:jc w:val="right"/>
              <w:rPr>
                <w:rFonts w:ascii="Calibri" w:eastAsia="Times New Roman" w:hAnsi="Calibri" w:cs="Times New Roman"/>
                <w:color w:val="000000"/>
                <w:szCs w:val="24"/>
              </w:rPr>
            </w:pPr>
            <w:r w:rsidRPr="00D05475">
              <w:rPr>
                <w:rFonts w:ascii="Calibri" w:eastAsia="Times New Roman" w:hAnsi="Calibri" w:cs="Times New Roman"/>
                <w:color w:val="000000"/>
                <w:szCs w:val="24"/>
              </w:rPr>
              <w:t>34.551,00</w:t>
            </w:r>
          </w:p>
        </w:tc>
      </w:tr>
      <w:tr w:rsidR="00D05475" w:rsidRPr="00D05475" w:rsidTr="00D05475">
        <w:trPr>
          <w:trHeight w:val="499"/>
        </w:trPr>
        <w:tc>
          <w:tcPr>
            <w:tcW w:w="4660" w:type="dxa"/>
            <w:tcBorders>
              <w:top w:val="nil"/>
              <w:left w:val="single" w:sz="4" w:space="0" w:color="auto"/>
              <w:bottom w:val="single" w:sz="4" w:space="0" w:color="auto"/>
              <w:right w:val="nil"/>
            </w:tcBorders>
            <w:shd w:val="clear" w:color="auto" w:fill="auto"/>
            <w:vAlign w:val="center"/>
            <w:hideMark/>
          </w:tcPr>
          <w:p w:rsidR="00D05475" w:rsidRPr="00D05475" w:rsidRDefault="00D05475" w:rsidP="00D05475">
            <w:pPr>
              <w:jc w:val="left"/>
              <w:rPr>
                <w:rFonts w:ascii="Calibri" w:eastAsia="Times New Roman" w:hAnsi="Calibri" w:cs="Times New Roman"/>
                <w:color w:val="000000"/>
                <w:szCs w:val="24"/>
              </w:rPr>
            </w:pPr>
            <w:r>
              <w:rPr>
                <w:rFonts w:ascii="Calibri" w:eastAsia="Times New Roman" w:hAnsi="Calibri" w:cs="Times New Roman"/>
                <w:color w:val="000000"/>
                <w:szCs w:val="24"/>
              </w:rPr>
              <w:t>Разграничени прих</w:t>
            </w:r>
            <w:r w:rsidRPr="00D05475">
              <w:rPr>
                <w:rFonts w:ascii="Calibri" w:eastAsia="Times New Roman" w:hAnsi="Calibri" w:cs="Times New Roman"/>
                <w:color w:val="000000"/>
                <w:szCs w:val="24"/>
              </w:rPr>
              <w:t>. и примљене донације</w:t>
            </w:r>
          </w:p>
        </w:tc>
        <w:tc>
          <w:tcPr>
            <w:tcW w:w="2180" w:type="dxa"/>
            <w:tcBorders>
              <w:top w:val="nil"/>
              <w:left w:val="single" w:sz="4" w:space="0" w:color="auto"/>
              <w:bottom w:val="single" w:sz="4" w:space="0" w:color="auto"/>
              <w:right w:val="single" w:sz="4" w:space="0" w:color="auto"/>
            </w:tcBorders>
            <w:shd w:val="clear" w:color="auto" w:fill="auto"/>
            <w:noWrap/>
            <w:vAlign w:val="center"/>
            <w:hideMark/>
          </w:tcPr>
          <w:p w:rsidR="00D05475" w:rsidRPr="00D05475" w:rsidRDefault="00D05475" w:rsidP="00D05475">
            <w:pPr>
              <w:jc w:val="right"/>
              <w:rPr>
                <w:rFonts w:ascii="Calibri" w:eastAsia="Times New Roman" w:hAnsi="Calibri" w:cs="Times New Roman"/>
                <w:color w:val="000000"/>
                <w:szCs w:val="24"/>
              </w:rPr>
            </w:pPr>
            <w:r w:rsidRPr="00D05475">
              <w:rPr>
                <w:rFonts w:ascii="Calibri" w:eastAsia="Times New Roman" w:hAnsi="Calibri" w:cs="Times New Roman"/>
                <w:color w:val="000000"/>
                <w:szCs w:val="24"/>
              </w:rPr>
              <w:t>31.709.425,00</w:t>
            </w:r>
          </w:p>
        </w:tc>
        <w:tc>
          <w:tcPr>
            <w:tcW w:w="2180" w:type="dxa"/>
            <w:tcBorders>
              <w:top w:val="nil"/>
              <w:left w:val="nil"/>
              <w:bottom w:val="single" w:sz="4" w:space="0" w:color="auto"/>
              <w:right w:val="single" w:sz="4" w:space="0" w:color="auto"/>
            </w:tcBorders>
            <w:shd w:val="clear" w:color="auto" w:fill="auto"/>
            <w:noWrap/>
            <w:vAlign w:val="center"/>
            <w:hideMark/>
          </w:tcPr>
          <w:p w:rsidR="00D05475" w:rsidRPr="00D05475" w:rsidRDefault="00D05475" w:rsidP="00D05475">
            <w:pPr>
              <w:jc w:val="right"/>
              <w:rPr>
                <w:rFonts w:ascii="Calibri" w:eastAsia="Times New Roman" w:hAnsi="Calibri" w:cs="Times New Roman"/>
                <w:color w:val="000000"/>
                <w:szCs w:val="24"/>
              </w:rPr>
            </w:pPr>
            <w:r w:rsidRPr="00D05475">
              <w:rPr>
                <w:rFonts w:ascii="Calibri" w:eastAsia="Times New Roman" w:hAnsi="Calibri" w:cs="Times New Roman"/>
                <w:color w:val="000000"/>
                <w:szCs w:val="24"/>
              </w:rPr>
              <w:t>34.429.018,00</w:t>
            </w:r>
          </w:p>
        </w:tc>
      </w:tr>
      <w:tr w:rsidR="00D05475" w:rsidRPr="00D05475" w:rsidTr="00D05475">
        <w:trPr>
          <w:trHeight w:val="499"/>
        </w:trPr>
        <w:tc>
          <w:tcPr>
            <w:tcW w:w="4660" w:type="dxa"/>
            <w:tcBorders>
              <w:top w:val="nil"/>
              <w:left w:val="single" w:sz="4" w:space="0" w:color="auto"/>
              <w:bottom w:val="single" w:sz="4" w:space="0" w:color="auto"/>
              <w:right w:val="nil"/>
            </w:tcBorders>
            <w:shd w:val="clear" w:color="auto" w:fill="auto"/>
            <w:vAlign w:val="center"/>
            <w:hideMark/>
          </w:tcPr>
          <w:p w:rsidR="00D05475" w:rsidRPr="00D05475" w:rsidRDefault="00D05475" w:rsidP="00D05475">
            <w:pPr>
              <w:jc w:val="left"/>
              <w:rPr>
                <w:rFonts w:ascii="Calibri" w:eastAsia="Times New Roman" w:hAnsi="Calibri" w:cs="Times New Roman"/>
                <w:color w:val="000000"/>
                <w:szCs w:val="24"/>
              </w:rPr>
            </w:pPr>
            <w:r w:rsidRPr="00D05475">
              <w:rPr>
                <w:rFonts w:ascii="Calibri" w:eastAsia="Times New Roman" w:hAnsi="Calibri" w:cs="Times New Roman"/>
                <w:color w:val="000000"/>
                <w:szCs w:val="24"/>
              </w:rPr>
              <w:t>Остала дугорочна резервисања</w:t>
            </w:r>
          </w:p>
        </w:tc>
        <w:tc>
          <w:tcPr>
            <w:tcW w:w="2180" w:type="dxa"/>
            <w:tcBorders>
              <w:top w:val="nil"/>
              <w:left w:val="single" w:sz="4" w:space="0" w:color="auto"/>
              <w:bottom w:val="single" w:sz="4" w:space="0" w:color="auto"/>
              <w:right w:val="single" w:sz="4" w:space="0" w:color="auto"/>
            </w:tcBorders>
            <w:shd w:val="clear" w:color="auto" w:fill="auto"/>
            <w:noWrap/>
            <w:vAlign w:val="center"/>
            <w:hideMark/>
          </w:tcPr>
          <w:p w:rsidR="00D05475" w:rsidRPr="00D05475" w:rsidRDefault="00D05475" w:rsidP="00D05475">
            <w:pPr>
              <w:jc w:val="right"/>
              <w:rPr>
                <w:rFonts w:ascii="Calibri" w:eastAsia="Times New Roman" w:hAnsi="Calibri" w:cs="Times New Roman"/>
                <w:color w:val="000000"/>
                <w:szCs w:val="24"/>
              </w:rPr>
            </w:pPr>
            <w:r w:rsidRPr="00D05475">
              <w:rPr>
                <w:rFonts w:ascii="Calibri" w:eastAsia="Times New Roman" w:hAnsi="Calibri" w:cs="Times New Roman"/>
                <w:color w:val="000000"/>
                <w:szCs w:val="24"/>
              </w:rPr>
              <w:t>270.000,00</w:t>
            </w:r>
          </w:p>
        </w:tc>
        <w:tc>
          <w:tcPr>
            <w:tcW w:w="2180" w:type="dxa"/>
            <w:tcBorders>
              <w:top w:val="nil"/>
              <w:left w:val="nil"/>
              <w:bottom w:val="single" w:sz="4" w:space="0" w:color="auto"/>
              <w:right w:val="single" w:sz="4" w:space="0" w:color="auto"/>
            </w:tcBorders>
            <w:shd w:val="clear" w:color="auto" w:fill="auto"/>
            <w:noWrap/>
            <w:vAlign w:val="center"/>
            <w:hideMark/>
          </w:tcPr>
          <w:p w:rsidR="00D05475" w:rsidRPr="00D05475" w:rsidRDefault="00D05475" w:rsidP="00D05475">
            <w:pPr>
              <w:jc w:val="right"/>
              <w:rPr>
                <w:rFonts w:ascii="Calibri" w:eastAsia="Times New Roman" w:hAnsi="Calibri" w:cs="Times New Roman"/>
                <w:color w:val="000000"/>
                <w:szCs w:val="24"/>
              </w:rPr>
            </w:pPr>
            <w:r w:rsidRPr="00D05475">
              <w:rPr>
                <w:rFonts w:ascii="Calibri" w:eastAsia="Times New Roman" w:hAnsi="Calibri" w:cs="Times New Roman"/>
                <w:color w:val="000000"/>
                <w:szCs w:val="24"/>
              </w:rPr>
              <w:t>148.720,00</w:t>
            </w:r>
          </w:p>
        </w:tc>
      </w:tr>
      <w:tr w:rsidR="00D05475" w:rsidRPr="00D05475" w:rsidTr="00D05475">
        <w:trPr>
          <w:trHeight w:val="499"/>
        </w:trPr>
        <w:tc>
          <w:tcPr>
            <w:tcW w:w="4660" w:type="dxa"/>
            <w:tcBorders>
              <w:top w:val="nil"/>
              <w:left w:val="single" w:sz="4" w:space="0" w:color="auto"/>
              <w:bottom w:val="single" w:sz="4" w:space="0" w:color="auto"/>
              <w:right w:val="nil"/>
            </w:tcBorders>
            <w:shd w:val="clear" w:color="000000" w:fill="7F7F7F"/>
            <w:vAlign w:val="center"/>
            <w:hideMark/>
          </w:tcPr>
          <w:p w:rsidR="00D05475" w:rsidRPr="00D05475" w:rsidRDefault="00D05475" w:rsidP="00D05475">
            <w:pPr>
              <w:rPr>
                <w:rFonts w:ascii="Calibri" w:eastAsia="Times New Roman" w:hAnsi="Calibri" w:cs="Times New Roman"/>
                <w:b/>
                <w:bCs/>
                <w:color w:val="000000"/>
                <w:szCs w:val="24"/>
              </w:rPr>
            </w:pPr>
            <w:r w:rsidRPr="00D05475">
              <w:rPr>
                <w:rFonts w:ascii="Calibri" w:eastAsia="Times New Roman" w:hAnsi="Calibri" w:cs="Times New Roman"/>
                <w:b/>
                <w:bCs/>
                <w:color w:val="000000"/>
                <w:szCs w:val="24"/>
              </w:rPr>
              <w:t>2.3. Обавезе</w:t>
            </w:r>
          </w:p>
        </w:tc>
        <w:tc>
          <w:tcPr>
            <w:tcW w:w="2180" w:type="dxa"/>
            <w:tcBorders>
              <w:top w:val="nil"/>
              <w:left w:val="single" w:sz="4" w:space="0" w:color="auto"/>
              <w:bottom w:val="single" w:sz="4" w:space="0" w:color="auto"/>
              <w:right w:val="single" w:sz="4" w:space="0" w:color="auto"/>
            </w:tcBorders>
            <w:shd w:val="clear" w:color="000000" w:fill="7F7F7F"/>
            <w:noWrap/>
            <w:vAlign w:val="center"/>
            <w:hideMark/>
          </w:tcPr>
          <w:p w:rsidR="00D05475" w:rsidRPr="00D05475" w:rsidRDefault="00D05475" w:rsidP="00D05475">
            <w:pPr>
              <w:jc w:val="right"/>
              <w:rPr>
                <w:rFonts w:ascii="Calibri" w:eastAsia="Times New Roman" w:hAnsi="Calibri" w:cs="Times New Roman"/>
                <w:b/>
                <w:bCs/>
                <w:color w:val="000000"/>
                <w:szCs w:val="24"/>
              </w:rPr>
            </w:pPr>
            <w:r w:rsidRPr="00D05475">
              <w:rPr>
                <w:rFonts w:ascii="Calibri" w:eastAsia="Times New Roman" w:hAnsi="Calibri" w:cs="Times New Roman"/>
                <w:b/>
                <w:bCs/>
                <w:color w:val="000000"/>
                <w:szCs w:val="24"/>
              </w:rPr>
              <w:t>18.065.378,00</w:t>
            </w:r>
          </w:p>
        </w:tc>
        <w:tc>
          <w:tcPr>
            <w:tcW w:w="2180" w:type="dxa"/>
            <w:tcBorders>
              <w:top w:val="nil"/>
              <w:left w:val="nil"/>
              <w:bottom w:val="single" w:sz="4" w:space="0" w:color="auto"/>
              <w:right w:val="single" w:sz="4" w:space="0" w:color="auto"/>
            </w:tcBorders>
            <w:shd w:val="clear" w:color="000000" w:fill="7F7F7F"/>
            <w:noWrap/>
            <w:vAlign w:val="center"/>
            <w:hideMark/>
          </w:tcPr>
          <w:p w:rsidR="00D05475" w:rsidRPr="00D05475" w:rsidRDefault="00D05475" w:rsidP="00D05475">
            <w:pPr>
              <w:jc w:val="right"/>
              <w:rPr>
                <w:rFonts w:ascii="Calibri" w:eastAsia="Times New Roman" w:hAnsi="Calibri" w:cs="Times New Roman"/>
                <w:b/>
                <w:bCs/>
                <w:color w:val="000000"/>
                <w:szCs w:val="24"/>
              </w:rPr>
            </w:pPr>
            <w:r w:rsidRPr="00D05475">
              <w:rPr>
                <w:rFonts w:ascii="Calibri" w:eastAsia="Times New Roman" w:hAnsi="Calibri" w:cs="Times New Roman"/>
                <w:b/>
                <w:bCs/>
                <w:color w:val="000000"/>
                <w:szCs w:val="24"/>
              </w:rPr>
              <w:t>16.982.651,00</w:t>
            </w:r>
          </w:p>
        </w:tc>
      </w:tr>
      <w:tr w:rsidR="00D05475" w:rsidRPr="00D05475" w:rsidTr="00D05475">
        <w:trPr>
          <w:trHeight w:val="499"/>
        </w:trPr>
        <w:tc>
          <w:tcPr>
            <w:tcW w:w="4660" w:type="dxa"/>
            <w:tcBorders>
              <w:top w:val="nil"/>
              <w:left w:val="single" w:sz="4" w:space="0" w:color="auto"/>
              <w:bottom w:val="single" w:sz="4" w:space="0" w:color="auto"/>
              <w:right w:val="nil"/>
            </w:tcBorders>
            <w:shd w:val="clear" w:color="auto" w:fill="auto"/>
            <w:vAlign w:val="center"/>
            <w:hideMark/>
          </w:tcPr>
          <w:p w:rsidR="00D05475" w:rsidRPr="00D05475" w:rsidRDefault="00D05475" w:rsidP="00D05475">
            <w:pPr>
              <w:jc w:val="left"/>
              <w:rPr>
                <w:rFonts w:ascii="Calibri" w:eastAsia="Times New Roman" w:hAnsi="Calibri" w:cs="Times New Roman"/>
                <w:color w:val="000000"/>
                <w:szCs w:val="24"/>
              </w:rPr>
            </w:pPr>
            <w:r w:rsidRPr="00D05475">
              <w:rPr>
                <w:rFonts w:ascii="Calibri" w:eastAsia="Times New Roman" w:hAnsi="Calibri" w:cs="Times New Roman"/>
                <w:color w:val="000000"/>
                <w:szCs w:val="24"/>
              </w:rPr>
              <w:t>Дугорочни кредити</w:t>
            </w:r>
          </w:p>
        </w:tc>
        <w:tc>
          <w:tcPr>
            <w:tcW w:w="2180" w:type="dxa"/>
            <w:tcBorders>
              <w:top w:val="nil"/>
              <w:left w:val="single" w:sz="4" w:space="0" w:color="auto"/>
              <w:bottom w:val="single" w:sz="4" w:space="0" w:color="auto"/>
              <w:right w:val="single" w:sz="4" w:space="0" w:color="auto"/>
            </w:tcBorders>
            <w:shd w:val="clear" w:color="auto" w:fill="auto"/>
            <w:noWrap/>
            <w:vAlign w:val="center"/>
            <w:hideMark/>
          </w:tcPr>
          <w:p w:rsidR="00D05475" w:rsidRPr="00D05475" w:rsidRDefault="00D05475" w:rsidP="00D05475">
            <w:pPr>
              <w:jc w:val="right"/>
              <w:rPr>
                <w:rFonts w:ascii="Calibri" w:eastAsia="Times New Roman" w:hAnsi="Calibri" w:cs="Times New Roman"/>
                <w:color w:val="000000"/>
                <w:szCs w:val="24"/>
              </w:rPr>
            </w:pPr>
            <w:r w:rsidRPr="00D05475">
              <w:rPr>
                <w:rFonts w:ascii="Calibri" w:eastAsia="Times New Roman" w:hAnsi="Calibri" w:cs="Times New Roman"/>
                <w:color w:val="000000"/>
                <w:szCs w:val="24"/>
              </w:rPr>
              <w:t>12.301.343,00</w:t>
            </w:r>
          </w:p>
        </w:tc>
        <w:tc>
          <w:tcPr>
            <w:tcW w:w="2180" w:type="dxa"/>
            <w:tcBorders>
              <w:top w:val="nil"/>
              <w:left w:val="nil"/>
              <w:bottom w:val="single" w:sz="4" w:space="0" w:color="auto"/>
              <w:right w:val="single" w:sz="4" w:space="0" w:color="auto"/>
            </w:tcBorders>
            <w:shd w:val="clear" w:color="auto" w:fill="auto"/>
            <w:noWrap/>
            <w:vAlign w:val="center"/>
            <w:hideMark/>
          </w:tcPr>
          <w:p w:rsidR="00D05475" w:rsidRPr="00D05475" w:rsidRDefault="00D05475" w:rsidP="00D05475">
            <w:pPr>
              <w:jc w:val="right"/>
              <w:rPr>
                <w:rFonts w:ascii="Calibri" w:eastAsia="Times New Roman" w:hAnsi="Calibri" w:cs="Times New Roman"/>
                <w:color w:val="000000"/>
                <w:szCs w:val="24"/>
              </w:rPr>
            </w:pPr>
            <w:r w:rsidRPr="00D05475">
              <w:rPr>
                <w:rFonts w:ascii="Calibri" w:eastAsia="Times New Roman" w:hAnsi="Calibri" w:cs="Times New Roman"/>
                <w:color w:val="000000"/>
                <w:szCs w:val="24"/>
              </w:rPr>
              <w:t>10.336.070,00</w:t>
            </w:r>
          </w:p>
        </w:tc>
      </w:tr>
      <w:tr w:rsidR="00D05475" w:rsidRPr="00D05475" w:rsidTr="00D05475">
        <w:trPr>
          <w:trHeight w:val="499"/>
        </w:trPr>
        <w:tc>
          <w:tcPr>
            <w:tcW w:w="4660" w:type="dxa"/>
            <w:tcBorders>
              <w:top w:val="nil"/>
              <w:left w:val="single" w:sz="4" w:space="0" w:color="auto"/>
              <w:bottom w:val="single" w:sz="4" w:space="0" w:color="auto"/>
              <w:right w:val="nil"/>
            </w:tcBorders>
            <w:shd w:val="clear" w:color="auto" w:fill="auto"/>
            <w:vAlign w:val="center"/>
            <w:hideMark/>
          </w:tcPr>
          <w:p w:rsidR="00D05475" w:rsidRPr="00D05475" w:rsidRDefault="00D05475" w:rsidP="00D05475">
            <w:pPr>
              <w:jc w:val="left"/>
              <w:rPr>
                <w:rFonts w:ascii="Calibri" w:eastAsia="Times New Roman" w:hAnsi="Calibri" w:cs="Times New Roman"/>
                <w:color w:val="000000"/>
                <w:szCs w:val="24"/>
              </w:rPr>
            </w:pPr>
            <w:r w:rsidRPr="00D05475">
              <w:rPr>
                <w:rFonts w:ascii="Calibri" w:eastAsia="Times New Roman" w:hAnsi="Calibri" w:cs="Times New Roman"/>
                <w:color w:val="000000"/>
                <w:szCs w:val="24"/>
              </w:rPr>
              <w:t>Дугороч. обавезе по финансијском лизингу</w:t>
            </w:r>
          </w:p>
        </w:tc>
        <w:tc>
          <w:tcPr>
            <w:tcW w:w="2180" w:type="dxa"/>
            <w:tcBorders>
              <w:top w:val="nil"/>
              <w:left w:val="single" w:sz="4" w:space="0" w:color="auto"/>
              <w:bottom w:val="single" w:sz="4" w:space="0" w:color="auto"/>
              <w:right w:val="single" w:sz="4" w:space="0" w:color="auto"/>
            </w:tcBorders>
            <w:shd w:val="clear" w:color="auto" w:fill="auto"/>
            <w:noWrap/>
            <w:vAlign w:val="center"/>
            <w:hideMark/>
          </w:tcPr>
          <w:p w:rsidR="00D05475" w:rsidRPr="00D05475" w:rsidRDefault="00D05475" w:rsidP="00D05475">
            <w:pPr>
              <w:jc w:val="left"/>
              <w:rPr>
                <w:rFonts w:ascii="Calibri" w:eastAsia="Times New Roman" w:hAnsi="Calibri" w:cs="Times New Roman"/>
                <w:color w:val="000000"/>
                <w:szCs w:val="24"/>
              </w:rPr>
            </w:pPr>
            <w:r w:rsidRPr="00D05475">
              <w:rPr>
                <w:rFonts w:ascii="Calibri" w:eastAsia="Times New Roman" w:hAnsi="Calibri" w:cs="Times New Roman"/>
                <w:color w:val="000000"/>
                <w:szCs w:val="24"/>
              </w:rPr>
              <w:t> </w:t>
            </w:r>
          </w:p>
        </w:tc>
        <w:tc>
          <w:tcPr>
            <w:tcW w:w="2180" w:type="dxa"/>
            <w:tcBorders>
              <w:top w:val="nil"/>
              <w:left w:val="nil"/>
              <w:bottom w:val="single" w:sz="4" w:space="0" w:color="auto"/>
              <w:right w:val="single" w:sz="4" w:space="0" w:color="auto"/>
            </w:tcBorders>
            <w:shd w:val="clear" w:color="auto" w:fill="auto"/>
            <w:noWrap/>
            <w:vAlign w:val="center"/>
            <w:hideMark/>
          </w:tcPr>
          <w:p w:rsidR="00D05475" w:rsidRPr="00D05475" w:rsidRDefault="00D05475" w:rsidP="00D05475">
            <w:pPr>
              <w:jc w:val="right"/>
              <w:rPr>
                <w:rFonts w:ascii="Calibri" w:eastAsia="Times New Roman" w:hAnsi="Calibri" w:cs="Times New Roman"/>
                <w:color w:val="000000"/>
                <w:szCs w:val="24"/>
              </w:rPr>
            </w:pPr>
            <w:r w:rsidRPr="00D05475">
              <w:rPr>
                <w:rFonts w:ascii="Calibri" w:eastAsia="Times New Roman" w:hAnsi="Calibri" w:cs="Times New Roman"/>
                <w:color w:val="000000"/>
                <w:szCs w:val="24"/>
              </w:rPr>
              <w:t>119.650,00</w:t>
            </w:r>
          </w:p>
        </w:tc>
      </w:tr>
      <w:tr w:rsidR="00D05475" w:rsidRPr="00D05475" w:rsidTr="00D05475">
        <w:trPr>
          <w:trHeight w:val="990"/>
        </w:trPr>
        <w:tc>
          <w:tcPr>
            <w:tcW w:w="4660" w:type="dxa"/>
            <w:tcBorders>
              <w:top w:val="nil"/>
              <w:left w:val="single" w:sz="4" w:space="0" w:color="auto"/>
              <w:bottom w:val="single" w:sz="4" w:space="0" w:color="auto"/>
              <w:right w:val="nil"/>
            </w:tcBorders>
            <w:shd w:val="clear" w:color="auto" w:fill="auto"/>
            <w:vAlign w:val="center"/>
            <w:hideMark/>
          </w:tcPr>
          <w:p w:rsidR="00D05475" w:rsidRPr="00D05475" w:rsidRDefault="00D05475" w:rsidP="00D05475">
            <w:pPr>
              <w:jc w:val="left"/>
              <w:rPr>
                <w:rFonts w:ascii="Calibri" w:eastAsia="Times New Roman" w:hAnsi="Calibri" w:cs="Times New Roman"/>
                <w:color w:val="000000"/>
                <w:szCs w:val="24"/>
              </w:rPr>
            </w:pPr>
            <w:r w:rsidRPr="00D05475">
              <w:rPr>
                <w:rFonts w:ascii="Calibri" w:eastAsia="Times New Roman" w:hAnsi="Calibri" w:cs="Times New Roman"/>
                <w:color w:val="000000"/>
                <w:szCs w:val="24"/>
              </w:rPr>
              <w:t>Краткор. кредити и об</w:t>
            </w:r>
            <w:r>
              <w:rPr>
                <w:rFonts w:ascii="Calibri" w:eastAsia="Times New Roman" w:hAnsi="Calibri" w:cs="Times New Roman"/>
                <w:color w:val="000000"/>
                <w:szCs w:val="24"/>
              </w:rPr>
              <w:t>авезе по емитованим краткоро.</w:t>
            </w:r>
            <w:r w:rsidRPr="00D05475">
              <w:rPr>
                <w:rFonts w:ascii="Calibri" w:eastAsia="Times New Roman" w:hAnsi="Calibri" w:cs="Times New Roman"/>
                <w:color w:val="000000"/>
                <w:szCs w:val="24"/>
              </w:rPr>
              <w:t xml:space="preserve"> хартијама од врије</w:t>
            </w:r>
            <w:r>
              <w:rPr>
                <w:rFonts w:ascii="Calibri" w:eastAsia="Times New Roman" w:hAnsi="Calibri" w:cs="Times New Roman"/>
                <w:color w:val="000000"/>
                <w:szCs w:val="24"/>
              </w:rPr>
              <w:t>.</w:t>
            </w:r>
          </w:p>
        </w:tc>
        <w:tc>
          <w:tcPr>
            <w:tcW w:w="2180" w:type="dxa"/>
            <w:tcBorders>
              <w:top w:val="nil"/>
              <w:left w:val="single" w:sz="4" w:space="0" w:color="auto"/>
              <w:bottom w:val="single" w:sz="4" w:space="0" w:color="auto"/>
              <w:right w:val="single" w:sz="4" w:space="0" w:color="auto"/>
            </w:tcBorders>
            <w:shd w:val="clear" w:color="auto" w:fill="auto"/>
            <w:noWrap/>
            <w:vAlign w:val="center"/>
            <w:hideMark/>
          </w:tcPr>
          <w:p w:rsidR="00D05475" w:rsidRPr="00D05475" w:rsidRDefault="00D05475" w:rsidP="00D05475">
            <w:pPr>
              <w:jc w:val="right"/>
              <w:rPr>
                <w:rFonts w:ascii="Calibri" w:eastAsia="Times New Roman" w:hAnsi="Calibri" w:cs="Times New Roman"/>
                <w:color w:val="000000"/>
                <w:szCs w:val="24"/>
              </w:rPr>
            </w:pPr>
            <w:r w:rsidRPr="00D05475">
              <w:rPr>
                <w:rFonts w:ascii="Calibri" w:eastAsia="Times New Roman" w:hAnsi="Calibri" w:cs="Times New Roman"/>
                <w:color w:val="000000"/>
                <w:szCs w:val="24"/>
              </w:rPr>
              <w:t>1.100.000,00</w:t>
            </w:r>
          </w:p>
        </w:tc>
        <w:tc>
          <w:tcPr>
            <w:tcW w:w="2180" w:type="dxa"/>
            <w:tcBorders>
              <w:top w:val="nil"/>
              <w:left w:val="nil"/>
              <w:bottom w:val="single" w:sz="4" w:space="0" w:color="auto"/>
              <w:right w:val="single" w:sz="4" w:space="0" w:color="auto"/>
            </w:tcBorders>
            <w:shd w:val="clear" w:color="auto" w:fill="auto"/>
            <w:noWrap/>
            <w:vAlign w:val="center"/>
            <w:hideMark/>
          </w:tcPr>
          <w:p w:rsidR="00D05475" w:rsidRPr="00D05475" w:rsidRDefault="00D05475" w:rsidP="00D05475">
            <w:pPr>
              <w:jc w:val="right"/>
              <w:rPr>
                <w:rFonts w:ascii="Calibri" w:eastAsia="Times New Roman" w:hAnsi="Calibri" w:cs="Times New Roman"/>
                <w:color w:val="000000"/>
                <w:szCs w:val="24"/>
              </w:rPr>
            </w:pPr>
            <w:r w:rsidRPr="00D05475">
              <w:rPr>
                <w:rFonts w:ascii="Calibri" w:eastAsia="Times New Roman" w:hAnsi="Calibri" w:cs="Times New Roman"/>
                <w:color w:val="000000"/>
                <w:szCs w:val="24"/>
              </w:rPr>
              <w:t>1.766.254,00</w:t>
            </w:r>
          </w:p>
        </w:tc>
      </w:tr>
      <w:tr w:rsidR="00D05475" w:rsidRPr="00D05475" w:rsidTr="00D05475">
        <w:trPr>
          <w:trHeight w:val="990"/>
        </w:trPr>
        <w:tc>
          <w:tcPr>
            <w:tcW w:w="4660" w:type="dxa"/>
            <w:tcBorders>
              <w:top w:val="nil"/>
              <w:left w:val="single" w:sz="4" w:space="0" w:color="auto"/>
              <w:bottom w:val="single" w:sz="4" w:space="0" w:color="auto"/>
              <w:right w:val="nil"/>
            </w:tcBorders>
            <w:shd w:val="clear" w:color="auto" w:fill="auto"/>
            <w:vAlign w:val="center"/>
            <w:hideMark/>
          </w:tcPr>
          <w:p w:rsidR="00D05475" w:rsidRPr="00D05475" w:rsidRDefault="00D05475" w:rsidP="00D05475">
            <w:pPr>
              <w:jc w:val="left"/>
              <w:rPr>
                <w:rFonts w:ascii="Calibri" w:eastAsia="Times New Roman" w:hAnsi="Calibri" w:cs="Times New Roman"/>
                <w:color w:val="000000"/>
                <w:szCs w:val="24"/>
              </w:rPr>
            </w:pPr>
            <w:r w:rsidRPr="00D05475">
              <w:rPr>
                <w:rFonts w:ascii="Calibri" w:eastAsia="Times New Roman" w:hAnsi="Calibri" w:cs="Times New Roman"/>
                <w:color w:val="000000"/>
                <w:szCs w:val="24"/>
              </w:rPr>
              <w:t>Дио дуго. финанси. обаве. који за плаћање доспијева у периоду до једне године</w:t>
            </w:r>
          </w:p>
        </w:tc>
        <w:tc>
          <w:tcPr>
            <w:tcW w:w="2180" w:type="dxa"/>
            <w:tcBorders>
              <w:top w:val="nil"/>
              <w:left w:val="single" w:sz="4" w:space="0" w:color="auto"/>
              <w:bottom w:val="single" w:sz="4" w:space="0" w:color="auto"/>
              <w:right w:val="single" w:sz="4" w:space="0" w:color="auto"/>
            </w:tcBorders>
            <w:shd w:val="clear" w:color="auto" w:fill="auto"/>
            <w:noWrap/>
            <w:vAlign w:val="center"/>
            <w:hideMark/>
          </w:tcPr>
          <w:p w:rsidR="00D05475" w:rsidRPr="00D05475" w:rsidRDefault="00D05475" w:rsidP="00D05475">
            <w:pPr>
              <w:jc w:val="right"/>
              <w:rPr>
                <w:rFonts w:ascii="Calibri" w:eastAsia="Times New Roman" w:hAnsi="Calibri" w:cs="Times New Roman"/>
                <w:color w:val="000000"/>
                <w:szCs w:val="24"/>
              </w:rPr>
            </w:pPr>
            <w:r w:rsidRPr="00D05475">
              <w:rPr>
                <w:rFonts w:ascii="Calibri" w:eastAsia="Times New Roman" w:hAnsi="Calibri" w:cs="Times New Roman"/>
                <w:color w:val="000000"/>
                <w:szCs w:val="24"/>
              </w:rPr>
              <w:t>1.965.274,00</w:t>
            </w:r>
          </w:p>
        </w:tc>
        <w:tc>
          <w:tcPr>
            <w:tcW w:w="2180" w:type="dxa"/>
            <w:tcBorders>
              <w:top w:val="nil"/>
              <w:left w:val="nil"/>
              <w:bottom w:val="single" w:sz="4" w:space="0" w:color="auto"/>
              <w:right w:val="single" w:sz="4" w:space="0" w:color="auto"/>
            </w:tcBorders>
            <w:shd w:val="clear" w:color="auto" w:fill="auto"/>
            <w:noWrap/>
            <w:vAlign w:val="center"/>
            <w:hideMark/>
          </w:tcPr>
          <w:p w:rsidR="00D05475" w:rsidRPr="00D05475" w:rsidRDefault="00D05475" w:rsidP="00D05475">
            <w:pPr>
              <w:jc w:val="right"/>
              <w:rPr>
                <w:rFonts w:ascii="Calibri" w:eastAsia="Times New Roman" w:hAnsi="Calibri" w:cs="Times New Roman"/>
                <w:color w:val="000000"/>
                <w:szCs w:val="24"/>
              </w:rPr>
            </w:pPr>
            <w:r w:rsidRPr="00D05475">
              <w:rPr>
                <w:rFonts w:ascii="Calibri" w:eastAsia="Times New Roman" w:hAnsi="Calibri" w:cs="Times New Roman"/>
                <w:color w:val="000000"/>
                <w:szCs w:val="24"/>
              </w:rPr>
              <w:t>1.995.186,00</w:t>
            </w:r>
          </w:p>
        </w:tc>
      </w:tr>
      <w:tr w:rsidR="00D05475" w:rsidRPr="00D05475" w:rsidTr="00D05475">
        <w:trPr>
          <w:trHeight w:val="499"/>
        </w:trPr>
        <w:tc>
          <w:tcPr>
            <w:tcW w:w="4660" w:type="dxa"/>
            <w:tcBorders>
              <w:top w:val="nil"/>
              <w:left w:val="single" w:sz="4" w:space="0" w:color="auto"/>
              <w:bottom w:val="single" w:sz="4" w:space="0" w:color="auto"/>
              <w:right w:val="nil"/>
            </w:tcBorders>
            <w:shd w:val="clear" w:color="auto" w:fill="auto"/>
            <w:vAlign w:val="center"/>
            <w:hideMark/>
          </w:tcPr>
          <w:p w:rsidR="00D05475" w:rsidRPr="00D05475" w:rsidRDefault="00D05475" w:rsidP="00D05475">
            <w:pPr>
              <w:jc w:val="left"/>
              <w:rPr>
                <w:rFonts w:ascii="Calibri" w:eastAsia="Times New Roman" w:hAnsi="Calibri" w:cs="Times New Roman"/>
                <w:color w:val="000000"/>
                <w:szCs w:val="24"/>
              </w:rPr>
            </w:pPr>
            <w:r w:rsidRPr="00D05475">
              <w:rPr>
                <w:rFonts w:ascii="Calibri" w:eastAsia="Times New Roman" w:hAnsi="Calibri" w:cs="Times New Roman"/>
                <w:color w:val="000000"/>
                <w:szCs w:val="24"/>
              </w:rPr>
              <w:t>Примљени аванси, депозити и кауције</w:t>
            </w:r>
          </w:p>
        </w:tc>
        <w:tc>
          <w:tcPr>
            <w:tcW w:w="2180" w:type="dxa"/>
            <w:tcBorders>
              <w:top w:val="nil"/>
              <w:left w:val="single" w:sz="4" w:space="0" w:color="auto"/>
              <w:bottom w:val="single" w:sz="4" w:space="0" w:color="auto"/>
              <w:right w:val="single" w:sz="4" w:space="0" w:color="auto"/>
            </w:tcBorders>
            <w:shd w:val="clear" w:color="auto" w:fill="auto"/>
            <w:noWrap/>
            <w:vAlign w:val="center"/>
            <w:hideMark/>
          </w:tcPr>
          <w:p w:rsidR="00D05475" w:rsidRPr="00D05475" w:rsidRDefault="00D05475" w:rsidP="00D05475">
            <w:pPr>
              <w:jc w:val="right"/>
              <w:rPr>
                <w:rFonts w:ascii="Calibri" w:eastAsia="Times New Roman" w:hAnsi="Calibri" w:cs="Times New Roman"/>
                <w:color w:val="000000"/>
                <w:szCs w:val="24"/>
              </w:rPr>
            </w:pPr>
            <w:r w:rsidRPr="00D05475">
              <w:rPr>
                <w:rFonts w:ascii="Calibri" w:eastAsia="Times New Roman" w:hAnsi="Calibri" w:cs="Times New Roman"/>
                <w:color w:val="000000"/>
                <w:szCs w:val="24"/>
              </w:rPr>
              <w:t>171.697,00</w:t>
            </w:r>
          </w:p>
        </w:tc>
        <w:tc>
          <w:tcPr>
            <w:tcW w:w="2180" w:type="dxa"/>
            <w:tcBorders>
              <w:top w:val="nil"/>
              <w:left w:val="nil"/>
              <w:bottom w:val="single" w:sz="4" w:space="0" w:color="auto"/>
              <w:right w:val="single" w:sz="4" w:space="0" w:color="auto"/>
            </w:tcBorders>
            <w:shd w:val="clear" w:color="auto" w:fill="auto"/>
            <w:noWrap/>
            <w:vAlign w:val="center"/>
            <w:hideMark/>
          </w:tcPr>
          <w:p w:rsidR="00D05475" w:rsidRPr="00D05475" w:rsidRDefault="00D05475" w:rsidP="00D05475">
            <w:pPr>
              <w:jc w:val="right"/>
              <w:rPr>
                <w:rFonts w:ascii="Calibri" w:eastAsia="Times New Roman" w:hAnsi="Calibri" w:cs="Times New Roman"/>
                <w:color w:val="000000"/>
                <w:szCs w:val="24"/>
              </w:rPr>
            </w:pPr>
            <w:r w:rsidRPr="00D05475">
              <w:rPr>
                <w:rFonts w:ascii="Calibri" w:eastAsia="Times New Roman" w:hAnsi="Calibri" w:cs="Times New Roman"/>
                <w:color w:val="000000"/>
                <w:szCs w:val="24"/>
              </w:rPr>
              <w:t>224.697,00</w:t>
            </w:r>
          </w:p>
        </w:tc>
      </w:tr>
      <w:tr w:rsidR="00D05475" w:rsidRPr="00D05475" w:rsidTr="00D05475">
        <w:trPr>
          <w:trHeight w:val="499"/>
        </w:trPr>
        <w:tc>
          <w:tcPr>
            <w:tcW w:w="4660" w:type="dxa"/>
            <w:tcBorders>
              <w:top w:val="nil"/>
              <w:left w:val="single" w:sz="4" w:space="0" w:color="auto"/>
              <w:bottom w:val="single" w:sz="4" w:space="0" w:color="auto"/>
              <w:right w:val="nil"/>
            </w:tcBorders>
            <w:shd w:val="clear" w:color="auto" w:fill="auto"/>
            <w:vAlign w:val="center"/>
            <w:hideMark/>
          </w:tcPr>
          <w:p w:rsidR="00D05475" w:rsidRPr="00D05475" w:rsidRDefault="00D05475" w:rsidP="00D05475">
            <w:pPr>
              <w:jc w:val="left"/>
              <w:rPr>
                <w:rFonts w:ascii="Calibri" w:eastAsia="Times New Roman" w:hAnsi="Calibri" w:cs="Times New Roman"/>
                <w:color w:val="000000"/>
                <w:szCs w:val="24"/>
              </w:rPr>
            </w:pPr>
            <w:r w:rsidRPr="00D05475">
              <w:rPr>
                <w:rFonts w:ascii="Calibri" w:eastAsia="Times New Roman" w:hAnsi="Calibri" w:cs="Times New Roman"/>
                <w:color w:val="000000"/>
                <w:szCs w:val="24"/>
              </w:rPr>
              <w:t>Добављачи - повезана правна лица</w:t>
            </w:r>
          </w:p>
        </w:tc>
        <w:tc>
          <w:tcPr>
            <w:tcW w:w="2180" w:type="dxa"/>
            <w:tcBorders>
              <w:top w:val="nil"/>
              <w:left w:val="single" w:sz="4" w:space="0" w:color="auto"/>
              <w:bottom w:val="single" w:sz="4" w:space="0" w:color="auto"/>
              <w:right w:val="single" w:sz="4" w:space="0" w:color="auto"/>
            </w:tcBorders>
            <w:shd w:val="clear" w:color="auto" w:fill="auto"/>
            <w:noWrap/>
            <w:vAlign w:val="center"/>
            <w:hideMark/>
          </w:tcPr>
          <w:p w:rsidR="00D05475" w:rsidRPr="00D05475" w:rsidRDefault="00D05475" w:rsidP="00D05475">
            <w:pPr>
              <w:jc w:val="right"/>
              <w:rPr>
                <w:rFonts w:ascii="Calibri" w:eastAsia="Times New Roman" w:hAnsi="Calibri" w:cs="Times New Roman"/>
                <w:color w:val="000000"/>
                <w:szCs w:val="24"/>
              </w:rPr>
            </w:pPr>
            <w:r w:rsidRPr="00D05475">
              <w:rPr>
                <w:rFonts w:ascii="Calibri" w:eastAsia="Times New Roman" w:hAnsi="Calibri" w:cs="Times New Roman"/>
                <w:color w:val="000000"/>
                <w:szCs w:val="24"/>
              </w:rPr>
              <w:t>4.343,00</w:t>
            </w:r>
          </w:p>
        </w:tc>
        <w:tc>
          <w:tcPr>
            <w:tcW w:w="2180" w:type="dxa"/>
            <w:tcBorders>
              <w:top w:val="nil"/>
              <w:left w:val="nil"/>
              <w:bottom w:val="single" w:sz="4" w:space="0" w:color="auto"/>
              <w:right w:val="single" w:sz="4" w:space="0" w:color="auto"/>
            </w:tcBorders>
            <w:shd w:val="clear" w:color="auto" w:fill="auto"/>
            <w:noWrap/>
            <w:vAlign w:val="center"/>
            <w:hideMark/>
          </w:tcPr>
          <w:p w:rsidR="00D05475" w:rsidRPr="00D05475" w:rsidRDefault="00D05475" w:rsidP="00D05475">
            <w:pPr>
              <w:jc w:val="right"/>
              <w:rPr>
                <w:rFonts w:ascii="Calibri" w:eastAsia="Times New Roman" w:hAnsi="Calibri" w:cs="Times New Roman"/>
                <w:color w:val="000000"/>
                <w:szCs w:val="24"/>
              </w:rPr>
            </w:pPr>
            <w:r w:rsidRPr="00D05475">
              <w:rPr>
                <w:rFonts w:ascii="Calibri" w:eastAsia="Times New Roman" w:hAnsi="Calibri" w:cs="Times New Roman"/>
                <w:color w:val="000000"/>
                <w:szCs w:val="24"/>
              </w:rPr>
              <w:t>5.458,00</w:t>
            </w:r>
          </w:p>
        </w:tc>
      </w:tr>
      <w:tr w:rsidR="00D05475" w:rsidRPr="00D05475" w:rsidTr="00D05475">
        <w:trPr>
          <w:trHeight w:val="499"/>
        </w:trPr>
        <w:tc>
          <w:tcPr>
            <w:tcW w:w="4660" w:type="dxa"/>
            <w:tcBorders>
              <w:top w:val="nil"/>
              <w:left w:val="single" w:sz="4" w:space="0" w:color="auto"/>
              <w:bottom w:val="single" w:sz="4" w:space="0" w:color="auto"/>
              <w:right w:val="nil"/>
            </w:tcBorders>
            <w:shd w:val="clear" w:color="auto" w:fill="auto"/>
            <w:vAlign w:val="center"/>
            <w:hideMark/>
          </w:tcPr>
          <w:p w:rsidR="00D05475" w:rsidRPr="00D05475" w:rsidRDefault="00D05475" w:rsidP="00D05475">
            <w:pPr>
              <w:jc w:val="left"/>
              <w:rPr>
                <w:rFonts w:ascii="Calibri" w:eastAsia="Times New Roman" w:hAnsi="Calibri" w:cs="Times New Roman"/>
                <w:color w:val="000000"/>
                <w:szCs w:val="24"/>
              </w:rPr>
            </w:pPr>
            <w:r w:rsidRPr="00D05475">
              <w:rPr>
                <w:rFonts w:ascii="Calibri" w:eastAsia="Times New Roman" w:hAnsi="Calibri" w:cs="Times New Roman"/>
                <w:color w:val="000000"/>
                <w:szCs w:val="24"/>
              </w:rPr>
              <w:t>Добављачи у земљи</w:t>
            </w:r>
          </w:p>
        </w:tc>
        <w:tc>
          <w:tcPr>
            <w:tcW w:w="2180" w:type="dxa"/>
            <w:tcBorders>
              <w:top w:val="nil"/>
              <w:left w:val="single" w:sz="4" w:space="0" w:color="auto"/>
              <w:bottom w:val="single" w:sz="4" w:space="0" w:color="auto"/>
              <w:right w:val="single" w:sz="4" w:space="0" w:color="auto"/>
            </w:tcBorders>
            <w:shd w:val="clear" w:color="auto" w:fill="auto"/>
            <w:noWrap/>
            <w:vAlign w:val="center"/>
            <w:hideMark/>
          </w:tcPr>
          <w:p w:rsidR="00D05475" w:rsidRPr="00D05475" w:rsidRDefault="00D05475" w:rsidP="00D05475">
            <w:pPr>
              <w:jc w:val="right"/>
              <w:rPr>
                <w:rFonts w:ascii="Calibri" w:eastAsia="Times New Roman" w:hAnsi="Calibri" w:cs="Times New Roman"/>
                <w:color w:val="000000"/>
                <w:szCs w:val="24"/>
              </w:rPr>
            </w:pPr>
            <w:r w:rsidRPr="00D05475">
              <w:rPr>
                <w:rFonts w:ascii="Calibri" w:eastAsia="Times New Roman" w:hAnsi="Calibri" w:cs="Times New Roman"/>
                <w:color w:val="000000"/>
                <w:szCs w:val="24"/>
              </w:rPr>
              <w:t>402.436,00</w:t>
            </w:r>
          </w:p>
        </w:tc>
        <w:tc>
          <w:tcPr>
            <w:tcW w:w="2180" w:type="dxa"/>
            <w:tcBorders>
              <w:top w:val="nil"/>
              <w:left w:val="nil"/>
              <w:bottom w:val="single" w:sz="4" w:space="0" w:color="auto"/>
              <w:right w:val="single" w:sz="4" w:space="0" w:color="auto"/>
            </w:tcBorders>
            <w:shd w:val="clear" w:color="auto" w:fill="auto"/>
            <w:noWrap/>
            <w:vAlign w:val="center"/>
            <w:hideMark/>
          </w:tcPr>
          <w:p w:rsidR="00D05475" w:rsidRPr="00D05475" w:rsidRDefault="00D05475" w:rsidP="00D05475">
            <w:pPr>
              <w:jc w:val="right"/>
              <w:rPr>
                <w:rFonts w:ascii="Calibri" w:eastAsia="Times New Roman" w:hAnsi="Calibri" w:cs="Times New Roman"/>
                <w:color w:val="000000"/>
                <w:szCs w:val="24"/>
              </w:rPr>
            </w:pPr>
            <w:r w:rsidRPr="00D05475">
              <w:rPr>
                <w:rFonts w:ascii="Calibri" w:eastAsia="Times New Roman" w:hAnsi="Calibri" w:cs="Times New Roman"/>
                <w:color w:val="000000"/>
                <w:szCs w:val="24"/>
              </w:rPr>
              <w:t>591.068,00</w:t>
            </w:r>
          </w:p>
        </w:tc>
      </w:tr>
      <w:tr w:rsidR="00D05475" w:rsidRPr="00D05475" w:rsidTr="00D05475">
        <w:trPr>
          <w:trHeight w:val="499"/>
        </w:trPr>
        <w:tc>
          <w:tcPr>
            <w:tcW w:w="4660" w:type="dxa"/>
            <w:tcBorders>
              <w:top w:val="nil"/>
              <w:left w:val="single" w:sz="4" w:space="0" w:color="auto"/>
              <w:bottom w:val="single" w:sz="4" w:space="0" w:color="auto"/>
              <w:right w:val="nil"/>
            </w:tcBorders>
            <w:shd w:val="clear" w:color="auto" w:fill="auto"/>
            <w:vAlign w:val="center"/>
            <w:hideMark/>
          </w:tcPr>
          <w:p w:rsidR="00D05475" w:rsidRPr="00D05475" w:rsidRDefault="00D05475" w:rsidP="00D05475">
            <w:pPr>
              <w:jc w:val="left"/>
              <w:rPr>
                <w:rFonts w:ascii="Calibri" w:eastAsia="Times New Roman" w:hAnsi="Calibri" w:cs="Times New Roman"/>
                <w:color w:val="000000"/>
                <w:szCs w:val="24"/>
              </w:rPr>
            </w:pPr>
            <w:r w:rsidRPr="00D05475">
              <w:rPr>
                <w:rFonts w:ascii="Calibri" w:eastAsia="Times New Roman" w:hAnsi="Calibri" w:cs="Times New Roman"/>
                <w:color w:val="000000"/>
                <w:szCs w:val="24"/>
              </w:rPr>
              <w:t>Добављачи из иностранства</w:t>
            </w:r>
          </w:p>
        </w:tc>
        <w:tc>
          <w:tcPr>
            <w:tcW w:w="2180" w:type="dxa"/>
            <w:tcBorders>
              <w:top w:val="nil"/>
              <w:left w:val="single" w:sz="4" w:space="0" w:color="auto"/>
              <w:bottom w:val="single" w:sz="4" w:space="0" w:color="auto"/>
              <w:right w:val="single" w:sz="4" w:space="0" w:color="auto"/>
            </w:tcBorders>
            <w:shd w:val="clear" w:color="auto" w:fill="auto"/>
            <w:noWrap/>
            <w:vAlign w:val="center"/>
            <w:hideMark/>
          </w:tcPr>
          <w:p w:rsidR="00D05475" w:rsidRPr="00D05475" w:rsidRDefault="00D05475" w:rsidP="00D05475">
            <w:pPr>
              <w:jc w:val="right"/>
              <w:rPr>
                <w:rFonts w:ascii="Calibri" w:eastAsia="Times New Roman" w:hAnsi="Calibri" w:cs="Times New Roman"/>
                <w:color w:val="000000"/>
                <w:szCs w:val="24"/>
              </w:rPr>
            </w:pPr>
            <w:r w:rsidRPr="00D05475">
              <w:rPr>
                <w:rFonts w:ascii="Calibri" w:eastAsia="Times New Roman" w:hAnsi="Calibri" w:cs="Times New Roman"/>
                <w:color w:val="000000"/>
                <w:szCs w:val="24"/>
              </w:rPr>
              <w:t>65.821,00</w:t>
            </w:r>
          </w:p>
        </w:tc>
        <w:tc>
          <w:tcPr>
            <w:tcW w:w="2180" w:type="dxa"/>
            <w:tcBorders>
              <w:top w:val="nil"/>
              <w:left w:val="nil"/>
              <w:bottom w:val="single" w:sz="4" w:space="0" w:color="auto"/>
              <w:right w:val="single" w:sz="4" w:space="0" w:color="auto"/>
            </w:tcBorders>
            <w:shd w:val="clear" w:color="auto" w:fill="auto"/>
            <w:noWrap/>
            <w:vAlign w:val="center"/>
            <w:hideMark/>
          </w:tcPr>
          <w:p w:rsidR="00D05475" w:rsidRPr="00D05475" w:rsidRDefault="00D05475" w:rsidP="00D05475">
            <w:pPr>
              <w:jc w:val="right"/>
              <w:rPr>
                <w:rFonts w:ascii="Calibri" w:eastAsia="Times New Roman" w:hAnsi="Calibri" w:cs="Times New Roman"/>
                <w:color w:val="000000"/>
                <w:szCs w:val="24"/>
              </w:rPr>
            </w:pPr>
            <w:r w:rsidRPr="00D05475">
              <w:rPr>
                <w:rFonts w:ascii="Calibri" w:eastAsia="Times New Roman" w:hAnsi="Calibri" w:cs="Times New Roman"/>
                <w:color w:val="000000"/>
                <w:szCs w:val="24"/>
              </w:rPr>
              <w:t>80.223,00</w:t>
            </w:r>
          </w:p>
        </w:tc>
      </w:tr>
      <w:tr w:rsidR="00D05475" w:rsidRPr="00D05475" w:rsidTr="00D05475">
        <w:trPr>
          <w:trHeight w:val="499"/>
        </w:trPr>
        <w:tc>
          <w:tcPr>
            <w:tcW w:w="4660" w:type="dxa"/>
            <w:tcBorders>
              <w:top w:val="nil"/>
              <w:left w:val="single" w:sz="4" w:space="0" w:color="auto"/>
              <w:bottom w:val="single" w:sz="4" w:space="0" w:color="auto"/>
              <w:right w:val="nil"/>
            </w:tcBorders>
            <w:shd w:val="clear" w:color="auto" w:fill="auto"/>
            <w:vAlign w:val="center"/>
            <w:hideMark/>
          </w:tcPr>
          <w:p w:rsidR="00D05475" w:rsidRPr="00D05475" w:rsidRDefault="00D05475" w:rsidP="00D05475">
            <w:pPr>
              <w:jc w:val="left"/>
              <w:rPr>
                <w:rFonts w:ascii="Calibri" w:eastAsia="Times New Roman" w:hAnsi="Calibri" w:cs="Times New Roman"/>
                <w:color w:val="000000"/>
                <w:szCs w:val="24"/>
              </w:rPr>
            </w:pPr>
            <w:r w:rsidRPr="00D05475">
              <w:rPr>
                <w:rFonts w:ascii="Calibri" w:eastAsia="Times New Roman" w:hAnsi="Calibri" w:cs="Times New Roman"/>
                <w:color w:val="000000"/>
                <w:szCs w:val="24"/>
              </w:rPr>
              <w:t>Остале обавезе из пословања</w:t>
            </w:r>
          </w:p>
        </w:tc>
        <w:tc>
          <w:tcPr>
            <w:tcW w:w="2180" w:type="dxa"/>
            <w:tcBorders>
              <w:top w:val="nil"/>
              <w:left w:val="single" w:sz="4" w:space="0" w:color="auto"/>
              <w:bottom w:val="single" w:sz="4" w:space="0" w:color="auto"/>
              <w:right w:val="single" w:sz="4" w:space="0" w:color="auto"/>
            </w:tcBorders>
            <w:shd w:val="clear" w:color="auto" w:fill="auto"/>
            <w:noWrap/>
            <w:vAlign w:val="center"/>
            <w:hideMark/>
          </w:tcPr>
          <w:p w:rsidR="00D05475" w:rsidRPr="00D05475" w:rsidRDefault="00D05475" w:rsidP="00D05475">
            <w:pPr>
              <w:jc w:val="right"/>
              <w:rPr>
                <w:rFonts w:ascii="Calibri" w:eastAsia="Times New Roman" w:hAnsi="Calibri" w:cs="Times New Roman"/>
                <w:color w:val="000000"/>
                <w:szCs w:val="24"/>
              </w:rPr>
            </w:pPr>
            <w:r w:rsidRPr="00D05475">
              <w:rPr>
                <w:rFonts w:ascii="Calibri" w:eastAsia="Times New Roman" w:hAnsi="Calibri" w:cs="Times New Roman"/>
                <w:color w:val="000000"/>
                <w:szCs w:val="24"/>
              </w:rPr>
              <w:t>202.019,00</w:t>
            </w:r>
          </w:p>
        </w:tc>
        <w:tc>
          <w:tcPr>
            <w:tcW w:w="2180" w:type="dxa"/>
            <w:tcBorders>
              <w:top w:val="nil"/>
              <w:left w:val="nil"/>
              <w:bottom w:val="single" w:sz="4" w:space="0" w:color="auto"/>
              <w:right w:val="single" w:sz="4" w:space="0" w:color="auto"/>
            </w:tcBorders>
            <w:shd w:val="clear" w:color="auto" w:fill="auto"/>
            <w:noWrap/>
            <w:vAlign w:val="center"/>
            <w:hideMark/>
          </w:tcPr>
          <w:p w:rsidR="00D05475" w:rsidRPr="00D05475" w:rsidRDefault="00D05475" w:rsidP="00D05475">
            <w:pPr>
              <w:jc w:val="right"/>
              <w:rPr>
                <w:rFonts w:ascii="Calibri" w:eastAsia="Times New Roman" w:hAnsi="Calibri" w:cs="Times New Roman"/>
                <w:color w:val="000000"/>
                <w:szCs w:val="24"/>
              </w:rPr>
            </w:pPr>
            <w:r w:rsidRPr="00D05475">
              <w:rPr>
                <w:rFonts w:ascii="Calibri" w:eastAsia="Times New Roman" w:hAnsi="Calibri" w:cs="Times New Roman"/>
                <w:color w:val="000000"/>
                <w:szCs w:val="24"/>
              </w:rPr>
              <w:t>215,00</w:t>
            </w:r>
          </w:p>
        </w:tc>
      </w:tr>
      <w:tr w:rsidR="00D05475" w:rsidRPr="00D05475" w:rsidTr="00D05475">
        <w:trPr>
          <w:trHeight w:val="499"/>
        </w:trPr>
        <w:tc>
          <w:tcPr>
            <w:tcW w:w="4660" w:type="dxa"/>
            <w:tcBorders>
              <w:top w:val="nil"/>
              <w:left w:val="single" w:sz="4" w:space="0" w:color="auto"/>
              <w:bottom w:val="single" w:sz="4" w:space="0" w:color="auto"/>
              <w:right w:val="nil"/>
            </w:tcBorders>
            <w:shd w:val="clear" w:color="auto" w:fill="auto"/>
            <w:vAlign w:val="center"/>
            <w:hideMark/>
          </w:tcPr>
          <w:p w:rsidR="00D05475" w:rsidRPr="00D05475" w:rsidRDefault="00D05475" w:rsidP="00D05475">
            <w:pPr>
              <w:jc w:val="left"/>
              <w:rPr>
                <w:rFonts w:ascii="Calibri" w:eastAsia="Times New Roman" w:hAnsi="Calibri" w:cs="Times New Roman"/>
                <w:color w:val="000000"/>
                <w:szCs w:val="24"/>
              </w:rPr>
            </w:pPr>
            <w:r w:rsidRPr="00D05475">
              <w:rPr>
                <w:rFonts w:ascii="Calibri" w:eastAsia="Times New Roman" w:hAnsi="Calibri" w:cs="Times New Roman"/>
                <w:color w:val="000000"/>
                <w:szCs w:val="24"/>
              </w:rPr>
              <w:t>Обавезе за зараде и накнаде зарада</w:t>
            </w:r>
          </w:p>
        </w:tc>
        <w:tc>
          <w:tcPr>
            <w:tcW w:w="2180" w:type="dxa"/>
            <w:tcBorders>
              <w:top w:val="nil"/>
              <w:left w:val="single" w:sz="4" w:space="0" w:color="auto"/>
              <w:bottom w:val="single" w:sz="4" w:space="0" w:color="auto"/>
              <w:right w:val="single" w:sz="4" w:space="0" w:color="auto"/>
            </w:tcBorders>
            <w:shd w:val="clear" w:color="auto" w:fill="auto"/>
            <w:noWrap/>
            <w:vAlign w:val="center"/>
            <w:hideMark/>
          </w:tcPr>
          <w:p w:rsidR="00D05475" w:rsidRPr="00D05475" w:rsidRDefault="00D05475" w:rsidP="00D05475">
            <w:pPr>
              <w:jc w:val="right"/>
              <w:rPr>
                <w:rFonts w:ascii="Calibri" w:eastAsia="Times New Roman" w:hAnsi="Calibri" w:cs="Times New Roman"/>
                <w:color w:val="000000"/>
                <w:szCs w:val="24"/>
              </w:rPr>
            </w:pPr>
            <w:r w:rsidRPr="00D05475">
              <w:rPr>
                <w:rFonts w:ascii="Calibri" w:eastAsia="Times New Roman" w:hAnsi="Calibri" w:cs="Times New Roman"/>
                <w:color w:val="000000"/>
                <w:szCs w:val="24"/>
              </w:rPr>
              <w:t>698.091,00</w:t>
            </w:r>
          </w:p>
        </w:tc>
        <w:tc>
          <w:tcPr>
            <w:tcW w:w="2180" w:type="dxa"/>
            <w:tcBorders>
              <w:top w:val="nil"/>
              <w:left w:val="nil"/>
              <w:bottom w:val="single" w:sz="4" w:space="0" w:color="auto"/>
              <w:right w:val="single" w:sz="4" w:space="0" w:color="auto"/>
            </w:tcBorders>
            <w:shd w:val="clear" w:color="auto" w:fill="auto"/>
            <w:noWrap/>
            <w:vAlign w:val="center"/>
            <w:hideMark/>
          </w:tcPr>
          <w:p w:rsidR="00D05475" w:rsidRPr="00D05475" w:rsidRDefault="00D05475" w:rsidP="00D05475">
            <w:pPr>
              <w:jc w:val="right"/>
              <w:rPr>
                <w:rFonts w:ascii="Calibri" w:eastAsia="Times New Roman" w:hAnsi="Calibri" w:cs="Times New Roman"/>
                <w:color w:val="000000"/>
                <w:szCs w:val="24"/>
              </w:rPr>
            </w:pPr>
            <w:r w:rsidRPr="00D05475">
              <w:rPr>
                <w:rFonts w:ascii="Calibri" w:eastAsia="Times New Roman" w:hAnsi="Calibri" w:cs="Times New Roman"/>
                <w:color w:val="000000"/>
                <w:szCs w:val="24"/>
              </w:rPr>
              <w:t>545.925,00</w:t>
            </w:r>
          </w:p>
        </w:tc>
      </w:tr>
      <w:tr w:rsidR="00D05475" w:rsidRPr="00D05475" w:rsidTr="00D05475">
        <w:trPr>
          <w:trHeight w:val="499"/>
        </w:trPr>
        <w:tc>
          <w:tcPr>
            <w:tcW w:w="4660" w:type="dxa"/>
            <w:tcBorders>
              <w:top w:val="nil"/>
              <w:left w:val="single" w:sz="4" w:space="0" w:color="auto"/>
              <w:bottom w:val="single" w:sz="4" w:space="0" w:color="auto"/>
              <w:right w:val="nil"/>
            </w:tcBorders>
            <w:shd w:val="clear" w:color="auto" w:fill="auto"/>
            <w:vAlign w:val="center"/>
            <w:hideMark/>
          </w:tcPr>
          <w:p w:rsidR="00D05475" w:rsidRPr="00D05475" w:rsidRDefault="00D05475" w:rsidP="00D05475">
            <w:pPr>
              <w:jc w:val="left"/>
              <w:rPr>
                <w:rFonts w:ascii="Calibri" w:eastAsia="Times New Roman" w:hAnsi="Calibri" w:cs="Times New Roman"/>
                <w:color w:val="000000"/>
                <w:szCs w:val="24"/>
              </w:rPr>
            </w:pPr>
            <w:r w:rsidRPr="00D05475">
              <w:rPr>
                <w:rFonts w:ascii="Calibri" w:eastAsia="Times New Roman" w:hAnsi="Calibri" w:cs="Times New Roman"/>
                <w:color w:val="000000"/>
                <w:szCs w:val="24"/>
              </w:rPr>
              <w:t>Друге обавезе</w:t>
            </w:r>
          </w:p>
        </w:tc>
        <w:tc>
          <w:tcPr>
            <w:tcW w:w="2180" w:type="dxa"/>
            <w:tcBorders>
              <w:top w:val="nil"/>
              <w:left w:val="single" w:sz="4" w:space="0" w:color="auto"/>
              <w:bottom w:val="single" w:sz="4" w:space="0" w:color="auto"/>
              <w:right w:val="single" w:sz="4" w:space="0" w:color="auto"/>
            </w:tcBorders>
            <w:shd w:val="clear" w:color="auto" w:fill="auto"/>
            <w:noWrap/>
            <w:vAlign w:val="center"/>
            <w:hideMark/>
          </w:tcPr>
          <w:p w:rsidR="00D05475" w:rsidRPr="00D05475" w:rsidRDefault="00D05475" w:rsidP="00D05475">
            <w:pPr>
              <w:jc w:val="right"/>
              <w:rPr>
                <w:rFonts w:ascii="Calibri" w:eastAsia="Times New Roman" w:hAnsi="Calibri" w:cs="Times New Roman"/>
                <w:color w:val="000000"/>
                <w:szCs w:val="24"/>
              </w:rPr>
            </w:pPr>
            <w:r w:rsidRPr="00D05475">
              <w:rPr>
                <w:rFonts w:ascii="Calibri" w:eastAsia="Times New Roman" w:hAnsi="Calibri" w:cs="Times New Roman"/>
                <w:color w:val="000000"/>
                <w:szCs w:val="24"/>
              </w:rPr>
              <w:t>153.306,00</w:t>
            </w:r>
          </w:p>
        </w:tc>
        <w:tc>
          <w:tcPr>
            <w:tcW w:w="2180" w:type="dxa"/>
            <w:tcBorders>
              <w:top w:val="nil"/>
              <w:left w:val="nil"/>
              <w:bottom w:val="single" w:sz="4" w:space="0" w:color="auto"/>
              <w:right w:val="single" w:sz="4" w:space="0" w:color="auto"/>
            </w:tcBorders>
            <w:shd w:val="clear" w:color="auto" w:fill="auto"/>
            <w:noWrap/>
            <w:vAlign w:val="center"/>
            <w:hideMark/>
          </w:tcPr>
          <w:p w:rsidR="00D05475" w:rsidRPr="00D05475" w:rsidRDefault="00D05475" w:rsidP="00D05475">
            <w:pPr>
              <w:jc w:val="right"/>
              <w:rPr>
                <w:rFonts w:ascii="Calibri" w:eastAsia="Times New Roman" w:hAnsi="Calibri" w:cs="Times New Roman"/>
                <w:color w:val="000000"/>
                <w:szCs w:val="24"/>
              </w:rPr>
            </w:pPr>
            <w:r w:rsidRPr="00D05475">
              <w:rPr>
                <w:rFonts w:ascii="Calibri" w:eastAsia="Times New Roman" w:hAnsi="Calibri" w:cs="Times New Roman"/>
                <w:color w:val="000000"/>
                <w:szCs w:val="24"/>
              </w:rPr>
              <w:t>50.477,00</w:t>
            </w:r>
          </w:p>
        </w:tc>
      </w:tr>
      <w:tr w:rsidR="00D05475" w:rsidRPr="00D05475" w:rsidTr="00F21C61">
        <w:trPr>
          <w:trHeight w:val="499"/>
        </w:trPr>
        <w:tc>
          <w:tcPr>
            <w:tcW w:w="4660" w:type="dxa"/>
            <w:tcBorders>
              <w:top w:val="single" w:sz="4" w:space="0" w:color="auto"/>
              <w:left w:val="single" w:sz="4" w:space="0" w:color="auto"/>
              <w:bottom w:val="single" w:sz="4" w:space="0" w:color="auto"/>
              <w:right w:val="nil"/>
            </w:tcBorders>
            <w:shd w:val="clear" w:color="auto" w:fill="auto"/>
            <w:vAlign w:val="center"/>
            <w:hideMark/>
          </w:tcPr>
          <w:p w:rsidR="00D05475" w:rsidRPr="00D05475" w:rsidRDefault="00D05475" w:rsidP="00D05475">
            <w:pPr>
              <w:jc w:val="left"/>
              <w:rPr>
                <w:rFonts w:ascii="Calibri" w:eastAsia="Times New Roman" w:hAnsi="Calibri" w:cs="Times New Roman"/>
                <w:color w:val="000000"/>
                <w:szCs w:val="24"/>
              </w:rPr>
            </w:pPr>
            <w:r w:rsidRPr="00D05475">
              <w:rPr>
                <w:rFonts w:ascii="Calibri" w:eastAsia="Times New Roman" w:hAnsi="Calibri" w:cs="Times New Roman"/>
                <w:color w:val="000000"/>
                <w:szCs w:val="24"/>
              </w:rPr>
              <w:lastRenderedPageBreak/>
              <w:t>Порез на додату вриједност</w:t>
            </w:r>
          </w:p>
        </w:tc>
        <w:tc>
          <w:tcPr>
            <w:tcW w:w="21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05475" w:rsidRPr="00D05475" w:rsidRDefault="00D05475" w:rsidP="00D05475">
            <w:pPr>
              <w:jc w:val="right"/>
              <w:rPr>
                <w:rFonts w:ascii="Calibri" w:eastAsia="Times New Roman" w:hAnsi="Calibri" w:cs="Times New Roman"/>
                <w:color w:val="000000"/>
                <w:szCs w:val="24"/>
              </w:rPr>
            </w:pPr>
            <w:r w:rsidRPr="00D05475">
              <w:rPr>
                <w:rFonts w:ascii="Calibri" w:eastAsia="Times New Roman" w:hAnsi="Calibri" w:cs="Times New Roman"/>
                <w:color w:val="000000"/>
                <w:szCs w:val="24"/>
              </w:rPr>
              <w:t>83.854,00</w:t>
            </w:r>
          </w:p>
        </w:tc>
        <w:tc>
          <w:tcPr>
            <w:tcW w:w="2180" w:type="dxa"/>
            <w:tcBorders>
              <w:top w:val="single" w:sz="4" w:space="0" w:color="auto"/>
              <w:left w:val="nil"/>
              <w:bottom w:val="single" w:sz="4" w:space="0" w:color="auto"/>
              <w:right w:val="single" w:sz="4" w:space="0" w:color="auto"/>
            </w:tcBorders>
            <w:shd w:val="clear" w:color="auto" w:fill="auto"/>
            <w:noWrap/>
            <w:vAlign w:val="center"/>
            <w:hideMark/>
          </w:tcPr>
          <w:p w:rsidR="00D05475" w:rsidRPr="00D05475" w:rsidRDefault="00D05475" w:rsidP="00D05475">
            <w:pPr>
              <w:jc w:val="right"/>
              <w:rPr>
                <w:rFonts w:ascii="Calibri" w:eastAsia="Times New Roman" w:hAnsi="Calibri" w:cs="Times New Roman"/>
                <w:color w:val="000000"/>
                <w:szCs w:val="24"/>
              </w:rPr>
            </w:pPr>
            <w:r w:rsidRPr="00D05475">
              <w:rPr>
                <w:rFonts w:ascii="Calibri" w:eastAsia="Times New Roman" w:hAnsi="Calibri" w:cs="Times New Roman"/>
                <w:color w:val="000000"/>
                <w:szCs w:val="24"/>
              </w:rPr>
              <w:t>58.378,00</w:t>
            </w:r>
          </w:p>
        </w:tc>
      </w:tr>
      <w:tr w:rsidR="00D05475" w:rsidRPr="00D05475" w:rsidTr="00D05475">
        <w:trPr>
          <w:trHeight w:val="499"/>
        </w:trPr>
        <w:tc>
          <w:tcPr>
            <w:tcW w:w="4660" w:type="dxa"/>
            <w:tcBorders>
              <w:top w:val="nil"/>
              <w:left w:val="single" w:sz="4" w:space="0" w:color="auto"/>
              <w:bottom w:val="single" w:sz="4" w:space="0" w:color="auto"/>
              <w:right w:val="nil"/>
            </w:tcBorders>
            <w:shd w:val="clear" w:color="auto" w:fill="auto"/>
            <w:vAlign w:val="center"/>
            <w:hideMark/>
          </w:tcPr>
          <w:p w:rsidR="00D05475" w:rsidRPr="00D05475" w:rsidRDefault="00D05475" w:rsidP="00D05475">
            <w:pPr>
              <w:jc w:val="left"/>
              <w:rPr>
                <w:rFonts w:ascii="Calibri" w:eastAsia="Times New Roman" w:hAnsi="Calibri" w:cs="Times New Roman"/>
                <w:color w:val="000000"/>
                <w:szCs w:val="24"/>
              </w:rPr>
            </w:pPr>
            <w:r w:rsidRPr="00D05475">
              <w:rPr>
                <w:rFonts w:ascii="Calibri" w:eastAsia="Times New Roman" w:hAnsi="Calibri" w:cs="Times New Roman"/>
                <w:color w:val="000000"/>
                <w:szCs w:val="24"/>
              </w:rPr>
              <w:t xml:space="preserve">Обаве. за </w:t>
            </w:r>
            <w:r w:rsidR="008602B6">
              <w:rPr>
                <w:rFonts w:ascii="Calibri" w:eastAsia="Times New Roman" w:hAnsi="Calibri" w:cs="Times New Roman"/>
                <w:color w:val="000000"/>
                <w:szCs w:val="24"/>
              </w:rPr>
              <w:t>остале порезе, допр. и др. дажб</w:t>
            </w:r>
            <w:r w:rsidRPr="00D05475">
              <w:rPr>
                <w:rFonts w:ascii="Calibri" w:eastAsia="Times New Roman" w:hAnsi="Calibri" w:cs="Times New Roman"/>
                <w:color w:val="000000"/>
                <w:szCs w:val="24"/>
              </w:rPr>
              <w:t>.</w:t>
            </w:r>
          </w:p>
        </w:tc>
        <w:tc>
          <w:tcPr>
            <w:tcW w:w="2180" w:type="dxa"/>
            <w:tcBorders>
              <w:top w:val="nil"/>
              <w:left w:val="single" w:sz="4" w:space="0" w:color="auto"/>
              <w:bottom w:val="single" w:sz="4" w:space="0" w:color="auto"/>
              <w:right w:val="single" w:sz="4" w:space="0" w:color="auto"/>
            </w:tcBorders>
            <w:shd w:val="clear" w:color="auto" w:fill="auto"/>
            <w:noWrap/>
            <w:vAlign w:val="center"/>
            <w:hideMark/>
          </w:tcPr>
          <w:p w:rsidR="00D05475" w:rsidRPr="00D05475" w:rsidRDefault="00D05475" w:rsidP="00D05475">
            <w:pPr>
              <w:jc w:val="right"/>
              <w:rPr>
                <w:rFonts w:ascii="Calibri" w:eastAsia="Times New Roman" w:hAnsi="Calibri" w:cs="Times New Roman"/>
                <w:color w:val="000000"/>
                <w:szCs w:val="24"/>
              </w:rPr>
            </w:pPr>
            <w:r w:rsidRPr="00D05475">
              <w:rPr>
                <w:rFonts w:ascii="Calibri" w:eastAsia="Times New Roman" w:hAnsi="Calibri" w:cs="Times New Roman"/>
                <w:color w:val="000000"/>
                <w:szCs w:val="24"/>
              </w:rPr>
              <w:t>133.562,00</w:t>
            </w:r>
          </w:p>
        </w:tc>
        <w:tc>
          <w:tcPr>
            <w:tcW w:w="2180" w:type="dxa"/>
            <w:tcBorders>
              <w:top w:val="nil"/>
              <w:left w:val="nil"/>
              <w:bottom w:val="single" w:sz="4" w:space="0" w:color="auto"/>
              <w:right w:val="single" w:sz="4" w:space="0" w:color="auto"/>
            </w:tcBorders>
            <w:shd w:val="clear" w:color="auto" w:fill="auto"/>
            <w:noWrap/>
            <w:vAlign w:val="center"/>
            <w:hideMark/>
          </w:tcPr>
          <w:p w:rsidR="00D05475" w:rsidRPr="00D05475" w:rsidRDefault="00D05475" w:rsidP="00D05475">
            <w:pPr>
              <w:jc w:val="right"/>
              <w:rPr>
                <w:rFonts w:ascii="Calibri" w:eastAsia="Times New Roman" w:hAnsi="Calibri" w:cs="Times New Roman"/>
                <w:color w:val="000000"/>
                <w:szCs w:val="24"/>
              </w:rPr>
            </w:pPr>
            <w:r w:rsidRPr="00D05475">
              <w:rPr>
                <w:rFonts w:ascii="Calibri" w:eastAsia="Times New Roman" w:hAnsi="Calibri" w:cs="Times New Roman"/>
                <w:color w:val="000000"/>
                <w:szCs w:val="24"/>
              </w:rPr>
              <w:t>292.113,00</w:t>
            </w:r>
          </w:p>
        </w:tc>
      </w:tr>
      <w:tr w:rsidR="00D05475" w:rsidRPr="00D05475" w:rsidTr="00D05475">
        <w:trPr>
          <w:trHeight w:val="499"/>
        </w:trPr>
        <w:tc>
          <w:tcPr>
            <w:tcW w:w="4660" w:type="dxa"/>
            <w:tcBorders>
              <w:top w:val="nil"/>
              <w:left w:val="single" w:sz="4" w:space="0" w:color="auto"/>
              <w:bottom w:val="single" w:sz="4" w:space="0" w:color="auto"/>
              <w:right w:val="nil"/>
            </w:tcBorders>
            <w:shd w:val="clear" w:color="auto" w:fill="auto"/>
            <w:vAlign w:val="center"/>
            <w:hideMark/>
          </w:tcPr>
          <w:p w:rsidR="00D05475" w:rsidRPr="00D05475" w:rsidRDefault="00D05475" w:rsidP="00D05475">
            <w:pPr>
              <w:jc w:val="left"/>
              <w:rPr>
                <w:rFonts w:ascii="Calibri" w:eastAsia="Times New Roman" w:hAnsi="Calibri" w:cs="Times New Roman"/>
                <w:color w:val="000000"/>
                <w:szCs w:val="24"/>
              </w:rPr>
            </w:pPr>
            <w:r w:rsidRPr="00D05475">
              <w:rPr>
                <w:rFonts w:ascii="Calibri" w:eastAsia="Times New Roman" w:hAnsi="Calibri" w:cs="Times New Roman"/>
                <w:color w:val="000000"/>
                <w:szCs w:val="24"/>
              </w:rPr>
              <w:t>Обавезе за порез на добитак</w:t>
            </w:r>
          </w:p>
        </w:tc>
        <w:tc>
          <w:tcPr>
            <w:tcW w:w="2180" w:type="dxa"/>
            <w:tcBorders>
              <w:top w:val="nil"/>
              <w:left w:val="single" w:sz="4" w:space="0" w:color="auto"/>
              <w:bottom w:val="single" w:sz="4" w:space="0" w:color="auto"/>
              <w:right w:val="single" w:sz="4" w:space="0" w:color="auto"/>
            </w:tcBorders>
            <w:shd w:val="clear" w:color="auto" w:fill="auto"/>
            <w:noWrap/>
            <w:vAlign w:val="center"/>
            <w:hideMark/>
          </w:tcPr>
          <w:p w:rsidR="00D05475" w:rsidRPr="00D05475" w:rsidRDefault="00D05475" w:rsidP="00D05475">
            <w:pPr>
              <w:jc w:val="left"/>
              <w:rPr>
                <w:rFonts w:ascii="Calibri" w:eastAsia="Times New Roman" w:hAnsi="Calibri" w:cs="Times New Roman"/>
                <w:color w:val="000000"/>
                <w:szCs w:val="24"/>
              </w:rPr>
            </w:pPr>
            <w:r w:rsidRPr="00D05475">
              <w:rPr>
                <w:rFonts w:ascii="Calibri" w:eastAsia="Times New Roman" w:hAnsi="Calibri" w:cs="Times New Roman"/>
                <w:color w:val="000000"/>
                <w:szCs w:val="24"/>
              </w:rPr>
              <w:t> </w:t>
            </w:r>
          </w:p>
        </w:tc>
        <w:tc>
          <w:tcPr>
            <w:tcW w:w="2180" w:type="dxa"/>
            <w:tcBorders>
              <w:top w:val="nil"/>
              <w:left w:val="nil"/>
              <w:bottom w:val="single" w:sz="4" w:space="0" w:color="auto"/>
              <w:right w:val="single" w:sz="4" w:space="0" w:color="auto"/>
            </w:tcBorders>
            <w:shd w:val="clear" w:color="auto" w:fill="auto"/>
            <w:noWrap/>
            <w:vAlign w:val="center"/>
            <w:hideMark/>
          </w:tcPr>
          <w:p w:rsidR="00D05475" w:rsidRPr="00D05475" w:rsidRDefault="00D05475" w:rsidP="00D05475">
            <w:pPr>
              <w:jc w:val="right"/>
              <w:rPr>
                <w:rFonts w:ascii="Calibri" w:eastAsia="Times New Roman" w:hAnsi="Calibri" w:cs="Times New Roman"/>
                <w:color w:val="000000"/>
                <w:szCs w:val="24"/>
              </w:rPr>
            </w:pPr>
            <w:r w:rsidRPr="00D05475">
              <w:rPr>
                <w:rFonts w:ascii="Calibri" w:eastAsia="Times New Roman" w:hAnsi="Calibri" w:cs="Times New Roman"/>
                <w:color w:val="000000"/>
                <w:szCs w:val="24"/>
              </w:rPr>
              <w:t>131.327,00</w:t>
            </w:r>
          </w:p>
        </w:tc>
      </w:tr>
      <w:tr w:rsidR="00D05475" w:rsidRPr="00D05475" w:rsidTr="00D05475">
        <w:trPr>
          <w:trHeight w:val="499"/>
        </w:trPr>
        <w:tc>
          <w:tcPr>
            <w:tcW w:w="4660" w:type="dxa"/>
            <w:tcBorders>
              <w:top w:val="nil"/>
              <w:left w:val="single" w:sz="4" w:space="0" w:color="auto"/>
              <w:bottom w:val="single" w:sz="4" w:space="0" w:color="auto"/>
              <w:right w:val="nil"/>
            </w:tcBorders>
            <w:shd w:val="clear" w:color="auto" w:fill="auto"/>
            <w:vAlign w:val="center"/>
            <w:hideMark/>
          </w:tcPr>
          <w:p w:rsidR="00D05475" w:rsidRPr="00D05475" w:rsidRDefault="00D05475" w:rsidP="00D05475">
            <w:pPr>
              <w:jc w:val="left"/>
              <w:rPr>
                <w:rFonts w:ascii="Calibri" w:eastAsia="Times New Roman" w:hAnsi="Calibri" w:cs="Times New Roman"/>
                <w:color w:val="000000"/>
                <w:szCs w:val="24"/>
              </w:rPr>
            </w:pPr>
            <w:r w:rsidRPr="00D05475">
              <w:rPr>
                <w:rFonts w:ascii="Calibri" w:eastAsia="Times New Roman" w:hAnsi="Calibri" w:cs="Times New Roman"/>
                <w:color w:val="000000"/>
                <w:szCs w:val="24"/>
              </w:rPr>
              <w:t>Пас</w:t>
            </w:r>
            <w:r w:rsidR="008602B6">
              <w:rPr>
                <w:rFonts w:ascii="Calibri" w:eastAsia="Times New Roman" w:hAnsi="Calibri" w:cs="Times New Roman"/>
                <w:color w:val="000000"/>
                <w:szCs w:val="24"/>
              </w:rPr>
              <w:t>ивна време. разграни. и краткор</w:t>
            </w:r>
            <w:r w:rsidRPr="00D05475">
              <w:rPr>
                <w:rFonts w:ascii="Calibri" w:eastAsia="Times New Roman" w:hAnsi="Calibri" w:cs="Times New Roman"/>
                <w:color w:val="000000"/>
                <w:szCs w:val="24"/>
              </w:rPr>
              <w:t>. резе.</w:t>
            </w:r>
          </w:p>
        </w:tc>
        <w:tc>
          <w:tcPr>
            <w:tcW w:w="2180" w:type="dxa"/>
            <w:tcBorders>
              <w:top w:val="nil"/>
              <w:left w:val="single" w:sz="4" w:space="0" w:color="auto"/>
              <w:bottom w:val="single" w:sz="4" w:space="0" w:color="auto"/>
              <w:right w:val="single" w:sz="4" w:space="0" w:color="auto"/>
            </w:tcBorders>
            <w:shd w:val="clear" w:color="auto" w:fill="auto"/>
            <w:noWrap/>
            <w:vAlign w:val="center"/>
            <w:hideMark/>
          </w:tcPr>
          <w:p w:rsidR="00D05475" w:rsidRPr="00D05475" w:rsidRDefault="00D05475" w:rsidP="00D05475">
            <w:pPr>
              <w:jc w:val="right"/>
              <w:rPr>
                <w:rFonts w:ascii="Calibri" w:eastAsia="Times New Roman" w:hAnsi="Calibri" w:cs="Times New Roman"/>
                <w:color w:val="000000"/>
                <w:szCs w:val="24"/>
              </w:rPr>
            </w:pPr>
            <w:r w:rsidRPr="00D05475">
              <w:rPr>
                <w:rFonts w:ascii="Calibri" w:eastAsia="Times New Roman" w:hAnsi="Calibri" w:cs="Times New Roman"/>
                <w:color w:val="000000"/>
                <w:szCs w:val="24"/>
              </w:rPr>
              <w:t>783.632,00</w:t>
            </w:r>
          </w:p>
        </w:tc>
        <w:tc>
          <w:tcPr>
            <w:tcW w:w="2180" w:type="dxa"/>
            <w:tcBorders>
              <w:top w:val="nil"/>
              <w:left w:val="nil"/>
              <w:bottom w:val="single" w:sz="4" w:space="0" w:color="auto"/>
              <w:right w:val="single" w:sz="4" w:space="0" w:color="auto"/>
            </w:tcBorders>
            <w:shd w:val="clear" w:color="auto" w:fill="auto"/>
            <w:noWrap/>
            <w:vAlign w:val="center"/>
            <w:hideMark/>
          </w:tcPr>
          <w:p w:rsidR="00D05475" w:rsidRPr="00D05475" w:rsidRDefault="00D05475" w:rsidP="00D05475">
            <w:pPr>
              <w:jc w:val="right"/>
              <w:rPr>
                <w:rFonts w:ascii="Calibri" w:eastAsia="Times New Roman" w:hAnsi="Calibri" w:cs="Times New Roman"/>
                <w:color w:val="000000"/>
                <w:szCs w:val="24"/>
              </w:rPr>
            </w:pPr>
            <w:r w:rsidRPr="00D05475">
              <w:rPr>
                <w:rFonts w:ascii="Calibri" w:eastAsia="Times New Roman" w:hAnsi="Calibri" w:cs="Times New Roman"/>
                <w:color w:val="000000"/>
                <w:szCs w:val="24"/>
              </w:rPr>
              <w:t>785.610,00</w:t>
            </w:r>
          </w:p>
        </w:tc>
      </w:tr>
      <w:tr w:rsidR="00D05475" w:rsidRPr="00D05475" w:rsidTr="00D05475">
        <w:trPr>
          <w:trHeight w:val="499"/>
        </w:trPr>
        <w:tc>
          <w:tcPr>
            <w:tcW w:w="4660" w:type="dxa"/>
            <w:tcBorders>
              <w:top w:val="nil"/>
              <w:left w:val="single" w:sz="4" w:space="0" w:color="auto"/>
              <w:bottom w:val="single" w:sz="4" w:space="0" w:color="auto"/>
              <w:right w:val="nil"/>
            </w:tcBorders>
            <w:shd w:val="clear" w:color="000000" w:fill="D99795"/>
            <w:vAlign w:val="center"/>
            <w:hideMark/>
          </w:tcPr>
          <w:p w:rsidR="00D05475" w:rsidRPr="00D05475" w:rsidRDefault="00D05475" w:rsidP="00D05475">
            <w:pPr>
              <w:rPr>
                <w:rFonts w:ascii="Calibri" w:eastAsia="Times New Roman" w:hAnsi="Calibri" w:cs="Times New Roman"/>
                <w:b/>
                <w:bCs/>
                <w:color w:val="000000"/>
                <w:szCs w:val="24"/>
              </w:rPr>
            </w:pPr>
            <w:r w:rsidRPr="00D05475">
              <w:rPr>
                <w:rFonts w:ascii="Calibri" w:eastAsia="Times New Roman" w:hAnsi="Calibri" w:cs="Times New Roman"/>
                <w:b/>
                <w:bCs/>
                <w:color w:val="000000"/>
                <w:szCs w:val="24"/>
              </w:rPr>
              <w:t>Пословна пасива</w:t>
            </w:r>
          </w:p>
        </w:tc>
        <w:tc>
          <w:tcPr>
            <w:tcW w:w="2180" w:type="dxa"/>
            <w:tcBorders>
              <w:top w:val="nil"/>
              <w:left w:val="single" w:sz="4" w:space="0" w:color="auto"/>
              <w:bottom w:val="single" w:sz="4" w:space="0" w:color="auto"/>
              <w:right w:val="single" w:sz="4" w:space="0" w:color="auto"/>
            </w:tcBorders>
            <w:shd w:val="clear" w:color="000000" w:fill="D99795"/>
            <w:vAlign w:val="center"/>
            <w:hideMark/>
          </w:tcPr>
          <w:p w:rsidR="00D05475" w:rsidRPr="00D05475" w:rsidRDefault="00D05475" w:rsidP="00D05475">
            <w:pPr>
              <w:jc w:val="right"/>
              <w:rPr>
                <w:rFonts w:ascii="Calibri" w:eastAsia="Times New Roman" w:hAnsi="Calibri" w:cs="Times New Roman"/>
                <w:b/>
                <w:bCs/>
                <w:color w:val="000000"/>
                <w:szCs w:val="24"/>
              </w:rPr>
            </w:pPr>
            <w:r w:rsidRPr="00D05475">
              <w:rPr>
                <w:rFonts w:ascii="Calibri" w:eastAsia="Times New Roman" w:hAnsi="Calibri" w:cs="Times New Roman"/>
                <w:b/>
                <w:bCs/>
                <w:color w:val="000000"/>
                <w:szCs w:val="24"/>
              </w:rPr>
              <w:t>63.557.381,00</w:t>
            </w:r>
          </w:p>
        </w:tc>
        <w:tc>
          <w:tcPr>
            <w:tcW w:w="2180" w:type="dxa"/>
            <w:tcBorders>
              <w:top w:val="nil"/>
              <w:left w:val="nil"/>
              <w:bottom w:val="single" w:sz="4" w:space="0" w:color="auto"/>
              <w:right w:val="single" w:sz="4" w:space="0" w:color="auto"/>
            </w:tcBorders>
            <w:shd w:val="clear" w:color="000000" w:fill="D99795"/>
            <w:vAlign w:val="center"/>
            <w:hideMark/>
          </w:tcPr>
          <w:p w:rsidR="00D05475" w:rsidRPr="00D05475" w:rsidRDefault="00D05475" w:rsidP="00D05475">
            <w:pPr>
              <w:jc w:val="right"/>
              <w:rPr>
                <w:rFonts w:ascii="Calibri" w:eastAsia="Times New Roman" w:hAnsi="Calibri" w:cs="Times New Roman"/>
                <w:b/>
                <w:bCs/>
                <w:color w:val="000000"/>
                <w:szCs w:val="24"/>
              </w:rPr>
            </w:pPr>
            <w:r w:rsidRPr="00D05475">
              <w:rPr>
                <w:rFonts w:ascii="Calibri" w:eastAsia="Times New Roman" w:hAnsi="Calibri" w:cs="Times New Roman"/>
                <w:b/>
                <w:bCs/>
                <w:color w:val="000000"/>
                <w:szCs w:val="24"/>
              </w:rPr>
              <w:t>65.745.802,00</w:t>
            </w:r>
          </w:p>
        </w:tc>
      </w:tr>
      <w:tr w:rsidR="00D05475" w:rsidRPr="00D05475" w:rsidTr="00D05475">
        <w:trPr>
          <w:trHeight w:val="499"/>
        </w:trPr>
        <w:tc>
          <w:tcPr>
            <w:tcW w:w="4660" w:type="dxa"/>
            <w:tcBorders>
              <w:top w:val="nil"/>
              <w:left w:val="single" w:sz="4" w:space="0" w:color="auto"/>
              <w:bottom w:val="single" w:sz="4" w:space="0" w:color="auto"/>
              <w:right w:val="nil"/>
            </w:tcBorders>
            <w:shd w:val="clear" w:color="000000" w:fill="E6B9B8"/>
            <w:vAlign w:val="center"/>
            <w:hideMark/>
          </w:tcPr>
          <w:p w:rsidR="00D05475" w:rsidRPr="00D05475" w:rsidRDefault="00D05475" w:rsidP="00D05475">
            <w:pPr>
              <w:rPr>
                <w:rFonts w:ascii="Calibri" w:eastAsia="Times New Roman" w:hAnsi="Calibri" w:cs="Times New Roman"/>
                <w:b/>
                <w:bCs/>
                <w:color w:val="000000"/>
                <w:szCs w:val="24"/>
              </w:rPr>
            </w:pPr>
            <w:r w:rsidRPr="00D05475">
              <w:rPr>
                <w:rFonts w:ascii="Calibri" w:eastAsia="Times New Roman" w:hAnsi="Calibri" w:cs="Times New Roman"/>
                <w:b/>
                <w:bCs/>
                <w:color w:val="000000"/>
                <w:szCs w:val="24"/>
              </w:rPr>
              <w:t>Ванбилансна пасива</w:t>
            </w:r>
          </w:p>
        </w:tc>
        <w:tc>
          <w:tcPr>
            <w:tcW w:w="2180" w:type="dxa"/>
            <w:tcBorders>
              <w:top w:val="nil"/>
              <w:left w:val="single" w:sz="4" w:space="0" w:color="auto"/>
              <w:bottom w:val="single" w:sz="4" w:space="0" w:color="auto"/>
              <w:right w:val="single" w:sz="4" w:space="0" w:color="auto"/>
            </w:tcBorders>
            <w:shd w:val="clear" w:color="000000" w:fill="E6B9B8"/>
            <w:vAlign w:val="center"/>
            <w:hideMark/>
          </w:tcPr>
          <w:p w:rsidR="00D05475" w:rsidRPr="00D05475" w:rsidRDefault="00D05475" w:rsidP="00D05475">
            <w:pPr>
              <w:jc w:val="right"/>
              <w:rPr>
                <w:rFonts w:ascii="Calibri" w:eastAsia="Times New Roman" w:hAnsi="Calibri" w:cs="Times New Roman"/>
                <w:b/>
                <w:bCs/>
                <w:color w:val="000000"/>
                <w:szCs w:val="24"/>
              </w:rPr>
            </w:pPr>
            <w:r w:rsidRPr="00D05475">
              <w:rPr>
                <w:rFonts w:ascii="Calibri" w:eastAsia="Times New Roman" w:hAnsi="Calibri" w:cs="Times New Roman"/>
                <w:b/>
                <w:bCs/>
                <w:color w:val="000000"/>
                <w:szCs w:val="24"/>
              </w:rPr>
              <w:t> </w:t>
            </w:r>
          </w:p>
        </w:tc>
        <w:tc>
          <w:tcPr>
            <w:tcW w:w="2180" w:type="dxa"/>
            <w:tcBorders>
              <w:top w:val="nil"/>
              <w:left w:val="nil"/>
              <w:bottom w:val="single" w:sz="4" w:space="0" w:color="auto"/>
              <w:right w:val="single" w:sz="4" w:space="0" w:color="auto"/>
            </w:tcBorders>
            <w:shd w:val="clear" w:color="000000" w:fill="E6B9B8"/>
            <w:vAlign w:val="center"/>
            <w:hideMark/>
          </w:tcPr>
          <w:p w:rsidR="00D05475" w:rsidRPr="00D05475" w:rsidRDefault="00D05475" w:rsidP="00D05475">
            <w:pPr>
              <w:jc w:val="right"/>
              <w:rPr>
                <w:rFonts w:ascii="Calibri" w:eastAsia="Times New Roman" w:hAnsi="Calibri" w:cs="Times New Roman"/>
                <w:b/>
                <w:bCs/>
                <w:color w:val="000000"/>
                <w:szCs w:val="24"/>
              </w:rPr>
            </w:pPr>
            <w:r w:rsidRPr="00D05475">
              <w:rPr>
                <w:rFonts w:ascii="Calibri" w:eastAsia="Times New Roman" w:hAnsi="Calibri" w:cs="Times New Roman"/>
                <w:b/>
                <w:bCs/>
                <w:color w:val="000000"/>
                <w:szCs w:val="24"/>
              </w:rPr>
              <w:t> </w:t>
            </w:r>
          </w:p>
        </w:tc>
      </w:tr>
      <w:tr w:rsidR="00D05475" w:rsidRPr="00D05475" w:rsidTr="00D05475">
        <w:trPr>
          <w:trHeight w:val="499"/>
        </w:trPr>
        <w:tc>
          <w:tcPr>
            <w:tcW w:w="4660" w:type="dxa"/>
            <w:tcBorders>
              <w:top w:val="nil"/>
              <w:left w:val="single" w:sz="4" w:space="0" w:color="auto"/>
              <w:bottom w:val="single" w:sz="4" w:space="0" w:color="auto"/>
              <w:right w:val="nil"/>
            </w:tcBorders>
            <w:shd w:val="clear" w:color="000000" w:fill="C0504D"/>
            <w:vAlign w:val="center"/>
            <w:hideMark/>
          </w:tcPr>
          <w:p w:rsidR="00D05475" w:rsidRPr="00D05475" w:rsidRDefault="00D05475" w:rsidP="00D05475">
            <w:pPr>
              <w:rPr>
                <w:rFonts w:ascii="Calibri" w:eastAsia="Times New Roman" w:hAnsi="Calibri" w:cs="Times New Roman"/>
                <w:b/>
                <w:bCs/>
                <w:color w:val="000000"/>
                <w:szCs w:val="24"/>
              </w:rPr>
            </w:pPr>
            <w:r w:rsidRPr="00D05475">
              <w:rPr>
                <w:rFonts w:ascii="Calibri" w:eastAsia="Times New Roman" w:hAnsi="Calibri" w:cs="Times New Roman"/>
                <w:b/>
                <w:bCs/>
                <w:color w:val="000000"/>
                <w:szCs w:val="24"/>
              </w:rPr>
              <w:t xml:space="preserve">Укупна пасива </w:t>
            </w:r>
          </w:p>
        </w:tc>
        <w:tc>
          <w:tcPr>
            <w:tcW w:w="2180" w:type="dxa"/>
            <w:tcBorders>
              <w:top w:val="nil"/>
              <w:left w:val="single" w:sz="4" w:space="0" w:color="auto"/>
              <w:bottom w:val="single" w:sz="4" w:space="0" w:color="auto"/>
              <w:right w:val="single" w:sz="4" w:space="0" w:color="auto"/>
            </w:tcBorders>
            <w:shd w:val="clear" w:color="000000" w:fill="C0504D"/>
            <w:vAlign w:val="center"/>
            <w:hideMark/>
          </w:tcPr>
          <w:p w:rsidR="00D05475" w:rsidRPr="00D05475" w:rsidRDefault="00D05475" w:rsidP="00D05475">
            <w:pPr>
              <w:jc w:val="right"/>
              <w:rPr>
                <w:rFonts w:ascii="Calibri" w:eastAsia="Times New Roman" w:hAnsi="Calibri" w:cs="Times New Roman"/>
                <w:b/>
                <w:bCs/>
                <w:color w:val="000000"/>
                <w:szCs w:val="24"/>
              </w:rPr>
            </w:pPr>
            <w:r w:rsidRPr="00D05475">
              <w:rPr>
                <w:rFonts w:ascii="Calibri" w:eastAsia="Times New Roman" w:hAnsi="Calibri" w:cs="Times New Roman"/>
                <w:b/>
                <w:bCs/>
                <w:color w:val="000000"/>
                <w:szCs w:val="24"/>
              </w:rPr>
              <w:t>63.557.381,00</w:t>
            </w:r>
          </w:p>
        </w:tc>
        <w:tc>
          <w:tcPr>
            <w:tcW w:w="2180" w:type="dxa"/>
            <w:tcBorders>
              <w:top w:val="nil"/>
              <w:left w:val="nil"/>
              <w:bottom w:val="single" w:sz="4" w:space="0" w:color="auto"/>
              <w:right w:val="single" w:sz="4" w:space="0" w:color="auto"/>
            </w:tcBorders>
            <w:shd w:val="clear" w:color="000000" w:fill="C0504D"/>
            <w:vAlign w:val="center"/>
            <w:hideMark/>
          </w:tcPr>
          <w:p w:rsidR="00D05475" w:rsidRPr="00D05475" w:rsidRDefault="00D05475" w:rsidP="00D05475">
            <w:pPr>
              <w:jc w:val="right"/>
              <w:rPr>
                <w:rFonts w:ascii="Calibri" w:eastAsia="Times New Roman" w:hAnsi="Calibri" w:cs="Times New Roman"/>
                <w:b/>
                <w:bCs/>
                <w:color w:val="000000"/>
                <w:szCs w:val="24"/>
              </w:rPr>
            </w:pPr>
            <w:r w:rsidRPr="00D05475">
              <w:rPr>
                <w:rFonts w:ascii="Calibri" w:eastAsia="Times New Roman" w:hAnsi="Calibri" w:cs="Times New Roman"/>
                <w:b/>
                <w:bCs/>
                <w:color w:val="000000"/>
                <w:szCs w:val="24"/>
              </w:rPr>
              <w:t>65.745.802,00</w:t>
            </w:r>
          </w:p>
        </w:tc>
      </w:tr>
    </w:tbl>
    <w:p w:rsidR="007F5D1A" w:rsidRDefault="007F5D1A" w:rsidP="00E101E9">
      <w:pPr>
        <w:spacing w:before="120" w:after="120"/>
        <w:rPr>
          <w:b/>
        </w:rPr>
      </w:pPr>
    </w:p>
    <w:p w:rsidR="00621124" w:rsidRPr="00467245" w:rsidRDefault="00730BFF" w:rsidP="00E101E9">
      <w:pPr>
        <w:spacing w:before="120" w:after="120"/>
        <w:rPr>
          <w:b/>
        </w:rPr>
      </w:pPr>
      <w:r w:rsidRPr="00CE63E9">
        <w:rPr>
          <w:b/>
          <w:lang w:val="sr-Cyrl-BA"/>
        </w:rPr>
        <w:t xml:space="preserve">2.1. Капитал Друштва у износу од </w:t>
      </w:r>
      <w:r w:rsidR="002D7419" w:rsidRPr="00CE63E9">
        <w:rPr>
          <w:b/>
          <w:u w:val="single"/>
          <w:lang w:val="sr-Cyrl-BA"/>
        </w:rPr>
        <w:t>14</w:t>
      </w:r>
      <w:r w:rsidR="00B067CD" w:rsidRPr="00CE63E9">
        <w:rPr>
          <w:b/>
          <w:u w:val="single"/>
          <w:lang w:val="sr-Cyrl-BA"/>
        </w:rPr>
        <w:t>.</w:t>
      </w:r>
      <w:r w:rsidR="00647F19">
        <w:rPr>
          <w:b/>
          <w:u w:val="single"/>
          <w:lang w:val="sr-Cyrl-BA"/>
        </w:rPr>
        <w:t>150.862,00</w:t>
      </w:r>
      <w:r w:rsidRPr="00CE63E9">
        <w:rPr>
          <w:b/>
          <w:u w:val="single"/>
          <w:lang w:val="sr-Cyrl-BA"/>
        </w:rPr>
        <w:t xml:space="preserve"> КМ</w:t>
      </w:r>
      <w:r w:rsidRPr="00CE63E9">
        <w:rPr>
          <w:b/>
          <w:lang w:val="sr-Cyrl-BA"/>
        </w:rPr>
        <w:t xml:space="preserve"> обухвата:</w:t>
      </w:r>
    </w:p>
    <w:p w:rsidR="00730BFF" w:rsidRPr="00CE63E9" w:rsidRDefault="00621124" w:rsidP="002E274F">
      <w:pPr>
        <w:pStyle w:val="ListParagraph"/>
        <w:numPr>
          <w:ilvl w:val="0"/>
          <w:numId w:val="19"/>
        </w:numPr>
        <w:spacing w:before="120" w:after="120"/>
        <w:contextualSpacing w:val="0"/>
        <w:rPr>
          <w:lang w:val="sr-Cyrl-BA"/>
        </w:rPr>
      </w:pPr>
      <w:r w:rsidRPr="00CE63E9">
        <w:rPr>
          <w:lang w:val="sr-Cyrl-BA"/>
        </w:rPr>
        <w:t>а</w:t>
      </w:r>
      <w:r w:rsidR="00730BFF" w:rsidRPr="00CE63E9">
        <w:rPr>
          <w:lang w:val="sr-Cyrl-BA"/>
        </w:rPr>
        <w:t>кцијски капитал у износу од 10.009.225</w:t>
      </w:r>
      <w:r w:rsidR="00730BFF" w:rsidRPr="00CE63E9">
        <w:rPr>
          <w:lang w:val="sr-Latn-CS"/>
        </w:rPr>
        <w:t>,00</w:t>
      </w:r>
      <w:r w:rsidR="00730BFF" w:rsidRPr="00CE63E9">
        <w:rPr>
          <w:lang w:val="sr-Cyrl-BA"/>
        </w:rPr>
        <w:t xml:space="preserve"> КМ;</w:t>
      </w:r>
    </w:p>
    <w:p w:rsidR="00730BFF" w:rsidRPr="00CE63E9" w:rsidRDefault="00621124" w:rsidP="002E274F">
      <w:pPr>
        <w:pStyle w:val="ListParagraph"/>
        <w:numPr>
          <w:ilvl w:val="0"/>
          <w:numId w:val="19"/>
        </w:numPr>
        <w:spacing w:before="120" w:after="120"/>
        <w:contextualSpacing w:val="0"/>
        <w:rPr>
          <w:lang w:val="sr-Cyrl-CS"/>
        </w:rPr>
      </w:pPr>
      <w:r w:rsidRPr="00CE63E9">
        <w:rPr>
          <w:lang w:val="sr-Cyrl-BA"/>
        </w:rPr>
        <w:t>з</w:t>
      </w:r>
      <w:r w:rsidR="00730BFF" w:rsidRPr="00CE63E9">
        <w:rPr>
          <w:lang w:val="sr-Cyrl-BA"/>
        </w:rPr>
        <w:t>аконске резерве у износу од</w:t>
      </w:r>
      <w:r w:rsidR="00A67576" w:rsidRPr="00CE63E9">
        <w:rPr>
          <w:lang w:val="sr-Cyrl-BA"/>
        </w:rPr>
        <w:t xml:space="preserve"> </w:t>
      </w:r>
      <w:r w:rsidR="00730BFF" w:rsidRPr="00CE63E9">
        <w:rPr>
          <w:lang w:val="sr-Cyrl-CS"/>
        </w:rPr>
        <w:t>1.000.923</w:t>
      </w:r>
      <w:r w:rsidR="00730BFF" w:rsidRPr="00CE63E9">
        <w:rPr>
          <w:lang w:val="sr-Latn-CS"/>
        </w:rPr>
        <w:t>,00</w:t>
      </w:r>
      <w:r w:rsidR="00730BFF" w:rsidRPr="00CE63E9">
        <w:rPr>
          <w:lang w:val="sr-Cyrl-CS"/>
        </w:rPr>
        <w:t xml:space="preserve"> КМ и чине 10 % у односу на акционарски капитал;</w:t>
      </w:r>
    </w:p>
    <w:p w:rsidR="00730BFF" w:rsidRPr="00CE63E9" w:rsidRDefault="00730BFF" w:rsidP="002E274F">
      <w:pPr>
        <w:pStyle w:val="ListParagraph"/>
        <w:numPr>
          <w:ilvl w:val="0"/>
          <w:numId w:val="19"/>
        </w:numPr>
        <w:spacing w:before="120" w:after="120"/>
        <w:contextualSpacing w:val="0"/>
        <w:rPr>
          <w:lang w:val="sr-Cyrl-CS"/>
        </w:rPr>
      </w:pPr>
      <w:r w:rsidRPr="00CE63E9">
        <w:rPr>
          <w:lang w:val="sr-Cyrl-CS"/>
        </w:rPr>
        <w:t xml:space="preserve">ревалоризационе резерве у износу </w:t>
      </w:r>
      <w:r w:rsidRPr="00CE63E9">
        <w:rPr>
          <w:color w:val="000000"/>
          <w:lang w:val="sr-Cyrl-CS"/>
        </w:rPr>
        <w:t>од 9</w:t>
      </w:r>
      <w:r w:rsidRPr="00CE63E9">
        <w:rPr>
          <w:color w:val="000000"/>
          <w:lang w:val="sr-Latn-CS"/>
        </w:rPr>
        <w:t>85</w:t>
      </w:r>
      <w:r w:rsidRPr="00CE63E9">
        <w:rPr>
          <w:color w:val="000000"/>
          <w:lang w:val="sr-Cyrl-CS"/>
        </w:rPr>
        <w:t>.</w:t>
      </w:r>
      <w:r w:rsidRPr="00CE63E9">
        <w:rPr>
          <w:color w:val="000000"/>
          <w:lang w:val="sr-Latn-CS"/>
        </w:rPr>
        <w:t>925,00</w:t>
      </w:r>
      <w:r w:rsidRPr="00CE63E9">
        <w:rPr>
          <w:color w:val="000000"/>
          <w:lang w:val="sr-Cyrl-CS"/>
        </w:rPr>
        <w:t xml:space="preserve"> КМ,</w:t>
      </w:r>
      <w:r w:rsidRPr="00CE63E9">
        <w:rPr>
          <w:lang w:val="sr-Cyrl-CS"/>
        </w:rPr>
        <w:t xml:space="preserve"> настале су као резултат процјене вриједности земљишта;</w:t>
      </w:r>
    </w:p>
    <w:p w:rsidR="00730BFF" w:rsidRPr="00CE63E9" w:rsidRDefault="00F7311E" w:rsidP="002E274F">
      <w:pPr>
        <w:pStyle w:val="ListParagraph"/>
        <w:numPr>
          <w:ilvl w:val="0"/>
          <w:numId w:val="19"/>
        </w:numPr>
        <w:spacing w:before="120" w:after="120"/>
        <w:contextualSpacing w:val="0"/>
        <w:rPr>
          <w:b/>
          <w:lang w:val="sr-Cyrl-BA"/>
        </w:rPr>
      </w:pPr>
      <w:r>
        <w:rPr>
          <w:lang w:val="sr-Cyrl-CS"/>
        </w:rPr>
        <w:t>нераспоређена</w:t>
      </w:r>
      <w:r w:rsidR="00556802" w:rsidRPr="00CE63E9">
        <w:rPr>
          <w:lang w:val="sr-Cyrl-CS"/>
        </w:rPr>
        <w:t xml:space="preserve"> добит</w:t>
      </w:r>
      <w:r w:rsidR="00730BFF" w:rsidRPr="00CE63E9">
        <w:rPr>
          <w:lang w:val="sr-Cyrl-CS"/>
        </w:rPr>
        <w:t xml:space="preserve"> ранијих година у </w:t>
      </w:r>
      <w:r w:rsidR="00AF1F6A">
        <w:rPr>
          <w:color w:val="000000"/>
          <w:lang w:val="sr-Cyrl-CS"/>
        </w:rPr>
        <w:t>износу од 1.484.836</w:t>
      </w:r>
      <w:r w:rsidR="00730BFF" w:rsidRPr="00CE63E9">
        <w:rPr>
          <w:color w:val="000000"/>
          <w:lang w:val="sr-Cyrl-CS"/>
        </w:rPr>
        <w:t>,00 КМ</w:t>
      </w:r>
      <w:r w:rsidR="00621124" w:rsidRPr="00CE63E9">
        <w:rPr>
          <w:color w:val="000000"/>
          <w:lang w:val="sr-Cyrl-CS"/>
        </w:rPr>
        <w:t xml:space="preserve"> и</w:t>
      </w:r>
    </w:p>
    <w:p w:rsidR="00730BFF" w:rsidRPr="00CE63E9" w:rsidRDefault="00556802" w:rsidP="002E274F">
      <w:pPr>
        <w:pStyle w:val="ListParagraph"/>
        <w:numPr>
          <w:ilvl w:val="0"/>
          <w:numId w:val="19"/>
        </w:numPr>
        <w:spacing w:before="120" w:after="120"/>
        <w:contextualSpacing w:val="0"/>
        <w:rPr>
          <w:lang w:val="sr-Cyrl-CS"/>
        </w:rPr>
      </w:pPr>
      <w:r w:rsidRPr="00CE63E9">
        <w:rPr>
          <w:lang w:val="sr-Cyrl-CS"/>
        </w:rPr>
        <w:t>нераспоређена добит текуће године</w:t>
      </w:r>
      <w:r w:rsidR="0024336C" w:rsidRPr="00CE63E9">
        <w:rPr>
          <w:lang w:val="sr-Cyrl-CS"/>
        </w:rPr>
        <w:t>,</w:t>
      </w:r>
      <w:r w:rsidR="00730BFF" w:rsidRPr="00CE63E9">
        <w:rPr>
          <w:lang w:val="sr-Cyrl-CS"/>
        </w:rPr>
        <w:t xml:space="preserve"> исказана је </w:t>
      </w:r>
      <w:r w:rsidR="00034580" w:rsidRPr="00383E8F">
        <w:t>нето</w:t>
      </w:r>
      <w:r w:rsidRPr="00383E8F">
        <w:rPr>
          <w:lang w:val="sr-Cyrl-CS"/>
        </w:rPr>
        <w:t xml:space="preserve"> добит</w:t>
      </w:r>
      <w:r w:rsidRPr="00CE63E9">
        <w:rPr>
          <w:lang w:val="sr-Cyrl-CS"/>
        </w:rPr>
        <w:t xml:space="preserve"> у и</w:t>
      </w:r>
      <w:r w:rsidR="00B067CD" w:rsidRPr="00CE63E9">
        <w:rPr>
          <w:lang w:val="sr-Cyrl-CS"/>
        </w:rPr>
        <w:t xml:space="preserve">зносу од </w:t>
      </w:r>
      <w:r w:rsidR="00647F19">
        <w:rPr>
          <w:lang w:val="sr-Cyrl-CS"/>
        </w:rPr>
        <w:t>669.953,00</w:t>
      </w:r>
      <w:r w:rsidR="00730BFF" w:rsidRPr="00CE63E9">
        <w:rPr>
          <w:lang w:val="sr-Cyrl-CS"/>
        </w:rPr>
        <w:t xml:space="preserve"> КМ.</w:t>
      </w:r>
    </w:p>
    <w:p w:rsidR="00621124" w:rsidRPr="00CE63E9" w:rsidRDefault="00621124" w:rsidP="00E101E9">
      <w:pPr>
        <w:pStyle w:val="ListParagraph"/>
        <w:spacing w:before="120" w:after="120"/>
        <w:contextualSpacing w:val="0"/>
        <w:rPr>
          <w:lang w:val="sr-Cyrl-CS"/>
        </w:rPr>
      </w:pPr>
    </w:p>
    <w:p w:rsidR="00F5527D" w:rsidRPr="000C5729" w:rsidRDefault="00621124" w:rsidP="00E101E9">
      <w:pPr>
        <w:spacing w:before="120"/>
        <w:rPr>
          <w:b/>
        </w:rPr>
      </w:pPr>
      <w:r w:rsidRPr="00CE63E9">
        <w:rPr>
          <w:b/>
          <w:lang w:val="sr-Cyrl-CS"/>
        </w:rPr>
        <w:t>2.2. Дугорочна резервисања у износу од</w:t>
      </w:r>
      <w:r w:rsidR="00C46E41" w:rsidRPr="00CE63E9">
        <w:rPr>
          <w:b/>
          <w:lang w:val="sr-Cyrl-CS"/>
        </w:rPr>
        <w:t xml:space="preserve"> </w:t>
      </w:r>
      <w:r w:rsidR="00AF1F6A">
        <w:rPr>
          <w:b/>
          <w:u w:val="single"/>
          <w:lang w:val="sr-Cyrl-CS"/>
        </w:rPr>
        <w:t>3</w:t>
      </w:r>
      <w:r w:rsidR="00AF1F6A">
        <w:rPr>
          <w:b/>
          <w:u w:val="single"/>
        </w:rPr>
        <w:t>4</w:t>
      </w:r>
      <w:r w:rsidR="00AF1F6A">
        <w:rPr>
          <w:b/>
          <w:u w:val="single"/>
          <w:lang w:val="sr-Cyrl-CS"/>
        </w:rPr>
        <w:t>.</w:t>
      </w:r>
      <w:r w:rsidR="00AF1F6A">
        <w:rPr>
          <w:b/>
          <w:u w:val="single"/>
        </w:rPr>
        <w:t>612</w:t>
      </w:r>
      <w:r w:rsidR="00AF1F6A">
        <w:rPr>
          <w:b/>
          <w:u w:val="single"/>
          <w:lang w:val="sr-Cyrl-CS"/>
        </w:rPr>
        <w:t>.</w:t>
      </w:r>
      <w:r w:rsidR="00AF1F6A">
        <w:rPr>
          <w:b/>
          <w:u w:val="single"/>
        </w:rPr>
        <w:t>289</w:t>
      </w:r>
      <w:r w:rsidRPr="00CE63E9">
        <w:rPr>
          <w:b/>
          <w:u w:val="single"/>
          <w:lang w:val="sr-Cyrl-CS"/>
        </w:rPr>
        <w:t>,00 КМ</w:t>
      </w:r>
      <w:r w:rsidR="007E6CCF" w:rsidRPr="00CE63E9">
        <w:rPr>
          <w:b/>
          <w:lang w:val="sr-Cyrl-CS"/>
        </w:rPr>
        <w:t xml:space="preserve"> обухвата:</w:t>
      </w:r>
    </w:p>
    <w:p w:rsidR="00BB17E4" w:rsidRPr="00383E8F" w:rsidRDefault="00F5527D" w:rsidP="002E274F">
      <w:pPr>
        <w:pStyle w:val="ListParagraph"/>
        <w:numPr>
          <w:ilvl w:val="0"/>
          <w:numId w:val="20"/>
        </w:numPr>
        <w:spacing w:before="120" w:after="120"/>
        <w:contextualSpacing w:val="0"/>
        <w:rPr>
          <w:lang w:val="sr-Cyrl-CS"/>
        </w:rPr>
      </w:pPr>
      <w:r w:rsidRPr="00383E8F">
        <w:rPr>
          <w:lang w:val="sr-Cyrl-CS"/>
        </w:rPr>
        <w:t xml:space="preserve">резервисања за накнаде и бенефиције запослених у износу од </w:t>
      </w:r>
      <w:r w:rsidR="00383E8F">
        <w:rPr>
          <w:lang w:val="sr-Cyrl-CS"/>
        </w:rPr>
        <w:t>34.551</w:t>
      </w:r>
      <w:r w:rsidRPr="00383E8F">
        <w:rPr>
          <w:lang w:val="sr-Cyrl-CS"/>
        </w:rPr>
        <w:t>,00 КМ,</w:t>
      </w:r>
      <w:r w:rsidR="00D72B85" w:rsidRPr="00383E8F">
        <w:rPr>
          <w:lang w:val="sr-Cyrl-CS"/>
        </w:rPr>
        <w:t xml:space="preserve"> </w:t>
      </w:r>
      <w:r w:rsidRPr="00383E8F">
        <w:rPr>
          <w:lang w:val="sr-Cyrl-CS"/>
        </w:rPr>
        <w:t>односе се на резервисања за отпремнине код одласка радника у пензију</w:t>
      </w:r>
      <w:r w:rsidR="0048159F" w:rsidRPr="00383E8F">
        <w:rPr>
          <w:lang w:val="sr-Cyrl-CS"/>
        </w:rPr>
        <w:t>;</w:t>
      </w:r>
    </w:p>
    <w:p w:rsidR="00F5527D" w:rsidRPr="00383E8F" w:rsidRDefault="00F5527D" w:rsidP="002E274F">
      <w:pPr>
        <w:pStyle w:val="ListParagraph"/>
        <w:numPr>
          <w:ilvl w:val="0"/>
          <w:numId w:val="20"/>
        </w:numPr>
        <w:spacing w:before="120" w:after="120"/>
        <w:contextualSpacing w:val="0"/>
        <w:rPr>
          <w:lang w:val="sr-Cyrl-CS"/>
        </w:rPr>
      </w:pPr>
      <w:r w:rsidRPr="00383E8F">
        <w:rPr>
          <w:lang w:val="sr-Cyrl-CS"/>
        </w:rPr>
        <w:t xml:space="preserve">разграничене приходе и </w:t>
      </w:r>
      <w:r w:rsidR="0005384F" w:rsidRPr="00383E8F">
        <w:rPr>
          <w:lang w:val="sr-Cyrl-CS"/>
        </w:rPr>
        <w:t xml:space="preserve">примљене донације у износу од </w:t>
      </w:r>
      <w:r w:rsidR="00383E8F">
        <w:rPr>
          <w:lang w:val="sr-Cyrl-CS"/>
        </w:rPr>
        <w:t>34.429.018,00</w:t>
      </w:r>
      <w:r w:rsidRPr="00383E8F">
        <w:rPr>
          <w:lang w:val="sr-Cyrl-CS"/>
        </w:rPr>
        <w:t xml:space="preserve"> КМ и</w:t>
      </w:r>
    </w:p>
    <w:p w:rsidR="00DD4499" w:rsidRPr="00E15768" w:rsidRDefault="00BB17E4" w:rsidP="00E101E9">
      <w:pPr>
        <w:pStyle w:val="ListParagraph"/>
        <w:numPr>
          <w:ilvl w:val="0"/>
          <w:numId w:val="20"/>
        </w:numPr>
        <w:spacing w:before="120" w:after="120"/>
        <w:contextualSpacing w:val="0"/>
        <w:rPr>
          <w:lang w:val="sr-Cyrl-CS"/>
        </w:rPr>
      </w:pPr>
      <w:r w:rsidRPr="00383E8F">
        <w:rPr>
          <w:lang w:val="sr-Latn-CS"/>
        </w:rPr>
        <w:t>o</w:t>
      </w:r>
      <w:r w:rsidR="00F5527D" w:rsidRPr="00383E8F">
        <w:rPr>
          <w:lang w:val="sr-Cyrl-CS"/>
        </w:rPr>
        <w:t>стала дуго</w:t>
      </w:r>
      <w:r w:rsidR="0005384F" w:rsidRPr="00383E8F">
        <w:rPr>
          <w:lang w:val="sr-Cyrl-CS"/>
        </w:rPr>
        <w:t>рочна</w:t>
      </w:r>
      <w:r w:rsidR="00383E8F">
        <w:rPr>
          <w:lang w:val="sr-Cyrl-CS"/>
        </w:rPr>
        <w:t xml:space="preserve"> резервисања у износу од 148.720,00</w:t>
      </w:r>
      <w:r w:rsidR="00F5527D" w:rsidRPr="00383E8F">
        <w:rPr>
          <w:lang w:val="sr-Cyrl-CS"/>
        </w:rPr>
        <w:t xml:space="preserve"> КМ.</w:t>
      </w:r>
    </w:p>
    <w:p w:rsidR="00E15768" w:rsidRPr="00E15768" w:rsidRDefault="00E15768" w:rsidP="00E15768">
      <w:pPr>
        <w:pStyle w:val="ListParagraph"/>
        <w:spacing w:before="120" w:after="120"/>
        <w:contextualSpacing w:val="0"/>
        <w:rPr>
          <w:lang w:val="sr-Cyrl-CS"/>
        </w:rPr>
      </w:pPr>
    </w:p>
    <w:p w:rsidR="00684AAF" w:rsidRPr="000C5729" w:rsidRDefault="00684AAF" w:rsidP="00E101E9">
      <w:pPr>
        <w:spacing w:before="120"/>
        <w:rPr>
          <w:b/>
        </w:rPr>
      </w:pPr>
      <w:r w:rsidRPr="00DD4499">
        <w:rPr>
          <w:b/>
          <w:lang w:val="sr-Cyrl-CS"/>
        </w:rPr>
        <w:t xml:space="preserve">2.3. Обавезе Друштва у износу од  </w:t>
      </w:r>
      <w:r w:rsidR="00DD4499">
        <w:rPr>
          <w:b/>
          <w:u w:val="single"/>
          <w:lang w:val="sr-Cyrl-CS"/>
        </w:rPr>
        <w:t>16.982.651</w:t>
      </w:r>
      <w:r w:rsidRPr="00DD4499">
        <w:rPr>
          <w:b/>
          <w:u w:val="single"/>
          <w:lang w:val="sr-Cyrl-CS"/>
        </w:rPr>
        <w:t>,00 КМ</w:t>
      </w:r>
      <w:r w:rsidRPr="00DD4499">
        <w:rPr>
          <w:b/>
          <w:lang w:val="sr-Cyrl-CS"/>
        </w:rPr>
        <w:t xml:space="preserve"> обухватају:</w:t>
      </w:r>
    </w:p>
    <w:p w:rsidR="00684AAF" w:rsidRPr="00C46CF8" w:rsidRDefault="00032BAF" w:rsidP="002E274F">
      <w:pPr>
        <w:pStyle w:val="ListParagraph"/>
        <w:numPr>
          <w:ilvl w:val="0"/>
          <w:numId w:val="19"/>
        </w:numPr>
        <w:spacing w:before="120"/>
        <w:contextualSpacing w:val="0"/>
        <w:rPr>
          <w:lang w:val="sr-Cyrl-CS"/>
        </w:rPr>
      </w:pPr>
      <w:r w:rsidRPr="00C46CF8">
        <w:rPr>
          <w:lang w:val="sr-Cyrl-CS"/>
        </w:rPr>
        <w:t xml:space="preserve">дугорочни кредити у износу од </w:t>
      </w:r>
      <w:r w:rsidR="00C46CF8" w:rsidRPr="00C46CF8">
        <w:rPr>
          <w:lang w:val="sr-Cyrl-CS"/>
        </w:rPr>
        <w:t>10.336.070</w:t>
      </w:r>
      <w:r w:rsidR="00684AAF" w:rsidRPr="00C46CF8">
        <w:rPr>
          <w:lang w:val="sr-Cyrl-CS"/>
        </w:rPr>
        <w:t>,00 КМ</w:t>
      </w:r>
      <w:r w:rsidR="006F1343" w:rsidRPr="00C46CF8">
        <w:rPr>
          <w:lang w:val="sr-Cyrl-CS"/>
        </w:rPr>
        <w:t>,</w:t>
      </w:r>
      <w:r w:rsidR="00C40F30" w:rsidRPr="00C46CF8">
        <w:rPr>
          <w:lang w:val="sr-Cyrl-CS"/>
        </w:rPr>
        <w:t xml:space="preserve"> а који</w:t>
      </w:r>
      <w:r w:rsidR="00684AAF" w:rsidRPr="00C46CF8">
        <w:rPr>
          <w:lang w:val="sr-Cyrl-CS"/>
        </w:rPr>
        <w:t xml:space="preserve"> се односе на два дугорочна кридита која су одобрена овом Друштву од стране ЕБРД</w:t>
      </w:r>
      <w:r w:rsidR="00A67576" w:rsidRPr="00C46CF8">
        <w:rPr>
          <w:lang w:val="sr-Cyrl-CS"/>
        </w:rPr>
        <w:t>-</w:t>
      </w:r>
      <w:r w:rsidR="00684AAF" w:rsidRPr="00C46CF8">
        <w:rPr>
          <w:lang w:val="sr-Cyrl-CS"/>
        </w:rPr>
        <w:t>а за изградњу канализационог система Града Бијељина;</w:t>
      </w:r>
    </w:p>
    <w:p w:rsidR="00C46CF8" w:rsidRPr="00AE7FEB" w:rsidRDefault="00C46CF8" w:rsidP="002E274F">
      <w:pPr>
        <w:pStyle w:val="ListParagraph"/>
        <w:numPr>
          <w:ilvl w:val="0"/>
          <w:numId w:val="19"/>
        </w:numPr>
        <w:spacing w:before="120"/>
        <w:contextualSpacing w:val="0"/>
        <w:rPr>
          <w:lang w:val="sr-Cyrl-CS"/>
        </w:rPr>
      </w:pPr>
      <w:r w:rsidRPr="00AE7FEB">
        <w:rPr>
          <w:lang w:val="sr-Cyrl-CS"/>
        </w:rPr>
        <w:t>дугорочне обавезе по финансијском лизингу у износу од 119.650,00 КМ;</w:t>
      </w:r>
    </w:p>
    <w:p w:rsidR="00BB17E4" w:rsidRPr="00C46CF8" w:rsidRDefault="00AB0887" w:rsidP="002E274F">
      <w:pPr>
        <w:pStyle w:val="ListParagraph"/>
        <w:numPr>
          <w:ilvl w:val="0"/>
          <w:numId w:val="19"/>
        </w:numPr>
        <w:spacing w:before="120"/>
        <w:contextualSpacing w:val="0"/>
        <w:rPr>
          <w:lang w:val="sr-Cyrl-CS"/>
        </w:rPr>
      </w:pPr>
      <w:r w:rsidRPr="00C46CF8">
        <w:rPr>
          <w:lang w:val="sr-Cyrl-CS"/>
        </w:rPr>
        <w:t>дио дуго</w:t>
      </w:r>
      <w:r w:rsidR="00C40F30" w:rsidRPr="00C46CF8">
        <w:rPr>
          <w:lang w:val="sr-Cyrl-CS"/>
        </w:rPr>
        <w:t>рочних финансијских обавеза које доспијевају за плаћање</w:t>
      </w:r>
      <w:r w:rsidRPr="00C46CF8">
        <w:rPr>
          <w:lang w:val="sr-Cyrl-CS"/>
        </w:rPr>
        <w:t xml:space="preserve"> у период</w:t>
      </w:r>
      <w:r w:rsidR="00077FFC" w:rsidRPr="00C46CF8">
        <w:rPr>
          <w:lang w:val="sr-Cyrl-CS"/>
        </w:rPr>
        <w:t xml:space="preserve">у до једне године у износу од </w:t>
      </w:r>
      <w:r w:rsidR="00C46CF8" w:rsidRPr="00C46CF8">
        <w:rPr>
          <w:lang w:val="sr-Cyrl-CS"/>
        </w:rPr>
        <w:t>1.995.186</w:t>
      </w:r>
      <w:r w:rsidR="00684AAF" w:rsidRPr="00C46CF8">
        <w:rPr>
          <w:lang w:val="sr-Cyrl-CS"/>
        </w:rPr>
        <w:t>,00 КМ</w:t>
      </w:r>
      <w:r w:rsidR="006F1343" w:rsidRPr="00C46CF8">
        <w:rPr>
          <w:lang w:val="sr-Cyrl-CS"/>
        </w:rPr>
        <w:t>,</w:t>
      </w:r>
      <w:r w:rsidR="00684AAF" w:rsidRPr="00C46CF8">
        <w:rPr>
          <w:lang w:val="sr-Cyrl-CS"/>
        </w:rPr>
        <w:t xml:space="preserve"> а које се односе на обавезе по основу дугорочних кредита који досп</w:t>
      </w:r>
      <w:r w:rsidR="006F1343" w:rsidRPr="00C46CF8">
        <w:rPr>
          <w:lang w:val="sr-Cyrl-CS"/>
        </w:rPr>
        <w:t>и</w:t>
      </w:r>
      <w:r w:rsidR="00684AAF" w:rsidRPr="00C46CF8">
        <w:rPr>
          <w:lang w:val="sr-Cyrl-CS"/>
        </w:rPr>
        <w:t>ј</w:t>
      </w:r>
      <w:r w:rsidR="00BB17E4" w:rsidRPr="00C46CF8">
        <w:rPr>
          <w:lang w:val="sr-Cyrl-CS"/>
        </w:rPr>
        <w:t>евају на наплату до годину дана</w:t>
      </w:r>
      <w:r w:rsidR="00BB17E4" w:rsidRPr="00C46CF8">
        <w:rPr>
          <w:lang w:val="sr-Latn-CS"/>
        </w:rPr>
        <w:t>;</w:t>
      </w:r>
    </w:p>
    <w:p w:rsidR="00AB0887" w:rsidRPr="00C46CF8" w:rsidRDefault="005A1C09" w:rsidP="002E274F">
      <w:pPr>
        <w:pStyle w:val="ListParagraph"/>
        <w:numPr>
          <w:ilvl w:val="0"/>
          <w:numId w:val="19"/>
        </w:numPr>
        <w:spacing w:before="120"/>
        <w:contextualSpacing w:val="0"/>
        <w:rPr>
          <w:lang w:val="sr-Cyrl-CS"/>
        </w:rPr>
      </w:pPr>
      <w:r w:rsidRPr="00C46CF8">
        <w:rPr>
          <w:lang w:val="sr-Cyrl-CS"/>
        </w:rPr>
        <w:lastRenderedPageBreak/>
        <w:t>краткорочни кредити и обавезе по емитованим краткорочним</w:t>
      </w:r>
      <w:r w:rsidR="00AB0887" w:rsidRPr="00C46CF8">
        <w:rPr>
          <w:lang w:val="sr-Cyrl-CS"/>
        </w:rPr>
        <w:t xml:space="preserve"> хартија</w:t>
      </w:r>
      <w:r w:rsidRPr="00C46CF8">
        <w:rPr>
          <w:lang w:val="sr-Cyrl-CS"/>
        </w:rPr>
        <w:t>ма</w:t>
      </w:r>
      <w:r w:rsidR="00AB0887" w:rsidRPr="00C46CF8">
        <w:rPr>
          <w:lang w:val="sr-Cyrl-CS"/>
        </w:rPr>
        <w:t xml:space="preserve"> од вријед</w:t>
      </w:r>
      <w:r w:rsidR="00163803" w:rsidRPr="00C46CF8">
        <w:rPr>
          <w:lang w:val="sr-Cyrl-CS"/>
        </w:rPr>
        <w:t>ности у износу од 1.</w:t>
      </w:r>
      <w:r w:rsidR="00C46CF8" w:rsidRPr="00C46CF8">
        <w:rPr>
          <w:lang w:val="sr-Cyrl-CS"/>
        </w:rPr>
        <w:t>766.254</w:t>
      </w:r>
      <w:r w:rsidR="00BB17E4" w:rsidRPr="00C46CF8">
        <w:rPr>
          <w:lang w:val="sr-Cyrl-CS"/>
        </w:rPr>
        <w:t>,00 КМ</w:t>
      </w:r>
      <w:r w:rsidR="00BB17E4" w:rsidRPr="00C46CF8">
        <w:rPr>
          <w:lang w:val="sr-Latn-CS"/>
        </w:rPr>
        <w:t>,</w:t>
      </w:r>
      <w:r w:rsidR="00BB17E4" w:rsidRPr="00C46CF8">
        <w:rPr>
          <w:lang w:val="sr-Cyrl-BA"/>
        </w:rPr>
        <w:t xml:space="preserve"> а које се односи</w:t>
      </w:r>
      <w:r w:rsidR="00163803" w:rsidRPr="00C46CF8">
        <w:rPr>
          <w:lang w:val="sr-Cyrl-CS"/>
        </w:rPr>
        <w:t xml:space="preserve"> на обавезе</w:t>
      </w:r>
      <w:r w:rsidR="00BB17E4" w:rsidRPr="00C46CF8">
        <w:rPr>
          <w:lang w:val="sr-Cyrl-CS"/>
        </w:rPr>
        <w:t xml:space="preserve"> по основу кр</w:t>
      </w:r>
      <w:r w:rsidR="00163803" w:rsidRPr="00C46CF8">
        <w:rPr>
          <w:lang w:val="sr-Cyrl-CS"/>
        </w:rPr>
        <w:t>аткорочних кредита код пословних банака</w:t>
      </w:r>
      <w:r w:rsidR="00BB17E4" w:rsidRPr="00C46CF8">
        <w:rPr>
          <w:lang w:val="sr-Cyrl-CS"/>
        </w:rPr>
        <w:t>;</w:t>
      </w:r>
    </w:p>
    <w:p w:rsidR="00684AAF" w:rsidRPr="00C46CF8" w:rsidRDefault="00684AAF" w:rsidP="002E274F">
      <w:pPr>
        <w:pStyle w:val="ListParagraph"/>
        <w:numPr>
          <w:ilvl w:val="0"/>
          <w:numId w:val="19"/>
        </w:numPr>
        <w:spacing w:before="120"/>
        <w:contextualSpacing w:val="0"/>
        <w:rPr>
          <w:lang w:val="sr-Cyrl-CS"/>
        </w:rPr>
      </w:pPr>
      <w:r w:rsidRPr="00C46CF8">
        <w:rPr>
          <w:lang w:val="sr-Cyrl-CS"/>
        </w:rPr>
        <w:t>примљене авансе</w:t>
      </w:r>
      <w:r w:rsidR="00AB0887" w:rsidRPr="00C46CF8">
        <w:rPr>
          <w:lang w:val="sr-Cyrl-CS"/>
        </w:rPr>
        <w:t>, депозите и кауције</w:t>
      </w:r>
      <w:r w:rsidRPr="00C46CF8">
        <w:rPr>
          <w:lang w:val="sr-Cyrl-CS"/>
        </w:rPr>
        <w:t xml:space="preserve"> у износу од </w:t>
      </w:r>
      <w:r w:rsidR="00C46CF8" w:rsidRPr="00C46CF8">
        <w:rPr>
          <w:lang w:val="sr-Cyrl-BA"/>
        </w:rPr>
        <w:t>224.697</w:t>
      </w:r>
      <w:r w:rsidRPr="00C46CF8">
        <w:rPr>
          <w:lang w:val="sr-Cyrl-BA"/>
        </w:rPr>
        <w:t>,00</w:t>
      </w:r>
      <w:r w:rsidR="00C46E41" w:rsidRPr="00C46CF8">
        <w:rPr>
          <w:lang w:val="sr-Cyrl-BA"/>
        </w:rPr>
        <w:t xml:space="preserve"> </w:t>
      </w:r>
      <w:r w:rsidRPr="00C46CF8">
        <w:rPr>
          <w:lang w:val="sr-Cyrl-CS"/>
        </w:rPr>
        <w:t>КМ;</w:t>
      </w:r>
    </w:p>
    <w:p w:rsidR="004A21BE" w:rsidRPr="00C46CF8" w:rsidRDefault="004A21BE" w:rsidP="002E274F">
      <w:pPr>
        <w:pStyle w:val="ListParagraph"/>
        <w:numPr>
          <w:ilvl w:val="0"/>
          <w:numId w:val="19"/>
        </w:numPr>
        <w:spacing w:before="120"/>
        <w:contextualSpacing w:val="0"/>
        <w:rPr>
          <w:lang w:val="sr-Cyrl-CS"/>
        </w:rPr>
      </w:pPr>
      <w:r w:rsidRPr="00C46CF8">
        <w:rPr>
          <w:lang w:val="sr-Cyrl-CS"/>
        </w:rPr>
        <w:t>добављаче – повеза</w:t>
      </w:r>
      <w:r w:rsidR="00C46CF8" w:rsidRPr="00C46CF8">
        <w:rPr>
          <w:lang w:val="sr-Cyrl-CS"/>
        </w:rPr>
        <w:t>на правна лица у износу од 5.458</w:t>
      </w:r>
      <w:r w:rsidRPr="00C46CF8">
        <w:rPr>
          <w:lang w:val="sr-Cyrl-CS"/>
        </w:rPr>
        <w:t>,00 КМ;</w:t>
      </w:r>
    </w:p>
    <w:p w:rsidR="00A8312B" w:rsidRPr="00C46CF8" w:rsidRDefault="00163803" w:rsidP="002E274F">
      <w:pPr>
        <w:pStyle w:val="ListParagraph"/>
        <w:numPr>
          <w:ilvl w:val="0"/>
          <w:numId w:val="19"/>
        </w:numPr>
        <w:spacing w:before="120"/>
        <w:contextualSpacing w:val="0"/>
        <w:rPr>
          <w:lang w:val="sr-Cyrl-CS"/>
        </w:rPr>
      </w:pPr>
      <w:r w:rsidRPr="00C46CF8">
        <w:rPr>
          <w:lang w:val="sr-Cyrl-CS"/>
        </w:rPr>
        <w:t xml:space="preserve">добављаче у земљи у износу од </w:t>
      </w:r>
      <w:r w:rsidR="00C46CF8" w:rsidRPr="00C46CF8">
        <w:rPr>
          <w:lang w:val="sr-Cyrl-CS"/>
        </w:rPr>
        <w:t>591.068</w:t>
      </w:r>
      <w:r w:rsidR="00684AAF" w:rsidRPr="00C46CF8">
        <w:rPr>
          <w:lang w:val="sr-Cyrl-BA"/>
        </w:rPr>
        <w:t>,00</w:t>
      </w:r>
      <w:r w:rsidR="00C46E41" w:rsidRPr="00C46CF8">
        <w:rPr>
          <w:lang w:val="sr-Cyrl-BA"/>
        </w:rPr>
        <w:t xml:space="preserve"> </w:t>
      </w:r>
      <w:r w:rsidR="00684AAF" w:rsidRPr="00C46CF8">
        <w:rPr>
          <w:lang w:val="sr-Cyrl-CS"/>
        </w:rPr>
        <w:t>КМ</w:t>
      </w:r>
      <w:r w:rsidR="006F1343" w:rsidRPr="00C46CF8">
        <w:rPr>
          <w:lang w:val="sr-Cyrl-CS"/>
        </w:rPr>
        <w:t>,</w:t>
      </w:r>
      <w:r w:rsidR="00684AAF" w:rsidRPr="00C46CF8">
        <w:rPr>
          <w:lang w:val="sr-Cyrl-CS"/>
        </w:rPr>
        <w:t xml:space="preserve"> а односе се на неплаћене рачуне за набављени материјал</w:t>
      </w:r>
      <w:r w:rsidR="00A8312B" w:rsidRPr="00C46CF8">
        <w:rPr>
          <w:lang w:val="sr-Cyrl-CS"/>
        </w:rPr>
        <w:t xml:space="preserve"> </w:t>
      </w:r>
      <w:r w:rsidR="00A67576" w:rsidRPr="00C46CF8">
        <w:rPr>
          <w:lang w:val="sr-Cyrl-CS"/>
        </w:rPr>
        <w:t xml:space="preserve">и </w:t>
      </w:r>
      <w:r w:rsidR="00A8312B" w:rsidRPr="00C46CF8">
        <w:rPr>
          <w:lang w:val="sr-Cyrl-CS"/>
        </w:rPr>
        <w:t>извршене услуге;</w:t>
      </w:r>
    </w:p>
    <w:p w:rsidR="00C96CC0" w:rsidRPr="00C46CF8" w:rsidRDefault="00C96CC0" w:rsidP="002E274F">
      <w:pPr>
        <w:pStyle w:val="ListParagraph"/>
        <w:numPr>
          <w:ilvl w:val="0"/>
          <w:numId w:val="19"/>
        </w:numPr>
        <w:spacing w:before="120"/>
        <w:contextualSpacing w:val="0"/>
        <w:rPr>
          <w:lang w:val="sr-Cyrl-CS"/>
        </w:rPr>
      </w:pPr>
      <w:r w:rsidRPr="00C46CF8">
        <w:rPr>
          <w:lang w:val="sr-Cyrl-CS"/>
        </w:rPr>
        <w:t>добављач</w:t>
      </w:r>
      <w:r w:rsidR="00163803" w:rsidRPr="00C46CF8">
        <w:rPr>
          <w:lang w:val="sr-Cyrl-CS"/>
        </w:rPr>
        <w:t xml:space="preserve">е из иностранства у износу од </w:t>
      </w:r>
      <w:r w:rsidR="00C46CF8" w:rsidRPr="00C46CF8">
        <w:rPr>
          <w:lang w:val="sr-Cyrl-CS"/>
        </w:rPr>
        <w:t>80.223</w:t>
      </w:r>
      <w:r w:rsidRPr="00C46CF8">
        <w:rPr>
          <w:lang w:val="sr-Cyrl-CS"/>
        </w:rPr>
        <w:t>,00 КМ;</w:t>
      </w:r>
    </w:p>
    <w:p w:rsidR="00684AAF" w:rsidRPr="00C46CF8" w:rsidRDefault="00684AAF" w:rsidP="002E274F">
      <w:pPr>
        <w:pStyle w:val="ListParagraph"/>
        <w:numPr>
          <w:ilvl w:val="0"/>
          <w:numId w:val="19"/>
        </w:numPr>
        <w:spacing w:before="120"/>
        <w:contextualSpacing w:val="0"/>
        <w:rPr>
          <w:lang w:val="sr-Cyrl-CS"/>
        </w:rPr>
      </w:pPr>
      <w:r w:rsidRPr="00C46CF8">
        <w:rPr>
          <w:lang w:val="sr-Cyrl-BA"/>
        </w:rPr>
        <w:t>остале обавезе из пос</w:t>
      </w:r>
      <w:r w:rsidR="0056023F" w:rsidRPr="00C46CF8">
        <w:rPr>
          <w:lang w:val="sr-Cyrl-BA"/>
        </w:rPr>
        <w:t xml:space="preserve">ловања у износу од </w:t>
      </w:r>
      <w:r w:rsidR="00C46CF8" w:rsidRPr="00C46CF8">
        <w:rPr>
          <w:lang w:val="sr-Cyrl-BA"/>
        </w:rPr>
        <w:t>215,00</w:t>
      </w:r>
      <w:r w:rsidRPr="00C46CF8">
        <w:rPr>
          <w:lang w:val="sr-Cyrl-BA"/>
        </w:rPr>
        <w:t xml:space="preserve"> КМ;</w:t>
      </w:r>
    </w:p>
    <w:p w:rsidR="00684AAF" w:rsidRPr="00C46CF8" w:rsidRDefault="00684AAF" w:rsidP="002E274F">
      <w:pPr>
        <w:pStyle w:val="ListParagraph"/>
        <w:numPr>
          <w:ilvl w:val="0"/>
          <w:numId w:val="19"/>
        </w:numPr>
        <w:spacing w:before="120"/>
        <w:contextualSpacing w:val="0"/>
        <w:rPr>
          <w:lang w:val="sr-Cyrl-CS"/>
        </w:rPr>
      </w:pPr>
      <w:r w:rsidRPr="00C46CF8">
        <w:rPr>
          <w:lang w:val="sr-Cyrl-BA"/>
        </w:rPr>
        <w:t xml:space="preserve">обавезе за зараде </w:t>
      </w:r>
      <w:r w:rsidR="00C96CC0" w:rsidRPr="00C46CF8">
        <w:rPr>
          <w:lang w:val="sr-Cyrl-BA"/>
        </w:rPr>
        <w:t>и накнаде зарада у износу</w:t>
      </w:r>
      <w:r w:rsidR="00163803" w:rsidRPr="00C46CF8">
        <w:rPr>
          <w:lang w:val="sr-Cyrl-BA"/>
        </w:rPr>
        <w:t xml:space="preserve"> од </w:t>
      </w:r>
      <w:r w:rsidR="00C46CF8" w:rsidRPr="00C46CF8">
        <w:rPr>
          <w:lang w:val="sr-Cyrl-BA"/>
        </w:rPr>
        <w:t>545.925,00</w:t>
      </w:r>
      <w:r w:rsidRPr="00C46CF8">
        <w:rPr>
          <w:lang w:val="sr-Cyrl-BA"/>
        </w:rPr>
        <w:t xml:space="preserve"> КМ;</w:t>
      </w:r>
    </w:p>
    <w:p w:rsidR="00684AAF" w:rsidRPr="00C46CF8" w:rsidRDefault="00163803" w:rsidP="002E274F">
      <w:pPr>
        <w:pStyle w:val="ListParagraph"/>
        <w:numPr>
          <w:ilvl w:val="0"/>
          <w:numId w:val="19"/>
        </w:numPr>
        <w:spacing w:before="120"/>
        <w:contextualSpacing w:val="0"/>
        <w:rPr>
          <w:lang w:val="sr-Cyrl-CS"/>
        </w:rPr>
      </w:pPr>
      <w:r w:rsidRPr="00C46CF8">
        <w:rPr>
          <w:lang w:val="sr-Cyrl-BA"/>
        </w:rPr>
        <w:t xml:space="preserve">друге обавезе у износу од </w:t>
      </w:r>
      <w:r w:rsidR="00C46CF8" w:rsidRPr="00C46CF8">
        <w:rPr>
          <w:lang w:val="sr-Cyrl-BA"/>
        </w:rPr>
        <w:t>50.477</w:t>
      </w:r>
      <w:r w:rsidR="00684AAF" w:rsidRPr="00C46CF8">
        <w:rPr>
          <w:lang w:val="sr-Cyrl-BA"/>
        </w:rPr>
        <w:t>,00 КМ</w:t>
      </w:r>
      <w:r w:rsidR="006F1343" w:rsidRPr="00C46CF8">
        <w:rPr>
          <w:lang w:val="sr-Cyrl-BA"/>
        </w:rPr>
        <w:t>,</w:t>
      </w:r>
      <w:r w:rsidR="00684AAF" w:rsidRPr="00C46CF8">
        <w:rPr>
          <w:lang w:val="sr-Cyrl-BA"/>
        </w:rPr>
        <w:t xml:space="preserve"> а односе се на </w:t>
      </w:r>
      <w:r w:rsidR="00684AAF" w:rsidRPr="00C46CF8">
        <w:rPr>
          <w:rFonts w:eastAsia="Calibri"/>
          <w:lang w:val="sr-Cyrl-CS"/>
        </w:rPr>
        <w:t>обавезе по основу камата из односа са другим лицима</w:t>
      </w:r>
      <w:r w:rsidR="00684AAF" w:rsidRPr="00C46CF8">
        <w:rPr>
          <w:rFonts w:eastAsia="Calibri"/>
          <w:lang w:val="sr-Latn-CS"/>
        </w:rPr>
        <w:t>,</w:t>
      </w:r>
      <w:r w:rsidR="00684AAF" w:rsidRPr="00C46CF8">
        <w:rPr>
          <w:rFonts w:eastAsia="Calibri"/>
          <w:lang w:val="sr-Cyrl-CS"/>
        </w:rPr>
        <w:t xml:space="preserve"> камата на </w:t>
      </w:r>
      <w:r w:rsidR="00684AAF" w:rsidRPr="00C46CF8">
        <w:rPr>
          <w:lang w:val="sr-Cyrl-CS"/>
        </w:rPr>
        <w:t>дугорочни кредит за изградњу канализације;</w:t>
      </w:r>
    </w:p>
    <w:p w:rsidR="00684AAF" w:rsidRPr="00C46CF8" w:rsidRDefault="00684AAF" w:rsidP="002E274F">
      <w:pPr>
        <w:pStyle w:val="ListParagraph"/>
        <w:numPr>
          <w:ilvl w:val="0"/>
          <w:numId w:val="19"/>
        </w:numPr>
        <w:spacing w:before="120"/>
        <w:contextualSpacing w:val="0"/>
        <w:rPr>
          <w:lang w:val="sr-Cyrl-CS"/>
        </w:rPr>
      </w:pPr>
      <w:r w:rsidRPr="00C46CF8">
        <w:rPr>
          <w:lang w:val="sr-Cyrl-CS"/>
        </w:rPr>
        <w:t>порез на д</w:t>
      </w:r>
      <w:r w:rsidR="00163803" w:rsidRPr="00C46CF8">
        <w:rPr>
          <w:lang w:val="sr-Cyrl-CS"/>
        </w:rPr>
        <w:t xml:space="preserve">одату вриједност у износу од </w:t>
      </w:r>
      <w:r w:rsidR="00C46CF8" w:rsidRPr="00C46CF8">
        <w:rPr>
          <w:lang w:val="sr-Cyrl-CS"/>
        </w:rPr>
        <w:t>58.378</w:t>
      </w:r>
      <w:r w:rsidRPr="00C46CF8">
        <w:rPr>
          <w:lang w:val="sr-Cyrl-CS"/>
        </w:rPr>
        <w:t>,00 КМ;</w:t>
      </w:r>
    </w:p>
    <w:p w:rsidR="003058B0" w:rsidRPr="00C46CF8" w:rsidRDefault="00684AAF" w:rsidP="002E274F">
      <w:pPr>
        <w:pStyle w:val="ListParagraph"/>
        <w:numPr>
          <w:ilvl w:val="0"/>
          <w:numId w:val="19"/>
        </w:numPr>
        <w:spacing w:before="120"/>
        <w:contextualSpacing w:val="0"/>
        <w:rPr>
          <w:lang w:val="sr-Cyrl-CS"/>
        </w:rPr>
      </w:pPr>
      <w:r w:rsidRPr="00C46CF8">
        <w:rPr>
          <w:lang w:val="sr-Cyrl-CS"/>
        </w:rPr>
        <w:t>обавезе за остале порезе, допринос</w:t>
      </w:r>
      <w:r w:rsidR="00BE049C" w:rsidRPr="00C46CF8">
        <w:rPr>
          <w:lang w:val="sr-Cyrl-CS"/>
        </w:rPr>
        <w:t>е и друге даж</w:t>
      </w:r>
      <w:r w:rsidR="00163803" w:rsidRPr="00C46CF8">
        <w:rPr>
          <w:lang w:val="sr-Cyrl-CS"/>
        </w:rPr>
        <w:t xml:space="preserve">бине у износу од </w:t>
      </w:r>
      <w:r w:rsidR="00C46CF8" w:rsidRPr="00C46CF8">
        <w:rPr>
          <w:lang w:val="sr-Cyrl-CS"/>
        </w:rPr>
        <w:t>292.113</w:t>
      </w:r>
      <w:r w:rsidRPr="00C46CF8">
        <w:rPr>
          <w:lang w:val="sr-Cyrl-CS"/>
        </w:rPr>
        <w:t>,00</w:t>
      </w:r>
      <w:r w:rsidR="00D72B85" w:rsidRPr="00C46CF8">
        <w:rPr>
          <w:lang w:val="sr-Cyrl-CS"/>
        </w:rPr>
        <w:t xml:space="preserve"> </w:t>
      </w:r>
      <w:r w:rsidRPr="00C46CF8">
        <w:rPr>
          <w:lang w:val="sr-Cyrl-CS"/>
        </w:rPr>
        <w:t>КМ</w:t>
      </w:r>
      <w:r w:rsidR="006F1343" w:rsidRPr="00C46CF8">
        <w:rPr>
          <w:lang w:val="sr-Cyrl-CS"/>
        </w:rPr>
        <w:t>,</w:t>
      </w:r>
      <w:r w:rsidRPr="00C46CF8">
        <w:rPr>
          <w:lang w:val="sr-Cyrl-CS"/>
        </w:rPr>
        <w:t xml:space="preserve"> а односе се на накнаде за коришћење воде, накнаде з</w:t>
      </w:r>
      <w:r w:rsidR="003058B0" w:rsidRPr="00C46CF8">
        <w:rPr>
          <w:lang w:val="sr-Cyrl-CS"/>
        </w:rPr>
        <w:t>а шуме и противпожарну заштиту</w:t>
      </w:r>
      <w:r w:rsidR="00F05A3D" w:rsidRPr="00C46CF8">
        <w:rPr>
          <w:lang w:val="sr-Cyrl-CS"/>
        </w:rPr>
        <w:t>;</w:t>
      </w:r>
    </w:p>
    <w:p w:rsidR="00C46CF8" w:rsidRPr="00AE7FEB" w:rsidRDefault="00C46CF8" w:rsidP="002E274F">
      <w:pPr>
        <w:pStyle w:val="ListParagraph"/>
        <w:numPr>
          <w:ilvl w:val="0"/>
          <w:numId w:val="19"/>
        </w:numPr>
        <w:spacing w:before="120"/>
        <w:contextualSpacing w:val="0"/>
        <w:rPr>
          <w:lang w:val="sr-Cyrl-CS"/>
        </w:rPr>
      </w:pPr>
      <w:r w:rsidRPr="00AE7FEB">
        <w:rPr>
          <w:lang w:val="sr-Cyrl-CS"/>
        </w:rPr>
        <w:t>обавезе за порез на добитак у износу од 131.327,00 КМ;</w:t>
      </w:r>
    </w:p>
    <w:p w:rsidR="00675975" w:rsidRPr="000C5729" w:rsidRDefault="00B26BF2" w:rsidP="00E101E9">
      <w:pPr>
        <w:pStyle w:val="ListParagraph"/>
        <w:numPr>
          <w:ilvl w:val="0"/>
          <w:numId w:val="19"/>
        </w:numPr>
        <w:spacing w:before="120"/>
        <w:contextualSpacing w:val="0"/>
        <w:rPr>
          <w:lang w:val="sr-Cyrl-CS"/>
        </w:rPr>
      </w:pPr>
      <w:r w:rsidRPr="00C46CF8">
        <w:rPr>
          <w:lang w:val="sr-Cyrl-CS"/>
        </w:rPr>
        <w:t>пас</w:t>
      </w:r>
      <w:r w:rsidR="00684AAF" w:rsidRPr="00C46CF8">
        <w:rPr>
          <w:lang w:val="sr-Cyrl-CS"/>
        </w:rPr>
        <w:t xml:space="preserve">ивна временска разграничења у износу </w:t>
      </w:r>
      <w:r w:rsidR="00163803" w:rsidRPr="00C46CF8">
        <w:rPr>
          <w:lang w:val="sr-Cyrl-CS"/>
        </w:rPr>
        <w:t xml:space="preserve">од </w:t>
      </w:r>
      <w:r w:rsidR="00C46CF8" w:rsidRPr="00C46CF8">
        <w:rPr>
          <w:lang w:val="sr-Cyrl-CS"/>
        </w:rPr>
        <w:t>785.610</w:t>
      </w:r>
      <w:r w:rsidR="00684AAF" w:rsidRPr="00C46CF8">
        <w:rPr>
          <w:lang w:val="sr-Cyrl-CS"/>
        </w:rPr>
        <w:t>,00 КМ</w:t>
      </w:r>
      <w:r w:rsidR="006F1343" w:rsidRPr="00C46CF8">
        <w:rPr>
          <w:lang w:val="sr-Cyrl-CS"/>
        </w:rPr>
        <w:t>,</w:t>
      </w:r>
      <w:r w:rsidR="00684AAF" w:rsidRPr="00C46CF8">
        <w:rPr>
          <w:lang w:val="sr-Cyrl-CS"/>
        </w:rPr>
        <w:t xml:space="preserve"> а која се односе на</w:t>
      </w:r>
      <w:r w:rsidR="00A8312B" w:rsidRPr="00C46CF8">
        <w:rPr>
          <w:lang w:val="sr-Cyrl-CS"/>
        </w:rPr>
        <w:t xml:space="preserve"> текуће доспијеће разграничених прихода од донација</w:t>
      </w:r>
      <w:r w:rsidR="006F1343" w:rsidRPr="00C46CF8">
        <w:rPr>
          <w:lang w:val="sr-Cyrl-CS"/>
        </w:rPr>
        <w:t>,</w:t>
      </w:r>
      <w:r w:rsidR="00684AAF" w:rsidRPr="00C46CF8">
        <w:rPr>
          <w:lang w:val="sr-Cyrl-CS"/>
        </w:rPr>
        <w:t xml:space="preserve"> а годишње се оприходује износ у висини обрачунате амортизације. </w:t>
      </w:r>
    </w:p>
    <w:p w:rsidR="000C5729" w:rsidRPr="000C5729" w:rsidRDefault="000C5729" w:rsidP="000C5729">
      <w:pPr>
        <w:pStyle w:val="ListParagraph"/>
        <w:spacing w:before="120"/>
        <w:contextualSpacing w:val="0"/>
        <w:rPr>
          <w:lang w:val="sr-Cyrl-CS"/>
        </w:rPr>
      </w:pPr>
    </w:p>
    <w:p w:rsidR="004E0287" w:rsidRDefault="004E0287" w:rsidP="00E101E9">
      <w:pPr>
        <w:rPr>
          <w:highlight w:val="yellow"/>
        </w:rPr>
      </w:pPr>
    </w:p>
    <w:p w:rsidR="00964E53" w:rsidRDefault="00964E53" w:rsidP="00E101E9">
      <w:pPr>
        <w:rPr>
          <w:highlight w:val="yellow"/>
        </w:rPr>
      </w:pPr>
    </w:p>
    <w:p w:rsidR="00964E53" w:rsidRDefault="00964E53" w:rsidP="00E101E9">
      <w:pPr>
        <w:rPr>
          <w:highlight w:val="yellow"/>
        </w:rPr>
      </w:pPr>
    </w:p>
    <w:p w:rsidR="00964E53" w:rsidRDefault="00964E53" w:rsidP="00E101E9">
      <w:pPr>
        <w:rPr>
          <w:highlight w:val="yellow"/>
        </w:rPr>
      </w:pPr>
    </w:p>
    <w:p w:rsidR="00964E53" w:rsidRDefault="00964E53" w:rsidP="00E101E9">
      <w:pPr>
        <w:rPr>
          <w:highlight w:val="yellow"/>
        </w:rPr>
      </w:pPr>
    </w:p>
    <w:p w:rsidR="00964E53" w:rsidRDefault="00964E53" w:rsidP="00E101E9">
      <w:pPr>
        <w:rPr>
          <w:highlight w:val="yellow"/>
        </w:rPr>
      </w:pPr>
    </w:p>
    <w:p w:rsidR="00964E53" w:rsidRDefault="00964E53" w:rsidP="00E101E9">
      <w:pPr>
        <w:rPr>
          <w:highlight w:val="yellow"/>
        </w:rPr>
      </w:pPr>
    </w:p>
    <w:p w:rsidR="00964E53" w:rsidRDefault="00964E53" w:rsidP="00E101E9">
      <w:pPr>
        <w:rPr>
          <w:highlight w:val="yellow"/>
        </w:rPr>
      </w:pPr>
    </w:p>
    <w:p w:rsidR="00964E53" w:rsidRDefault="00964E53" w:rsidP="00E101E9">
      <w:pPr>
        <w:rPr>
          <w:highlight w:val="yellow"/>
        </w:rPr>
      </w:pPr>
    </w:p>
    <w:p w:rsidR="00964E53" w:rsidRDefault="00964E53" w:rsidP="00E101E9">
      <w:pPr>
        <w:rPr>
          <w:highlight w:val="yellow"/>
        </w:rPr>
      </w:pPr>
    </w:p>
    <w:p w:rsidR="00964E53" w:rsidRDefault="00964E53" w:rsidP="00E101E9">
      <w:pPr>
        <w:rPr>
          <w:highlight w:val="yellow"/>
        </w:rPr>
      </w:pPr>
    </w:p>
    <w:p w:rsidR="00964E53" w:rsidRDefault="00964E53" w:rsidP="00E101E9">
      <w:pPr>
        <w:rPr>
          <w:highlight w:val="yellow"/>
        </w:rPr>
      </w:pPr>
    </w:p>
    <w:p w:rsidR="00964E53" w:rsidRDefault="00964E53" w:rsidP="00E101E9">
      <w:pPr>
        <w:rPr>
          <w:highlight w:val="yellow"/>
        </w:rPr>
      </w:pPr>
    </w:p>
    <w:p w:rsidR="00964E53" w:rsidRDefault="00964E53" w:rsidP="00E101E9">
      <w:pPr>
        <w:rPr>
          <w:highlight w:val="yellow"/>
        </w:rPr>
      </w:pPr>
    </w:p>
    <w:p w:rsidR="00964E53" w:rsidRDefault="00964E53" w:rsidP="00E101E9">
      <w:pPr>
        <w:rPr>
          <w:highlight w:val="yellow"/>
        </w:rPr>
      </w:pPr>
    </w:p>
    <w:p w:rsidR="00964E53" w:rsidRPr="004E0287" w:rsidRDefault="00964E53" w:rsidP="00E101E9">
      <w:pPr>
        <w:rPr>
          <w:highlight w:val="yellow"/>
        </w:rPr>
      </w:pPr>
    </w:p>
    <w:p w:rsidR="00AA0050" w:rsidRPr="00143446" w:rsidRDefault="009E28BD" w:rsidP="00532D5F">
      <w:pPr>
        <w:pStyle w:val="Heading2"/>
        <w:spacing w:after="120"/>
        <w:ind w:left="-1080"/>
        <w:contextualSpacing/>
        <w:jc w:val="both"/>
        <w:rPr>
          <w:rFonts w:cs="Times New Roman"/>
          <w:lang w:val="sr-Cyrl-CS"/>
        </w:rPr>
      </w:pPr>
      <w:bookmarkStart w:id="25" w:name="_Toc507397737"/>
      <w:r w:rsidRPr="00143446">
        <w:rPr>
          <w:rFonts w:cs="Times New Roman"/>
          <w:lang w:val="sr-Cyrl-BA"/>
        </w:rPr>
        <w:lastRenderedPageBreak/>
        <w:t>5</w:t>
      </w:r>
      <w:r w:rsidR="006E399B" w:rsidRPr="00143446">
        <w:rPr>
          <w:rFonts w:cs="Times New Roman"/>
          <w:lang w:val="sr-Latn-CS"/>
        </w:rPr>
        <w:t>.2.</w:t>
      </w:r>
      <w:r w:rsidR="002C6BAF" w:rsidRPr="00143446">
        <w:rPr>
          <w:rFonts w:cs="Times New Roman"/>
          <w:lang w:val="sr-Cyrl-BA"/>
        </w:rPr>
        <w:t xml:space="preserve"> </w:t>
      </w:r>
      <w:r w:rsidR="0084710F" w:rsidRPr="00143446">
        <w:rPr>
          <w:rFonts w:cs="Times New Roman"/>
          <w:lang w:val="sr-Cyrl-CS"/>
        </w:rPr>
        <w:t>Биланс успјеха</w:t>
      </w:r>
      <w:bookmarkEnd w:id="25"/>
    </w:p>
    <w:p w:rsidR="00FB01E2" w:rsidRPr="00143446" w:rsidRDefault="0084710F" w:rsidP="00E101E9">
      <w:pPr>
        <w:spacing w:after="120"/>
        <w:ind w:left="-1080"/>
        <w:contextualSpacing/>
        <w:rPr>
          <w:rFonts w:cs="Times New Roman"/>
          <w:b/>
          <w:lang w:val="sr-Cyrl-CS"/>
        </w:rPr>
      </w:pPr>
      <w:r w:rsidRPr="00143446">
        <w:rPr>
          <w:rFonts w:cs="Times New Roman"/>
          <w:b/>
          <w:lang w:val="sr-Cyrl-CS"/>
        </w:rPr>
        <w:t>Приходи</w:t>
      </w:r>
    </w:p>
    <w:p w:rsidR="00AA0050" w:rsidRPr="00143446" w:rsidRDefault="00AA0050" w:rsidP="00E101E9">
      <w:pPr>
        <w:spacing w:after="120"/>
        <w:ind w:left="-1080"/>
        <w:contextualSpacing/>
        <w:rPr>
          <w:rFonts w:cs="Times New Roman"/>
          <w:b/>
          <w:lang w:val="sr-Cyrl-BA"/>
        </w:rPr>
      </w:pPr>
    </w:p>
    <w:p w:rsidR="00852C40" w:rsidRPr="00143446" w:rsidRDefault="00A42792" w:rsidP="00E101E9">
      <w:pPr>
        <w:spacing w:after="120"/>
        <w:ind w:left="-1080"/>
        <w:contextualSpacing/>
        <w:rPr>
          <w:rFonts w:cs="Times New Roman"/>
          <w:b/>
          <w:lang w:val="sr-Latn-CS"/>
        </w:rPr>
      </w:pPr>
      <w:r w:rsidRPr="00143446">
        <w:rPr>
          <w:rFonts w:cs="Times New Roman"/>
          <w:b/>
          <w:lang w:val="sr-Cyrl-CS"/>
        </w:rPr>
        <w:t xml:space="preserve">Табела број – </w:t>
      </w:r>
      <w:r w:rsidRPr="00143446">
        <w:rPr>
          <w:rFonts w:cs="Times New Roman"/>
          <w:b/>
          <w:lang w:val="sr-Latn-CS"/>
        </w:rPr>
        <w:t>1</w:t>
      </w:r>
    </w:p>
    <w:tbl>
      <w:tblPr>
        <w:tblW w:w="11284" w:type="dxa"/>
        <w:tblInd w:w="-972" w:type="dxa"/>
        <w:tblLook w:val="04A0"/>
      </w:tblPr>
      <w:tblGrid>
        <w:gridCol w:w="669"/>
        <w:gridCol w:w="946"/>
        <w:gridCol w:w="3220"/>
        <w:gridCol w:w="1501"/>
        <w:gridCol w:w="1501"/>
        <w:gridCol w:w="1501"/>
        <w:gridCol w:w="973"/>
        <w:gridCol w:w="973"/>
      </w:tblGrid>
      <w:tr w:rsidR="004E0287" w:rsidRPr="004E0287" w:rsidTr="004E0287">
        <w:trPr>
          <w:trHeight w:val="702"/>
        </w:trPr>
        <w:tc>
          <w:tcPr>
            <w:tcW w:w="669" w:type="dxa"/>
            <w:vMerge w:val="restart"/>
            <w:tcBorders>
              <w:top w:val="single" w:sz="4" w:space="0" w:color="auto"/>
              <w:left w:val="single" w:sz="4" w:space="0" w:color="auto"/>
              <w:bottom w:val="single" w:sz="4" w:space="0" w:color="auto"/>
              <w:right w:val="single" w:sz="4" w:space="0" w:color="auto"/>
            </w:tcBorders>
            <w:shd w:val="clear" w:color="000000" w:fill="FAC090"/>
            <w:vAlign w:val="center"/>
            <w:hideMark/>
          </w:tcPr>
          <w:p w:rsidR="004E0287" w:rsidRPr="004E0287" w:rsidRDefault="004E0287" w:rsidP="004E0287">
            <w:pPr>
              <w:jc w:val="center"/>
              <w:rPr>
                <w:rFonts w:ascii="Calibri" w:eastAsia="Times New Roman" w:hAnsi="Calibri" w:cs="Times New Roman"/>
                <w:b/>
                <w:bCs/>
                <w:color w:val="000000"/>
                <w:szCs w:val="24"/>
              </w:rPr>
            </w:pPr>
            <w:r w:rsidRPr="004E0287">
              <w:rPr>
                <w:rFonts w:ascii="Calibri" w:eastAsia="Times New Roman" w:hAnsi="Calibri" w:cs="Times New Roman"/>
                <w:b/>
                <w:bCs/>
                <w:color w:val="000000"/>
                <w:szCs w:val="24"/>
              </w:rPr>
              <w:t>Ред. број</w:t>
            </w:r>
          </w:p>
        </w:tc>
        <w:tc>
          <w:tcPr>
            <w:tcW w:w="946" w:type="dxa"/>
            <w:vMerge w:val="restart"/>
            <w:tcBorders>
              <w:top w:val="single" w:sz="4" w:space="0" w:color="auto"/>
              <w:left w:val="single" w:sz="4" w:space="0" w:color="auto"/>
              <w:bottom w:val="single" w:sz="4" w:space="0" w:color="auto"/>
              <w:right w:val="single" w:sz="4" w:space="0" w:color="auto"/>
            </w:tcBorders>
            <w:shd w:val="clear" w:color="000000" w:fill="FAC090"/>
            <w:vAlign w:val="center"/>
            <w:hideMark/>
          </w:tcPr>
          <w:p w:rsidR="004E0287" w:rsidRPr="004E0287" w:rsidRDefault="004E0287" w:rsidP="004E0287">
            <w:pPr>
              <w:jc w:val="center"/>
              <w:rPr>
                <w:rFonts w:ascii="Calibri" w:eastAsia="Times New Roman" w:hAnsi="Calibri" w:cs="Times New Roman"/>
                <w:b/>
                <w:bCs/>
                <w:color w:val="000000"/>
                <w:szCs w:val="24"/>
              </w:rPr>
            </w:pPr>
            <w:r w:rsidRPr="004E0287">
              <w:rPr>
                <w:rFonts w:ascii="Calibri" w:eastAsia="Times New Roman" w:hAnsi="Calibri" w:cs="Times New Roman"/>
                <w:b/>
                <w:bCs/>
                <w:color w:val="000000"/>
                <w:szCs w:val="24"/>
              </w:rPr>
              <w:t>Конто</w:t>
            </w:r>
          </w:p>
        </w:tc>
        <w:tc>
          <w:tcPr>
            <w:tcW w:w="3220" w:type="dxa"/>
            <w:vMerge w:val="restart"/>
            <w:tcBorders>
              <w:top w:val="single" w:sz="4" w:space="0" w:color="auto"/>
              <w:left w:val="single" w:sz="4" w:space="0" w:color="auto"/>
              <w:bottom w:val="single" w:sz="4" w:space="0" w:color="auto"/>
              <w:right w:val="single" w:sz="4" w:space="0" w:color="auto"/>
            </w:tcBorders>
            <w:shd w:val="clear" w:color="000000" w:fill="FAC090"/>
            <w:vAlign w:val="center"/>
            <w:hideMark/>
          </w:tcPr>
          <w:p w:rsidR="004E0287" w:rsidRPr="004E0287" w:rsidRDefault="004E0287" w:rsidP="004E0287">
            <w:pPr>
              <w:jc w:val="center"/>
              <w:rPr>
                <w:rFonts w:ascii="Calibri" w:eastAsia="Times New Roman" w:hAnsi="Calibri" w:cs="Times New Roman"/>
                <w:b/>
                <w:bCs/>
                <w:color w:val="000000"/>
                <w:szCs w:val="24"/>
              </w:rPr>
            </w:pPr>
            <w:r w:rsidRPr="004E0287">
              <w:rPr>
                <w:rFonts w:ascii="Calibri" w:eastAsia="Times New Roman" w:hAnsi="Calibri" w:cs="Times New Roman"/>
                <w:b/>
                <w:bCs/>
                <w:color w:val="000000"/>
                <w:szCs w:val="24"/>
              </w:rPr>
              <w:t>Приходи</w:t>
            </w:r>
          </w:p>
        </w:tc>
        <w:tc>
          <w:tcPr>
            <w:tcW w:w="1501" w:type="dxa"/>
            <w:vMerge w:val="restart"/>
            <w:tcBorders>
              <w:top w:val="single" w:sz="4" w:space="0" w:color="auto"/>
              <w:left w:val="single" w:sz="4" w:space="0" w:color="auto"/>
              <w:bottom w:val="single" w:sz="4" w:space="0" w:color="auto"/>
              <w:right w:val="single" w:sz="4" w:space="0" w:color="auto"/>
            </w:tcBorders>
            <w:shd w:val="clear" w:color="000000" w:fill="FAC090"/>
            <w:vAlign w:val="center"/>
            <w:hideMark/>
          </w:tcPr>
          <w:p w:rsidR="004E0287" w:rsidRPr="004E0287" w:rsidRDefault="004E0287" w:rsidP="004E0287">
            <w:pPr>
              <w:jc w:val="center"/>
              <w:rPr>
                <w:rFonts w:ascii="Calibri" w:eastAsia="Times New Roman" w:hAnsi="Calibri" w:cs="Times New Roman"/>
                <w:b/>
                <w:bCs/>
                <w:color w:val="000000"/>
                <w:szCs w:val="24"/>
              </w:rPr>
            </w:pPr>
            <w:r w:rsidRPr="004E0287">
              <w:rPr>
                <w:rFonts w:ascii="Calibri" w:eastAsia="Times New Roman" w:hAnsi="Calibri" w:cs="Times New Roman"/>
                <w:b/>
                <w:bCs/>
                <w:color w:val="000000"/>
                <w:szCs w:val="24"/>
              </w:rPr>
              <w:t>План за 2017. годин</w:t>
            </w:r>
          </w:p>
        </w:tc>
        <w:tc>
          <w:tcPr>
            <w:tcW w:w="3002" w:type="dxa"/>
            <w:gridSpan w:val="2"/>
            <w:tcBorders>
              <w:top w:val="single" w:sz="4" w:space="0" w:color="auto"/>
              <w:left w:val="nil"/>
              <w:bottom w:val="single" w:sz="4" w:space="0" w:color="auto"/>
              <w:right w:val="single" w:sz="4" w:space="0" w:color="auto"/>
            </w:tcBorders>
            <w:shd w:val="clear" w:color="000000" w:fill="FAC090"/>
            <w:vAlign w:val="center"/>
            <w:hideMark/>
          </w:tcPr>
          <w:p w:rsidR="004E0287" w:rsidRPr="004E0287" w:rsidRDefault="004E0287" w:rsidP="004E0287">
            <w:pPr>
              <w:jc w:val="center"/>
              <w:rPr>
                <w:rFonts w:ascii="Calibri" w:eastAsia="Times New Roman" w:hAnsi="Calibri" w:cs="Times New Roman"/>
                <w:b/>
                <w:bCs/>
                <w:color w:val="000000"/>
                <w:szCs w:val="24"/>
              </w:rPr>
            </w:pPr>
            <w:r w:rsidRPr="004E0287">
              <w:rPr>
                <w:rFonts w:ascii="Calibri" w:eastAsia="Times New Roman" w:hAnsi="Calibri" w:cs="Times New Roman"/>
                <w:b/>
                <w:bCs/>
                <w:color w:val="000000"/>
                <w:szCs w:val="24"/>
              </w:rPr>
              <w:t>Oстварено у периоду од 01.01 - 31.12.</w:t>
            </w:r>
          </w:p>
        </w:tc>
        <w:tc>
          <w:tcPr>
            <w:tcW w:w="1946" w:type="dxa"/>
            <w:gridSpan w:val="2"/>
            <w:tcBorders>
              <w:top w:val="single" w:sz="4" w:space="0" w:color="auto"/>
              <w:left w:val="nil"/>
              <w:bottom w:val="single" w:sz="4" w:space="0" w:color="auto"/>
              <w:right w:val="single" w:sz="4" w:space="0" w:color="auto"/>
            </w:tcBorders>
            <w:shd w:val="clear" w:color="000000" w:fill="FAC090"/>
            <w:vAlign w:val="center"/>
            <w:hideMark/>
          </w:tcPr>
          <w:p w:rsidR="004E0287" w:rsidRPr="004E0287" w:rsidRDefault="004E0287" w:rsidP="004E0287">
            <w:pPr>
              <w:jc w:val="center"/>
              <w:rPr>
                <w:rFonts w:ascii="Calibri" w:eastAsia="Times New Roman" w:hAnsi="Calibri" w:cs="Times New Roman"/>
                <w:b/>
                <w:bCs/>
                <w:color w:val="000000"/>
                <w:szCs w:val="24"/>
              </w:rPr>
            </w:pPr>
            <w:r w:rsidRPr="004E0287">
              <w:rPr>
                <w:rFonts w:ascii="Calibri" w:eastAsia="Times New Roman" w:hAnsi="Calibri" w:cs="Times New Roman"/>
                <w:b/>
                <w:bCs/>
                <w:color w:val="000000"/>
                <w:szCs w:val="24"/>
              </w:rPr>
              <w:t xml:space="preserve">Индекс        </w:t>
            </w:r>
          </w:p>
        </w:tc>
      </w:tr>
      <w:tr w:rsidR="004E0287" w:rsidRPr="004E0287" w:rsidTr="004E0287">
        <w:trPr>
          <w:trHeight w:val="702"/>
        </w:trPr>
        <w:tc>
          <w:tcPr>
            <w:tcW w:w="669" w:type="dxa"/>
            <w:vMerge/>
            <w:tcBorders>
              <w:top w:val="single" w:sz="4" w:space="0" w:color="auto"/>
              <w:left w:val="single" w:sz="4" w:space="0" w:color="auto"/>
              <w:bottom w:val="single" w:sz="4" w:space="0" w:color="auto"/>
              <w:right w:val="single" w:sz="4" w:space="0" w:color="auto"/>
            </w:tcBorders>
            <w:vAlign w:val="center"/>
            <w:hideMark/>
          </w:tcPr>
          <w:p w:rsidR="004E0287" w:rsidRPr="004E0287" w:rsidRDefault="004E0287" w:rsidP="004E0287">
            <w:pPr>
              <w:jc w:val="left"/>
              <w:rPr>
                <w:rFonts w:ascii="Calibri" w:eastAsia="Times New Roman" w:hAnsi="Calibri" w:cs="Times New Roman"/>
                <w:b/>
                <w:bCs/>
                <w:color w:val="000000"/>
                <w:szCs w:val="24"/>
              </w:rPr>
            </w:pPr>
          </w:p>
        </w:tc>
        <w:tc>
          <w:tcPr>
            <w:tcW w:w="946" w:type="dxa"/>
            <w:vMerge/>
            <w:tcBorders>
              <w:top w:val="single" w:sz="4" w:space="0" w:color="auto"/>
              <w:left w:val="single" w:sz="4" w:space="0" w:color="auto"/>
              <w:bottom w:val="single" w:sz="4" w:space="0" w:color="auto"/>
              <w:right w:val="single" w:sz="4" w:space="0" w:color="auto"/>
            </w:tcBorders>
            <w:vAlign w:val="center"/>
            <w:hideMark/>
          </w:tcPr>
          <w:p w:rsidR="004E0287" w:rsidRPr="004E0287" w:rsidRDefault="004E0287" w:rsidP="004E0287">
            <w:pPr>
              <w:jc w:val="left"/>
              <w:rPr>
                <w:rFonts w:ascii="Calibri" w:eastAsia="Times New Roman" w:hAnsi="Calibri" w:cs="Times New Roman"/>
                <w:b/>
                <w:bCs/>
                <w:color w:val="000000"/>
                <w:szCs w:val="24"/>
              </w:rPr>
            </w:pPr>
          </w:p>
        </w:tc>
        <w:tc>
          <w:tcPr>
            <w:tcW w:w="3220" w:type="dxa"/>
            <w:vMerge/>
            <w:tcBorders>
              <w:top w:val="single" w:sz="4" w:space="0" w:color="auto"/>
              <w:left w:val="single" w:sz="4" w:space="0" w:color="auto"/>
              <w:bottom w:val="single" w:sz="4" w:space="0" w:color="auto"/>
              <w:right w:val="single" w:sz="4" w:space="0" w:color="auto"/>
            </w:tcBorders>
            <w:vAlign w:val="center"/>
            <w:hideMark/>
          </w:tcPr>
          <w:p w:rsidR="004E0287" w:rsidRPr="004E0287" w:rsidRDefault="004E0287" w:rsidP="004E0287">
            <w:pPr>
              <w:jc w:val="left"/>
              <w:rPr>
                <w:rFonts w:ascii="Calibri" w:eastAsia="Times New Roman" w:hAnsi="Calibri" w:cs="Times New Roman"/>
                <w:b/>
                <w:bCs/>
                <w:color w:val="000000"/>
                <w:szCs w:val="24"/>
              </w:rPr>
            </w:pPr>
          </w:p>
        </w:tc>
        <w:tc>
          <w:tcPr>
            <w:tcW w:w="1501" w:type="dxa"/>
            <w:vMerge/>
            <w:tcBorders>
              <w:top w:val="single" w:sz="4" w:space="0" w:color="auto"/>
              <w:left w:val="single" w:sz="4" w:space="0" w:color="auto"/>
              <w:bottom w:val="single" w:sz="4" w:space="0" w:color="auto"/>
              <w:right w:val="single" w:sz="4" w:space="0" w:color="auto"/>
            </w:tcBorders>
            <w:vAlign w:val="center"/>
            <w:hideMark/>
          </w:tcPr>
          <w:p w:rsidR="004E0287" w:rsidRPr="004E0287" w:rsidRDefault="004E0287" w:rsidP="004E0287">
            <w:pPr>
              <w:jc w:val="left"/>
              <w:rPr>
                <w:rFonts w:ascii="Calibri" w:eastAsia="Times New Roman" w:hAnsi="Calibri" w:cs="Times New Roman"/>
                <w:b/>
                <w:bCs/>
                <w:color w:val="000000"/>
                <w:szCs w:val="24"/>
              </w:rPr>
            </w:pPr>
          </w:p>
        </w:tc>
        <w:tc>
          <w:tcPr>
            <w:tcW w:w="1501" w:type="dxa"/>
            <w:tcBorders>
              <w:top w:val="nil"/>
              <w:left w:val="nil"/>
              <w:bottom w:val="single" w:sz="4" w:space="0" w:color="auto"/>
              <w:right w:val="single" w:sz="4" w:space="0" w:color="auto"/>
            </w:tcBorders>
            <w:shd w:val="clear" w:color="000000" w:fill="FAC090"/>
            <w:vAlign w:val="center"/>
            <w:hideMark/>
          </w:tcPr>
          <w:p w:rsidR="004E0287" w:rsidRPr="004E0287" w:rsidRDefault="004E0287" w:rsidP="004E0287">
            <w:pPr>
              <w:jc w:val="center"/>
              <w:rPr>
                <w:rFonts w:ascii="Calibri" w:eastAsia="Times New Roman" w:hAnsi="Calibri" w:cs="Times New Roman"/>
                <w:b/>
                <w:bCs/>
                <w:color w:val="000000"/>
                <w:szCs w:val="24"/>
              </w:rPr>
            </w:pPr>
            <w:r w:rsidRPr="004E0287">
              <w:rPr>
                <w:rFonts w:ascii="Calibri" w:eastAsia="Times New Roman" w:hAnsi="Calibri" w:cs="Times New Roman"/>
                <w:b/>
                <w:bCs/>
                <w:color w:val="000000"/>
                <w:szCs w:val="24"/>
              </w:rPr>
              <w:t>2016.</w:t>
            </w:r>
          </w:p>
        </w:tc>
        <w:tc>
          <w:tcPr>
            <w:tcW w:w="1501" w:type="dxa"/>
            <w:tcBorders>
              <w:top w:val="nil"/>
              <w:left w:val="nil"/>
              <w:bottom w:val="single" w:sz="4" w:space="0" w:color="auto"/>
              <w:right w:val="single" w:sz="4" w:space="0" w:color="auto"/>
            </w:tcBorders>
            <w:shd w:val="clear" w:color="000000" w:fill="FAC090"/>
            <w:vAlign w:val="center"/>
            <w:hideMark/>
          </w:tcPr>
          <w:p w:rsidR="004E0287" w:rsidRPr="004E0287" w:rsidRDefault="004E0287" w:rsidP="004E0287">
            <w:pPr>
              <w:jc w:val="center"/>
              <w:rPr>
                <w:rFonts w:ascii="Calibri" w:eastAsia="Times New Roman" w:hAnsi="Calibri" w:cs="Times New Roman"/>
                <w:b/>
                <w:bCs/>
                <w:color w:val="000000"/>
                <w:szCs w:val="24"/>
              </w:rPr>
            </w:pPr>
            <w:r w:rsidRPr="004E0287">
              <w:rPr>
                <w:rFonts w:ascii="Calibri" w:eastAsia="Times New Roman" w:hAnsi="Calibri" w:cs="Times New Roman"/>
                <w:b/>
                <w:bCs/>
                <w:color w:val="000000"/>
                <w:szCs w:val="24"/>
              </w:rPr>
              <w:t>2017.</w:t>
            </w:r>
          </w:p>
        </w:tc>
        <w:tc>
          <w:tcPr>
            <w:tcW w:w="973" w:type="dxa"/>
            <w:tcBorders>
              <w:top w:val="nil"/>
              <w:left w:val="nil"/>
              <w:bottom w:val="single" w:sz="4" w:space="0" w:color="auto"/>
              <w:right w:val="single" w:sz="4" w:space="0" w:color="auto"/>
            </w:tcBorders>
            <w:shd w:val="clear" w:color="000000" w:fill="FAC090"/>
            <w:vAlign w:val="center"/>
            <w:hideMark/>
          </w:tcPr>
          <w:p w:rsidR="004E0287" w:rsidRPr="004E0287" w:rsidRDefault="004E0287" w:rsidP="004E0287">
            <w:pPr>
              <w:jc w:val="center"/>
              <w:rPr>
                <w:rFonts w:ascii="Calibri" w:eastAsia="Times New Roman" w:hAnsi="Calibri" w:cs="Times New Roman"/>
                <w:b/>
                <w:bCs/>
                <w:color w:val="000000"/>
                <w:szCs w:val="24"/>
              </w:rPr>
            </w:pPr>
            <w:r w:rsidRPr="004E0287">
              <w:rPr>
                <w:rFonts w:ascii="Calibri" w:eastAsia="Times New Roman" w:hAnsi="Calibri" w:cs="Times New Roman"/>
                <w:b/>
                <w:bCs/>
                <w:color w:val="000000"/>
                <w:szCs w:val="24"/>
              </w:rPr>
              <w:t>6/5</w:t>
            </w:r>
          </w:p>
        </w:tc>
        <w:tc>
          <w:tcPr>
            <w:tcW w:w="973" w:type="dxa"/>
            <w:tcBorders>
              <w:top w:val="nil"/>
              <w:left w:val="nil"/>
              <w:bottom w:val="single" w:sz="4" w:space="0" w:color="auto"/>
              <w:right w:val="single" w:sz="4" w:space="0" w:color="auto"/>
            </w:tcBorders>
            <w:shd w:val="clear" w:color="000000" w:fill="FAC090"/>
            <w:vAlign w:val="center"/>
            <w:hideMark/>
          </w:tcPr>
          <w:p w:rsidR="004E0287" w:rsidRPr="004E0287" w:rsidRDefault="004E0287" w:rsidP="004E0287">
            <w:pPr>
              <w:jc w:val="center"/>
              <w:rPr>
                <w:rFonts w:ascii="Calibri" w:eastAsia="Times New Roman" w:hAnsi="Calibri" w:cs="Times New Roman"/>
                <w:b/>
                <w:bCs/>
                <w:color w:val="000000"/>
                <w:szCs w:val="24"/>
              </w:rPr>
            </w:pPr>
            <w:r w:rsidRPr="004E0287">
              <w:rPr>
                <w:rFonts w:ascii="Calibri" w:eastAsia="Times New Roman" w:hAnsi="Calibri" w:cs="Times New Roman"/>
                <w:b/>
                <w:bCs/>
                <w:color w:val="000000"/>
                <w:szCs w:val="24"/>
              </w:rPr>
              <w:t>6/4</w:t>
            </w:r>
          </w:p>
        </w:tc>
      </w:tr>
      <w:tr w:rsidR="004E0287" w:rsidRPr="004E0287" w:rsidTr="004E0287">
        <w:trPr>
          <w:trHeight w:val="402"/>
        </w:trPr>
        <w:tc>
          <w:tcPr>
            <w:tcW w:w="669" w:type="dxa"/>
            <w:tcBorders>
              <w:top w:val="nil"/>
              <w:left w:val="single" w:sz="4" w:space="0" w:color="auto"/>
              <w:bottom w:val="single" w:sz="4" w:space="0" w:color="auto"/>
              <w:right w:val="single" w:sz="4" w:space="0" w:color="auto"/>
            </w:tcBorders>
            <w:shd w:val="clear" w:color="auto" w:fill="auto"/>
            <w:vAlign w:val="center"/>
            <w:hideMark/>
          </w:tcPr>
          <w:p w:rsidR="004E0287" w:rsidRPr="004E0287" w:rsidRDefault="004E0287" w:rsidP="004E0287">
            <w:pPr>
              <w:jc w:val="center"/>
              <w:rPr>
                <w:rFonts w:ascii="Calibri" w:eastAsia="Times New Roman" w:hAnsi="Calibri" w:cs="Times New Roman"/>
                <w:color w:val="000000"/>
                <w:szCs w:val="24"/>
              </w:rPr>
            </w:pPr>
            <w:r w:rsidRPr="004E0287">
              <w:rPr>
                <w:rFonts w:ascii="Calibri" w:eastAsia="Times New Roman" w:hAnsi="Calibri" w:cs="Times New Roman"/>
                <w:color w:val="000000"/>
                <w:szCs w:val="24"/>
              </w:rPr>
              <w:t>1</w:t>
            </w:r>
          </w:p>
        </w:tc>
        <w:tc>
          <w:tcPr>
            <w:tcW w:w="946" w:type="dxa"/>
            <w:tcBorders>
              <w:top w:val="nil"/>
              <w:left w:val="nil"/>
              <w:bottom w:val="single" w:sz="4" w:space="0" w:color="auto"/>
              <w:right w:val="single" w:sz="4" w:space="0" w:color="auto"/>
            </w:tcBorders>
            <w:shd w:val="clear" w:color="auto" w:fill="auto"/>
            <w:vAlign w:val="center"/>
            <w:hideMark/>
          </w:tcPr>
          <w:p w:rsidR="004E0287" w:rsidRPr="004E0287" w:rsidRDefault="004E0287" w:rsidP="004E0287">
            <w:pPr>
              <w:jc w:val="center"/>
              <w:rPr>
                <w:rFonts w:ascii="Calibri" w:eastAsia="Times New Roman" w:hAnsi="Calibri" w:cs="Times New Roman"/>
                <w:color w:val="000000"/>
                <w:szCs w:val="24"/>
              </w:rPr>
            </w:pPr>
            <w:r w:rsidRPr="004E0287">
              <w:rPr>
                <w:rFonts w:ascii="Calibri" w:eastAsia="Times New Roman" w:hAnsi="Calibri" w:cs="Times New Roman"/>
                <w:color w:val="000000"/>
                <w:szCs w:val="24"/>
              </w:rPr>
              <w:t>2</w:t>
            </w:r>
          </w:p>
        </w:tc>
        <w:tc>
          <w:tcPr>
            <w:tcW w:w="3220" w:type="dxa"/>
            <w:tcBorders>
              <w:top w:val="nil"/>
              <w:left w:val="nil"/>
              <w:bottom w:val="single" w:sz="4" w:space="0" w:color="auto"/>
              <w:right w:val="single" w:sz="4" w:space="0" w:color="auto"/>
            </w:tcBorders>
            <w:shd w:val="clear" w:color="auto" w:fill="auto"/>
            <w:vAlign w:val="center"/>
            <w:hideMark/>
          </w:tcPr>
          <w:p w:rsidR="004E0287" w:rsidRPr="004E0287" w:rsidRDefault="004E0287" w:rsidP="004E0287">
            <w:pPr>
              <w:jc w:val="center"/>
              <w:rPr>
                <w:rFonts w:ascii="Calibri" w:eastAsia="Times New Roman" w:hAnsi="Calibri" w:cs="Times New Roman"/>
                <w:color w:val="000000"/>
                <w:szCs w:val="24"/>
              </w:rPr>
            </w:pPr>
            <w:r w:rsidRPr="004E0287">
              <w:rPr>
                <w:rFonts w:ascii="Calibri" w:eastAsia="Times New Roman" w:hAnsi="Calibri" w:cs="Times New Roman"/>
                <w:color w:val="000000"/>
                <w:szCs w:val="24"/>
              </w:rPr>
              <w:t>3</w:t>
            </w:r>
          </w:p>
        </w:tc>
        <w:tc>
          <w:tcPr>
            <w:tcW w:w="1501" w:type="dxa"/>
            <w:tcBorders>
              <w:top w:val="nil"/>
              <w:left w:val="nil"/>
              <w:bottom w:val="single" w:sz="4" w:space="0" w:color="auto"/>
              <w:right w:val="single" w:sz="4" w:space="0" w:color="auto"/>
            </w:tcBorders>
            <w:shd w:val="clear" w:color="auto" w:fill="auto"/>
            <w:vAlign w:val="center"/>
            <w:hideMark/>
          </w:tcPr>
          <w:p w:rsidR="004E0287" w:rsidRPr="004E0287" w:rsidRDefault="004E0287" w:rsidP="004E0287">
            <w:pPr>
              <w:jc w:val="center"/>
              <w:rPr>
                <w:rFonts w:ascii="Calibri" w:eastAsia="Times New Roman" w:hAnsi="Calibri" w:cs="Times New Roman"/>
                <w:color w:val="000000"/>
                <w:szCs w:val="24"/>
              </w:rPr>
            </w:pPr>
            <w:r w:rsidRPr="004E0287">
              <w:rPr>
                <w:rFonts w:ascii="Calibri" w:eastAsia="Times New Roman" w:hAnsi="Calibri" w:cs="Times New Roman"/>
                <w:color w:val="000000"/>
                <w:szCs w:val="24"/>
              </w:rPr>
              <w:t>4</w:t>
            </w:r>
          </w:p>
        </w:tc>
        <w:tc>
          <w:tcPr>
            <w:tcW w:w="1501" w:type="dxa"/>
            <w:tcBorders>
              <w:top w:val="nil"/>
              <w:left w:val="nil"/>
              <w:bottom w:val="single" w:sz="4" w:space="0" w:color="auto"/>
              <w:right w:val="single" w:sz="4" w:space="0" w:color="auto"/>
            </w:tcBorders>
            <w:shd w:val="clear" w:color="auto" w:fill="auto"/>
            <w:vAlign w:val="center"/>
            <w:hideMark/>
          </w:tcPr>
          <w:p w:rsidR="004E0287" w:rsidRPr="004E0287" w:rsidRDefault="004E0287" w:rsidP="004E0287">
            <w:pPr>
              <w:jc w:val="center"/>
              <w:rPr>
                <w:rFonts w:ascii="Calibri" w:eastAsia="Times New Roman" w:hAnsi="Calibri" w:cs="Times New Roman"/>
                <w:color w:val="000000"/>
                <w:szCs w:val="24"/>
              </w:rPr>
            </w:pPr>
            <w:r w:rsidRPr="004E0287">
              <w:rPr>
                <w:rFonts w:ascii="Calibri" w:eastAsia="Times New Roman" w:hAnsi="Calibri" w:cs="Times New Roman"/>
                <w:color w:val="000000"/>
                <w:szCs w:val="24"/>
              </w:rPr>
              <w:t>5</w:t>
            </w:r>
          </w:p>
        </w:tc>
        <w:tc>
          <w:tcPr>
            <w:tcW w:w="1501" w:type="dxa"/>
            <w:tcBorders>
              <w:top w:val="nil"/>
              <w:left w:val="nil"/>
              <w:bottom w:val="single" w:sz="4" w:space="0" w:color="auto"/>
              <w:right w:val="single" w:sz="4" w:space="0" w:color="auto"/>
            </w:tcBorders>
            <w:shd w:val="clear" w:color="auto" w:fill="auto"/>
            <w:vAlign w:val="center"/>
            <w:hideMark/>
          </w:tcPr>
          <w:p w:rsidR="004E0287" w:rsidRPr="004E0287" w:rsidRDefault="004E0287" w:rsidP="004E0287">
            <w:pPr>
              <w:jc w:val="center"/>
              <w:rPr>
                <w:rFonts w:ascii="Calibri" w:eastAsia="Times New Roman" w:hAnsi="Calibri" w:cs="Times New Roman"/>
                <w:color w:val="000000"/>
                <w:szCs w:val="24"/>
              </w:rPr>
            </w:pPr>
            <w:r w:rsidRPr="004E0287">
              <w:rPr>
                <w:rFonts w:ascii="Calibri" w:eastAsia="Times New Roman" w:hAnsi="Calibri" w:cs="Times New Roman"/>
                <w:color w:val="000000"/>
                <w:szCs w:val="24"/>
              </w:rPr>
              <w:t>6</w:t>
            </w:r>
          </w:p>
        </w:tc>
        <w:tc>
          <w:tcPr>
            <w:tcW w:w="973" w:type="dxa"/>
            <w:tcBorders>
              <w:top w:val="nil"/>
              <w:left w:val="nil"/>
              <w:bottom w:val="single" w:sz="4" w:space="0" w:color="auto"/>
              <w:right w:val="single" w:sz="4" w:space="0" w:color="auto"/>
            </w:tcBorders>
            <w:shd w:val="clear" w:color="auto" w:fill="auto"/>
            <w:vAlign w:val="center"/>
            <w:hideMark/>
          </w:tcPr>
          <w:p w:rsidR="004E0287" w:rsidRPr="004E0287" w:rsidRDefault="004E0287" w:rsidP="004E0287">
            <w:pPr>
              <w:jc w:val="center"/>
              <w:rPr>
                <w:rFonts w:ascii="Calibri" w:eastAsia="Times New Roman" w:hAnsi="Calibri" w:cs="Times New Roman"/>
                <w:color w:val="000000"/>
                <w:szCs w:val="24"/>
              </w:rPr>
            </w:pPr>
            <w:r w:rsidRPr="004E0287">
              <w:rPr>
                <w:rFonts w:ascii="Calibri" w:eastAsia="Times New Roman" w:hAnsi="Calibri" w:cs="Times New Roman"/>
                <w:color w:val="000000"/>
                <w:szCs w:val="24"/>
              </w:rPr>
              <w:t>7</w:t>
            </w:r>
          </w:p>
        </w:tc>
        <w:tc>
          <w:tcPr>
            <w:tcW w:w="973" w:type="dxa"/>
            <w:tcBorders>
              <w:top w:val="nil"/>
              <w:left w:val="nil"/>
              <w:bottom w:val="single" w:sz="4" w:space="0" w:color="auto"/>
              <w:right w:val="single" w:sz="4" w:space="0" w:color="auto"/>
            </w:tcBorders>
            <w:shd w:val="clear" w:color="auto" w:fill="auto"/>
            <w:vAlign w:val="center"/>
            <w:hideMark/>
          </w:tcPr>
          <w:p w:rsidR="004E0287" w:rsidRPr="004E0287" w:rsidRDefault="004E0287" w:rsidP="004E0287">
            <w:pPr>
              <w:jc w:val="center"/>
              <w:rPr>
                <w:rFonts w:ascii="Calibri" w:eastAsia="Times New Roman" w:hAnsi="Calibri" w:cs="Times New Roman"/>
                <w:color w:val="000000"/>
                <w:szCs w:val="24"/>
              </w:rPr>
            </w:pPr>
            <w:r w:rsidRPr="004E0287">
              <w:rPr>
                <w:rFonts w:ascii="Calibri" w:eastAsia="Times New Roman" w:hAnsi="Calibri" w:cs="Times New Roman"/>
                <w:color w:val="000000"/>
                <w:szCs w:val="24"/>
              </w:rPr>
              <w:t>8</w:t>
            </w:r>
          </w:p>
        </w:tc>
      </w:tr>
      <w:tr w:rsidR="004E0287" w:rsidRPr="004E0287" w:rsidTr="004E0287">
        <w:trPr>
          <w:trHeight w:val="780"/>
        </w:trPr>
        <w:tc>
          <w:tcPr>
            <w:tcW w:w="669" w:type="dxa"/>
            <w:tcBorders>
              <w:top w:val="nil"/>
              <w:left w:val="single" w:sz="4" w:space="0" w:color="auto"/>
              <w:bottom w:val="single" w:sz="4" w:space="0" w:color="auto"/>
              <w:right w:val="single" w:sz="4" w:space="0" w:color="auto"/>
            </w:tcBorders>
            <w:shd w:val="clear" w:color="auto" w:fill="auto"/>
            <w:vAlign w:val="center"/>
            <w:hideMark/>
          </w:tcPr>
          <w:p w:rsidR="004E0287" w:rsidRPr="004E0287" w:rsidRDefault="004E0287" w:rsidP="004E0287">
            <w:pPr>
              <w:jc w:val="center"/>
              <w:rPr>
                <w:rFonts w:ascii="Calibri" w:eastAsia="Times New Roman" w:hAnsi="Calibri" w:cs="Times New Roman"/>
                <w:color w:val="000000"/>
                <w:szCs w:val="24"/>
              </w:rPr>
            </w:pPr>
            <w:r w:rsidRPr="004E0287">
              <w:rPr>
                <w:rFonts w:ascii="Calibri" w:eastAsia="Times New Roman" w:hAnsi="Calibri" w:cs="Times New Roman"/>
                <w:color w:val="000000"/>
                <w:szCs w:val="24"/>
              </w:rPr>
              <w:t>1</w:t>
            </w:r>
          </w:p>
        </w:tc>
        <w:tc>
          <w:tcPr>
            <w:tcW w:w="946" w:type="dxa"/>
            <w:tcBorders>
              <w:top w:val="nil"/>
              <w:left w:val="nil"/>
              <w:bottom w:val="single" w:sz="4" w:space="0" w:color="auto"/>
              <w:right w:val="single" w:sz="4" w:space="0" w:color="auto"/>
            </w:tcBorders>
            <w:shd w:val="clear" w:color="auto" w:fill="auto"/>
            <w:vAlign w:val="center"/>
            <w:hideMark/>
          </w:tcPr>
          <w:p w:rsidR="004E0287" w:rsidRPr="004E0287" w:rsidRDefault="004E0287" w:rsidP="004E0287">
            <w:pPr>
              <w:jc w:val="center"/>
              <w:rPr>
                <w:rFonts w:ascii="Calibri" w:eastAsia="Times New Roman" w:hAnsi="Calibri" w:cs="Times New Roman"/>
                <w:color w:val="000000"/>
                <w:szCs w:val="24"/>
              </w:rPr>
            </w:pPr>
            <w:r w:rsidRPr="004E0287">
              <w:rPr>
                <w:rFonts w:ascii="Calibri" w:eastAsia="Times New Roman" w:hAnsi="Calibri" w:cs="Times New Roman"/>
                <w:color w:val="000000"/>
                <w:szCs w:val="24"/>
              </w:rPr>
              <w:t>610000</w:t>
            </w:r>
          </w:p>
        </w:tc>
        <w:tc>
          <w:tcPr>
            <w:tcW w:w="3220" w:type="dxa"/>
            <w:tcBorders>
              <w:top w:val="nil"/>
              <w:left w:val="nil"/>
              <w:bottom w:val="single" w:sz="4" w:space="0" w:color="auto"/>
              <w:right w:val="single" w:sz="4" w:space="0" w:color="auto"/>
            </w:tcBorders>
            <w:shd w:val="clear" w:color="auto" w:fill="auto"/>
            <w:vAlign w:val="center"/>
            <w:hideMark/>
          </w:tcPr>
          <w:p w:rsidR="004E0287" w:rsidRPr="004E0287" w:rsidRDefault="004E0287" w:rsidP="004E0287">
            <w:pPr>
              <w:jc w:val="left"/>
              <w:rPr>
                <w:rFonts w:ascii="Calibri" w:eastAsia="Times New Roman" w:hAnsi="Calibri" w:cs="Times New Roman"/>
                <w:color w:val="000000"/>
                <w:szCs w:val="24"/>
              </w:rPr>
            </w:pPr>
            <w:r w:rsidRPr="004E0287">
              <w:rPr>
                <w:rFonts w:ascii="Calibri" w:eastAsia="Times New Roman" w:hAnsi="Calibri" w:cs="Times New Roman"/>
                <w:color w:val="000000"/>
                <w:szCs w:val="24"/>
              </w:rPr>
              <w:t>Приходи од испоруке воде повезана правна лица</w:t>
            </w:r>
          </w:p>
        </w:tc>
        <w:tc>
          <w:tcPr>
            <w:tcW w:w="1501" w:type="dxa"/>
            <w:tcBorders>
              <w:top w:val="nil"/>
              <w:left w:val="nil"/>
              <w:bottom w:val="single" w:sz="4" w:space="0" w:color="auto"/>
              <w:right w:val="single" w:sz="4" w:space="0" w:color="auto"/>
            </w:tcBorders>
            <w:shd w:val="clear" w:color="auto" w:fill="auto"/>
            <w:vAlign w:val="center"/>
            <w:hideMark/>
          </w:tcPr>
          <w:p w:rsidR="004E0287" w:rsidRPr="004E0287" w:rsidRDefault="004E0287" w:rsidP="004E0287">
            <w:pPr>
              <w:jc w:val="right"/>
              <w:rPr>
                <w:rFonts w:ascii="Calibri" w:eastAsia="Times New Roman" w:hAnsi="Calibri" w:cs="Times New Roman"/>
                <w:color w:val="000000"/>
                <w:szCs w:val="24"/>
              </w:rPr>
            </w:pPr>
            <w:r w:rsidRPr="004E0287">
              <w:rPr>
                <w:rFonts w:ascii="Calibri" w:eastAsia="Times New Roman" w:hAnsi="Calibri" w:cs="Times New Roman"/>
                <w:color w:val="000000"/>
                <w:szCs w:val="24"/>
              </w:rPr>
              <w:t>27.000,00</w:t>
            </w:r>
          </w:p>
        </w:tc>
        <w:tc>
          <w:tcPr>
            <w:tcW w:w="1501" w:type="dxa"/>
            <w:tcBorders>
              <w:top w:val="nil"/>
              <w:left w:val="nil"/>
              <w:bottom w:val="single" w:sz="4" w:space="0" w:color="auto"/>
              <w:right w:val="single" w:sz="4" w:space="0" w:color="auto"/>
            </w:tcBorders>
            <w:shd w:val="clear" w:color="auto" w:fill="auto"/>
            <w:noWrap/>
            <w:vAlign w:val="center"/>
            <w:hideMark/>
          </w:tcPr>
          <w:p w:rsidR="004E0287" w:rsidRPr="004E0287" w:rsidRDefault="004E0287" w:rsidP="004E0287">
            <w:pPr>
              <w:jc w:val="right"/>
              <w:rPr>
                <w:rFonts w:ascii="Calibri" w:eastAsia="Times New Roman" w:hAnsi="Calibri" w:cs="Times New Roman"/>
                <w:color w:val="000000"/>
                <w:szCs w:val="24"/>
              </w:rPr>
            </w:pPr>
            <w:r w:rsidRPr="004E0287">
              <w:rPr>
                <w:rFonts w:ascii="Calibri" w:eastAsia="Times New Roman" w:hAnsi="Calibri" w:cs="Times New Roman"/>
                <w:color w:val="000000"/>
                <w:szCs w:val="24"/>
              </w:rPr>
              <w:t>25.540,00</w:t>
            </w:r>
          </w:p>
        </w:tc>
        <w:tc>
          <w:tcPr>
            <w:tcW w:w="1501" w:type="dxa"/>
            <w:tcBorders>
              <w:top w:val="nil"/>
              <w:left w:val="nil"/>
              <w:bottom w:val="single" w:sz="4" w:space="0" w:color="auto"/>
              <w:right w:val="single" w:sz="4" w:space="0" w:color="auto"/>
            </w:tcBorders>
            <w:shd w:val="clear" w:color="auto" w:fill="auto"/>
            <w:noWrap/>
            <w:vAlign w:val="center"/>
            <w:hideMark/>
          </w:tcPr>
          <w:p w:rsidR="004E0287" w:rsidRPr="004E0287" w:rsidRDefault="004E0287" w:rsidP="004E0287">
            <w:pPr>
              <w:jc w:val="right"/>
              <w:rPr>
                <w:rFonts w:ascii="Calibri" w:eastAsia="Times New Roman" w:hAnsi="Calibri" w:cs="Times New Roman"/>
                <w:b/>
                <w:bCs/>
                <w:color w:val="000000"/>
                <w:szCs w:val="24"/>
              </w:rPr>
            </w:pPr>
            <w:r w:rsidRPr="004E0287">
              <w:rPr>
                <w:rFonts w:ascii="Calibri" w:eastAsia="Times New Roman" w:hAnsi="Calibri" w:cs="Times New Roman"/>
                <w:b/>
                <w:bCs/>
                <w:color w:val="000000"/>
                <w:szCs w:val="24"/>
              </w:rPr>
              <w:t>25.122,00</w:t>
            </w:r>
          </w:p>
        </w:tc>
        <w:tc>
          <w:tcPr>
            <w:tcW w:w="973" w:type="dxa"/>
            <w:tcBorders>
              <w:top w:val="nil"/>
              <w:left w:val="nil"/>
              <w:bottom w:val="single" w:sz="4" w:space="0" w:color="auto"/>
              <w:right w:val="single" w:sz="4" w:space="0" w:color="auto"/>
            </w:tcBorders>
            <w:shd w:val="clear" w:color="auto" w:fill="auto"/>
            <w:vAlign w:val="center"/>
            <w:hideMark/>
          </w:tcPr>
          <w:p w:rsidR="004E0287" w:rsidRPr="004E0287" w:rsidRDefault="004E0287" w:rsidP="004E0287">
            <w:pPr>
              <w:jc w:val="center"/>
              <w:rPr>
                <w:rFonts w:ascii="Calibri" w:eastAsia="Times New Roman" w:hAnsi="Calibri" w:cs="Times New Roman"/>
                <w:color w:val="000000"/>
                <w:szCs w:val="24"/>
              </w:rPr>
            </w:pPr>
            <w:r w:rsidRPr="004E0287">
              <w:rPr>
                <w:rFonts w:ascii="Calibri" w:eastAsia="Times New Roman" w:hAnsi="Calibri" w:cs="Times New Roman"/>
                <w:color w:val="000000"/>
                <w:szCs w:val="24"/>
              </w:rPr>
              <w:t>98,36</w:t>
            </w:r>
          </w:p>
        </w:tc>
        <w:tc>
          <w:tcPr>
            <w:tcW w:w="973" w:type="dxa"/>
            <w:tcBorders>
              <w:top w:val="nil"/>
              <w:left w:val="nil"/>
              <w:bottom w:val="single" w:sz="4" w:space="0" w:color="auto"/>
              <w:right w:val="single" w:sz="4" w:space="0" w:color="auto"/>
            </w:tcBorders>
            <w:shd w:val="clear" w:color="auto" w:fill="auto"/>
            <w:vAlign w:val="center"/>
            <w:hideMark/>
          </w:tcPr>
          <w:p w:rsidR="004E0287" w:rsidRPr="004E0287" w:rsidRDefault="004E0287" w:rsidP="004E0287">
            <w:pPr>
              <w:jc w:val="center"/>
              <w:rPr>
                <w:rFonts w:ascii="Calibri" w:eastAsia="Times New Roman" w:hAnsi="Calibri" w:cs="Times New Roman"/>
                <w:color w:val="000000"/>
                <w:szCs w:val="24"/>
              </w:rPr>
            </w:pPr>
            <w:r w:rsidRPr="004E0287">
              <w:rPr>
                <w:rFonts w:ascii="Calibri" w:eastAsia="Times New Roman" w:hAnsi="Calibri" w:cs="Times New Roman"/>
                <w:color w:val="000000"/>
                <w:szCs w:val="24"/>
              </w:rPr>
              <w:t>93,04</w:t>
            </w:r>
          </w:p>
        </w:tc>
      </w:tr>
      <w:tr w:rsidR="004E0287" w:rsidRPr="004E0287" w:rsidTr="004E0287">
        <w:trPr>
          <w:trHeight w:val="780"/>
        </w:trPr>
        <w:tc>
          <w:tcPr>
            <w:tcW w:w="669" w:type="dxa"/>
            <w:tcBorders>
              <w:top w:val="nil"/>
              <w:left w:val="single" w:sz="4" w:space="0" w:color="auto"/>
              <w:bottom w:val="single" w:sz="4" w:space="0" w:color="auto"/>
              <w:right w:val="single" w:sz="4" w:space="0" w:color="auto"/>
            </w:tcBorders>
            <w:shd w:val="clear" w:color="auto" w:fill="auto"/>
            <w:vAlign w:val="center"/>
            <w:hideMark/>
          </w:tcPr>
          <w:p w:rsidR="004E0287" w:rsidRPr="004E0287" w:rsidRDefault="004E0287" w:rsidP="004E0287">
            <w:pPr>
              <w:jc w:val="center"/>
              <w:rPr>
                <w:rFonts w:ascii="Calibri" w:eastAsia="Times New Roman" w:hAnsi="Calibri" w:cs="Times New Roman"/>
                <w:color w:val="000000"/>
                <w:szCs w:val="24"/>
              </w:rPr>
            </w:pPr>
            <w:r w:rsidRPr="004E0287">
              <w:rPr>
                <w:rFonts w:ascii="Calibri" w:eastAsia="Times New Roman" w:hAnsi="Calibri" w:cs="Times New Roman"/>
                <w:color w:val="000000"/>
                <w:szCs w:val="24"/>
              </w:rPr>
              <w:t>2</w:t>
            </w:r>
          </w:p>
        </w:tc>
        <w:tc>
          <w:tcPr>
            <w:tcW w:w="946" w:type="dxa"/>
            <w:tcBorders>
              <w:top w:val="nil"/>
              <w:left w:val="nil"/>
              <w:bottom w:val="single" w:sz="4" w:space="0" w:color="auto"/>
              <w:right w:val="single" w:sz="4" w:space="0" w:color="auto"/>
            </w:tcBorders>
            <w:shd w:val="clear" w:color="auto" w:fill="auto"/>
            <w:vAlign w:val="center"/>
            <w:hideMark/>
          </w:tcPr>
          <w:p w:rsidR="004E0287" w:rsidRPr="004E0287" w:rsidRDefault="004E0287" w:rsidP="004E0287">
            <w:pPr>
              <w:jc w:val="center"/>
              <w:rPr>
                <w:rFonts w:ascii="Calibri" w:eastAsia="Times New Roman" w:hAnsi="Calibri" w:cs="Times New Roman"/>
                <w:color w:val="000000"/>
                <w:szCs w:val="24"/>
              </w:rPr>
            </w:pPr>
            <w:r w:rsidRPr="004E0287">
              <w:rPr>
                <w:rFonts w:ascii="Calibri" w:eastAsia="Times New Roman" w:hAnsi="Calibri" w:cs="Times New Roman"/>
                <w:color w:val="000000"/>
                <w:szCs w:val="24"/>
              </w:rPr>
              <w:t>610001</w:t>
            </w:r>
          </w:p>
        </w:tc>
        <w:tc>
          <w:tcPr>
            <w:tcW w:w="3220" w:type="dxa"/>
            <w:tcBorders>
              <w:top w:val="nil"/>
              <w:left w:val="nil"/>
              <w:bottom w:val="single" w:sz="4" w:space="0" w:color="auto"/>
              <w:right w:val="single" w:sz="4" w:space="0" w:color="auto"/>
            </w:tcBorders>
            <w:shd w:val="clear" w:color="auto" w:fill="auto"/>
            <w:vAlign w:val="center"/>
            <w:hideMark/>
          </w:tcPr>
          <w:p w:rsidR="004E0287" w:rsidRPr="004E0287" w:rsidRDefault="004E0287" w:rsidP="004E0287">
            <w:pPr>
              <w:jc w:val="left"/>
              <w:rPr>
                <w:rFonts w:ascii="Calibri" w:eastAsia="Times New Roman" w:hAnsi="Calibri" w:cs="Times New Roman"/>
                <w:color w:val="000000"/>
                <w:szCs w:val="24"/>
              </w:rPr>
            </w:pPr>
            <w:r w:rsidRPr="004E0287">
              <w:rPr>
                <w:rFonts w:ascii="Calibri" w:eastAsia="Times New Roman" w:hAnsi="Calibri" w:cs="Times New Roman"/>
                <w:color w:val="000000"/>
                <w:szCs w:val="24"/>
              </w:rPr>
              <w:t>Приходи од канализације повезана правна лица</w:t>
            </w:r>
          </w:p>
        </w:tc>
        <w:tc>
          <w:tcPr>
            <w:tcW w:w="1501" w:type="dxa"/>
            <w:tcBorders>
              <w:top w:val="nil"/>
              <w:left w:val="nil"/>
              <w:bottom w:val="single" w:sz="4" w:space="0" w:color="auto"/>
              <w:right w:val="single" w:sz="4" w:space="0" w:color="auto"/>
            </w:tcBorders>
            <w:shd w:val="clear" w:color="auto" w:fill="auto"/>
            <w:vAlign w:val="center"/>
            <w:hideMark/>
          </w:tcPr>
          <w:p w:rsidR="004E0287" w:rsidRPr="004E0287" w:rsidRDefault="004E0287" w:rsidP="004E0287">
            <w:pPr>
              <w:jc w:val="right"/>
              <w:rPr>
                <w:rFonts w:ascii="Calibri" w:eastAsia="Times New Roman" w:hAnsi="Calibri" w:cs="Times New Roman"/>
                <w:color w:val="000000"/>
                <w:szCs w:val="24"/>
              </w:rPr>
            </w:pPr>
            <w:r w:rsidRPr="004E0287">
              <w:rPr>
                <w:rFonts w:ascii="Calibri" w:eastAsia="Times New Roman" w:hAnsi="Calibri" w:cs="Times New Roman"/>
                <w:color w:val="000000"/>
                <w:szCs w:val="24"/>
              </w:rPr>
              <w:t>9.000,00</w:t>
            </w:r>
          </w:p>
        </w:tc>
        <w:tc>
          <w:tcPr>
            <w:tcW w:w="1501" w:type="dxa"/>
            <w:tcBorders>
              <w:top w:val="nil"/>
              <w:left w:val="nil"/>
              <w:bottom w:val="single" w:sz="4" w:space="0" w:color="auto"/>
              <w:right w:val="single" w:sz="4" w:space="0" w:color="auto"/>
            </w:tcBorders>
            <w:shd w:val="clear" w:color="auto" w:fill="auto"/>
            <w:noWrap/>
            <w:vAlign w:val="center"/>
            <w:hideMark/>
          </w:tcPr>
          <w:p w:rsidR="004E0287" w:rsidRPr="004E0287" w:rsidRDefault="004E0287" w:rsidP="004E0287">
            <w:pPr>
              <w:jc w:val="right"/>
              <w:rPr>
                <w:rFonts w:ascii="Calibri" w:eastAsia="Times New Roman" w:hAnsi="Calibri" w:cs="Times New Roman"/>
                <w:color w:val="000000"/>
                <w:szCs w:val="24"/>
              </w:rPr>
            </w:pPr>
            <w:r w:rsidRPr="004E0287">
              <w:rPr>
                <w:rFonts w:ascii="Calibri" w:eastAsia="Times New Roman" w:hAnsi="Calibri" w:cs="Times New Roman"/>
                <w:color w:val="000000"/>
                <w:szCs w:val="24"/>
              </w:rPr>
              <w:t>8.253,00</w:t>
            </w:r>
          </w:p>
        </w:tc>
        <w:tc>
          <w:tcPr>
            <w:tcW w:w="1501" w:type="dxa"/>
            <w:tcBorders>
              <w:top w:val="nil"/>
              <w:left w:val="nil"/>
              <w:bottom w:val="single" w:sz="4" w:space="0" w:color="auto"/>
              <w:right w:val="single" w:sz="4" w:space="0" w:color="auto"/>
            </w:tcBorders>
            <w:shd w:val="clear" w:color="auto" w:fill="auto"/>
            <w:noWrap/>
            <w:vAlign w:val="center"/>
            <w:hideMark/>
          </w:tcPr>
          <w:p w:rsidR="004E0287" w:rsidRPr="004E0287" w:rsidRDefault="004E0287" w:rsidP="004E0287">
            <w:pPr>
              <w:jc w:val="right"/>
              <w:rPr>
                <w:rFonts w:ascii="Calibri" w:eastAsia="Times New Roman" w:hAnsi="Calibri" w:cs="Times New Roman"/>
                <w:b/>
                <w:bCs/>
                <w:color w:val="000000"/>
                <w:szCs w:val="24"/>
              </w:rPr>
            </w:pPr>
            <w:r w:rsidRPr="004E0287">
              <w:rPr>
                <w:rFonts w:ascii="Calibri" w:eastAsia="Times New Roman" w:hAnsi="Calibri" w:cs="Times New Roman"/>
                <w:b/>
                <w:bCs/>
                <w:color w:val="000000"/>
                <w:szCs w:val="24"/>
              </w:rPr>
              <w:t>10.157,00</w:t>
            </w:r>
          </w:p>
        </w:tc>
        <w:tc>
          <w:tcPr>
            <w:tcW w:w="973" w:type="dxa"/>
            <w:tcBorders>
              <w:top w:val="nil"/>
              <w:left w:val="nil"/>
              <w:bottom w:val="single" w:sz="4" w:space="0" w:color="auto"/>
              <w:right w:val="single" w:sz="4" w:space="0" w:color="auto"/>
            </w:tcBorders>
            <w:shd w:val="clear" w:color="auto" w:fill="auto"/>
            <w:vAlign w:val="center"/>
            <w:hideMark/>
          </w:tcPr>
          <w:p w:rsidR="004E0287" w:rsidRPr="004E0287" w:rsidRDefault="004E0287" w:rsidP="004E0287">
            <w:pPr>
              <w:jc w:val="center"/>
              <w:rPr>
                <w:rFonts w:ascii="Calibri" w:eastAsia="Times New Roman" w:hAnsi="Calibri" w:cs="Times New Roman"/>
                <w:color w:val="000000"/>
                <w:szCs w:val="24"/>
              </w:rPr>
            </w:pPr>
            <w:r w:rsidRPr="004E0287">
              <w:rPr>
                <w:rFonts w:ascii="Calibri" w:eastAsia="Times New Roman" w:hAnsi="Calibri" w:cs="Times New Roman"/>
                <w:color w:val="000000"/>
                <w:szCs w:val="24"/>
              </w:rPr>
              <w:t>123,07</w:t>
            </w:r>
          </w:p>
        </w:tc>
        <w:tc>
          <w:tcPr>
            <w:tcW w:w="973" w:type="dxa"/>
            <w:tcBorders>
              <w:top w:val="nil"/>
              <w:left w:val="nil"/>
              <w:bottom w:val="single" w:sz="4" w:space="0" w:color="auto"/>
              <w:right w:val="single" w:sz="4" w:space="0" w:color="auto"/>
            </w:tcBorders>
            <w:shd w:val="clear" w:color="auto" w:fill="auto"/>
            <w:vAlign w:val="center"/>
            <w:hideMark/>
          </w:tcPr>
          <w:p w:rsidR="004E0287" w:rsidRPr="004E0287" w:rsidRDefault="004E0287" w:rsidP="004E0287">
            <w:pPr>
              <w:jc w:val="center"/>
              <w:rPr>
                <w:rFonts w:ascii="Calibri" w:eastAsia="Times New Roman" w:hAnsi="Calibri" w:cs="Times New Roman"/>
                <w:color w:val="000000"/>
                <w:szCs w:val="24"/>
              </w:rPr>
            </w:pPr>
            <w:r w:rsidRPr="004E0287">
              <w:rPr>
                <w:rFonts w:ascii="Calibri" w:eastAsia="Times New Roman" w:hAnsi="Calibri" w:cs="Times New Roman"/>
                <w:color w:val="000000"/>
                <w:szCs w:val="24"/>
              </w:rPr>
              <w:t>112,86</w:t>
            </w:r>
          </w:p>
        </w:tc>
      </w:tr>
      <w:tr w:rsidR="004E0287" w:rsidRPr="004E0287" w:rsidTr="000C5729">
        <w:trPr>
          <w:trHeight w:val="780"/>
        </w:trPr>
        <w:tc>
          <w:tcPr>
            <w:tcW w:w="6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E0287" w:rsidRPr="004E0287" w:rsidRDefault="004E0287" w:rsidP="004E0287">
            <w:pPr>
              <w:jc w:val="center"/>
              <w:rPr>
                <w:rFonts w:ascii="Calibri" w:eastAsia="Times New Roman" w:hAnsi="Calibri" w:cs="Times New Roman"/>
                <w:color w:val="000000"/>
                <w:szCs w:val="24"/>
              </w:rPr>
            </w:pPr>
            <w:r w:rsidRPr="004E0287">
              <w:rPr>
                <w:rFonts w:ascii="Calibri" w:eastAsia="Times New Roman" w:hAnsi="Calibri" w:cs="Times New Roman"/>
                <w:color w:val="000000"/>
                <w:szCs w:val="24"/>
              </w:rPr>
              <w:t>3</w:t>
            </w:r>
          </w:p>
        </w:tc>
        <w:tc>
          <w:tcPr>
            <w:tcW w:w="946" w:type="dxa"/>
            <w:tcBorders>
              <w:top w:val="single" w:sz="4" w:space="0" w:color="auto"/>
              <w:left w:val="nil"/>
              <w:bottom w:val="single" w:sz="4" w:space="0" w:color="auto"/>
              <w:right w:val="single" w:sz="4" w:space="0" w:color="auto"/>
            </w:tcBorders>
            <w:shd w:val="clear" w:color="auto" w:fill="auto"/>
            <w:vAlign w:val="center"/>
            <w:hideMark/>
          </w:tcPr>
          <w:p w:rsidR="004E0287" w:rsidRPr="004E0287" w:rsidRDefault="004E0287" w:rsidP="004E0287">
            <w:pPr>
              <w:jc w:val="center"/>
              <w:rPr>
                <w:rFonts w:ascii="Calibri" w:eastAsia="Times New Roman" w:hAnsi="Calibri" w:cs="Times New Roman"/>
                <w:color w:val="000000"/>
                <w:szCs w:val="24"/>
              </w:rPr>
            </w:pPr>
            <w:r w:rsidRPr="004E0287">
              <w:rPr>
                <w:rFonts w:ascii="Calibri" w:eastAsia="Times New Roman" w:hAnsi="Calibri" w:cs="Times New Roman"/>
                <w:color w:val="000000"/>
                <w:szCs w:val="24"/>
              </w:rPr>
              <w:t>610100</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rsidR="004E0287" w:rsidRPr="004E0287" w:rsidRDefault="004E0287" w:rsidP="004E0287">
            <w:pPr>
              <w:jc w:val="left"/>
              <w:rPr>
                <w:rFonts w:ascii="Calibri" w:eastAsia="Times New Roman" w:hAnsi="Calibri" w:cs="Times New Roman"/>
                <w:color w:val="000000"/>
                <w:szCs w:val="24"/>
              </w:rPr>
            </w:pPr>
            <w:r w:rsidRPr="004E0287">
              <w:rPr>
                <w:rFonts w:ascii="Calibri" w:eastAsia="Times New Roman" w:hAnsi="Calibri" w:cs="Times New Roman"/>
                <w:color w:val="000000"/>
                <w:szCs w:val="24"/>
              </w:rPr>
              <w:t>Приходи од продаје услуга повезана правна лица</w:t>
            </w:r>
          </w:p>
        </w:tc>
        <w:tc>
          <w:tcPr>
            <w:tcW w:w="1501" w:type="dxa"/>
            <w:tcBorders>
              <w:top w:val="single" w:sz="4" w:space="0" w:color="auto"/>
              <w:left w:val="nil"/>
              <w:bottom w:val="single" w:sz="4" w:space="0" w:color="auto"/>
              <w:right w:val="single" w:sz="4" w:space="0" w:color="auto"/>
            </w:tcBorders>
            <w:shd w:val="clear" w:color="auto" w:fill="auto"/>
            <w:vAlign w:val="center"/>
            <w:hideMark/>
          </w:tcPr>
          <w:p w:rsidR="004E0287" w:rsidRPr="004E0287" w:rsidRDefault="004E0287" w:rsidP="004E0287">
            <w:pPr>
              <w:jc w:val="right"/>
              <w:rPr>
                <w:rFonts w:ascii="Calibri" w:eastAsia="Times New Roman" w:hAnsi="Calibri" w:cs="Times New Roman"/>
                <w:color w:val="000000"/>
                <w:szCs w:val="24"/>
              </w:rPr>
            </w:pPr>
            <w:r w:rsidRPr="004E0287">
              <w:rPr>
                <w:rFonts w:ascii="Calibri" w:eastAsia="Times New Roman" w:hAnsi="Calibri" w:cs="Times New Roman"/>
                <w:color w:val="000000"/>
                <w:szCs w:val="24"/>
              </w:rPr>
              <w:t>250.000,00</w:t>
            </w:r>
          </w:p>
        </w:tc>
        <w:tc>
          <w:tcPr>
            <w:tcW w:w="1501" w:type="dxa"/>
            <w:tcBorders>
              <w:top w:val="single" w:sz="4" w:space="0" w:color="auto"/>
              <w:left w:val="nil"/>
              <w:bottom w:val="single" w:sz="4" w:space="0" w:color="auto"/>
              <w:right w:val="single" w:sz="4" w:space="0" w:color="auto"/>
            </w:tcBorders>
            <w:shd w:val="clear" w:color="auto" w:fill="auto"/>
            <w:noWrap/>
            <w:vAlign w:val="center"/>
            <w:hideMark/>
          </w:tcPr>
          <w:p w:rsidR="004E0287" w:rsidRPr="004E0287" w:rsidRDefault="004E0287" w:rsidP="004E0287">
            <w:pPr>
              <w:jc w:val="right"/>
              <w:rPr>
                <w:rFonts w:ascii="Calibri" w:eastAsia="Times New Roman" w:hAnsi="Calibri" w:cs="Times New Roman"/>
                <w:color w:val="000000"/>
                <w:szCs w:val="24"/>
              </w:rPr>
            </w:pPr>
            <w:r w:rsidRPr="004E0287">
              <w:rPr>
                <w:rFonts w:ascii="Calibri" w:eastAsia="Times New Roman" w:hAnsi="Calibri" w:cs="Times New Roman"/>
                <w:color w:val="000000"/>
                <w:szCs w:val="24"/>
              </w:rPr>
              <w:t>245.227,00</w:t>
            </w:r>
          </w:p>
        </w:tc>
        <w:tc>
          <w:tcPr>
            <w:tcW w:w="1501" w:type="dxa"/>
            <w:tcBorders>
              <w:top w:val="single" w:sz="4" w:space="0" w:color="auto"/>
              <w:left w:val="nil"/>
              <w:bottom w:val="single" w:sz="4" w:space="0" w:color="auto"/>
              <w:right w:val="single" w:sz="4" w:space="0" w:color="auto"/>
            </w:tcBorders>
            <w:shd w:val="clear" w:color="auto" w:fill="auto"/>
            <w:noWrap/>
            <w:vAlign w:val="center"/>
            <w:hideMark/>
          </w:tcPr>
          <w:p w:rsidR="004E0287" w:rsidRPr="004E0287" w:rsidRDefault="004E0287" w:rsidP="004E0287">
            <w:pPr>
              <w:jc w:val="right"/>
              <w:rPr>
                <w:rFonts w:ascii="Calibri" w:eastAsia="Times New Roman" w:hAnsi="Calibri" w:cs="Times New Roman"/>
                <w:b/>
                <w:bCs/>
                <w:color w:val="000000"/>
                <w:szCs w:val="24"/>
              </w:rPr>
            </w:pPr>
            <w:r w:rsidRPr="004E0287">
              <w:rPr>
                <w:rFonts w:ascii="Calibri" w:eastAsia="Times New Roman" w:hAnsi="Calibri" w:cs="Times New Roman"/>
                <w:b/>
                <w:bCs/>
                <w:color w:val="000000"/>
                <w:szCs w:val="24"/>
              </w:rPr>
              <w:t>253.286,00</w:t>
            </w:r>
          </w:p>
        </w:tc>
        <w:tc>
          <w:tcPr>
            <w:tcW w:w="973" w:type="dxa"/>
            <w:tcBorders>
              <w:top w:val="single" w:sz="4" w:space="0" w:color="auto"/>
              <w:left w:val="nil"/>
              <w:bottom w:val="single" w:sz="4" w:space="0" w:color="auto"/>
              <w:right w:val="single" w:sz="4" w:space="0" w:color="auto"/>
            </w:tcBorders>
            <w:shd w:val="clear" w:color="auto" w:fill="auto"/>
            <w:vAlign w:val="center"/>
            <w:hideMark/>
          </w:tcPr>
          <w:p w:rsidR="004E0287" w:rsidRPr="004E0287" w:rsidRDefault="004E0287" w:rsidP="004E0287">
            <w:pPr>
              <w:jc w:val="center"/>
              <w:rPr>
                <w:rFonts w:ascii="Calibri" w:eastAsia="Times New Roman" w:hAnsi="Calibri" w:cs="Times New Roman"/>
                <w:color w:val="000000"/>
                <w:szCs w:val="24"/>
              </w:rPr>
            </w:pPr>
            <w:r w:rsidRPr="004E0287">
              <w:rPr>
                <w:rFonts w:ascii="Calibri" w:eastAsia="Times New Roman" w:hAnsi="Calibri" w:cs="Times New Roman"/>
                <w:color w:val="000000"/>
                <w:szCs w:val="24"/>
              </w:rPr>
              <w:t>103,29</w:t>
            </w:r>
          </w:p>
        </w:tc>
        <w:tc>
          <w:tcPr>
            <w:tcW w:w="973" w:type="dxa"/>
            <w:tcBorders>
              <w:top w:val="single" w:sz="4" w:space="0" w:color="auto"/>
              <w:left w:val="nil"/>
              <w:bottom w:val="single" w:sz="4" w:space="0" w:color="auto"/>
              <w:right w:val="single" w:sz="4" w:space="0" w:color="auto"/>
            </w:tcBorders>
            <w:shd w:val="clear" w:color="auto" w:fill="auto"/>
            <w:vAlign w:val="center"/>
            <w:hideMark/>
          </w:tcPr>
          <w:p w:rsidR="004E0287" w:rsidRPr="004E0287" w:rsidRDefault="004E0287" w:rsidP="004E0287">
            <w:pPr>
              <w:jc w:val="center"/>
              <w:rPr>
                <w:rFonts w:ascii="Calibri" w:eastAsia="Times New Roman" w:hAnsi="Calibri" w:cs="Times New Roman"/>
                <w:color w:val="000000"/>
                <w:szCs w:val="24"/>
              </w:rPr>
            </w:pPr>
            <w:r w:rsidRPr="004E0287">
              <w:rPr>
                <w:rFonts w:ascii="Calibri" w:eastAsia="Times New Roman" w:hAnsi="Calibri" w:cs="Times New Roman"/>
                <w:color w:val="000000"/>
                <w:szCs w:val="24"/>
              </w:rPr>
              <w:t>101,31</w:t>
            </w:r>
          </w:p>
        </w:tc>
      </w:tr>
      <w:tr w:rsidR="004E0287" w:rsidRPr="004E0287" w:rsidTr="004E0287">
        <w:trPr>
          <w:trHeight w:val="780"/>
        </w:trPr>
        <w:tc>
          <w:tcPr>
            <w:tcW w:w="669" w:type="dxa"/>
            <w:tcBorders>
              <w:top w:val="nil"/>
              <w:left w:val="single" w:sz="4" w:space="0" w:color="auto"/>
              <w:bottom w:val="single" w:sz="4" w:space="0" w:color="auto"/>
              <w:right w:val="single" w:sz="4" w:space="0" w:color="auto"/>
            </w:tcBorders>
            <w:shd w:val="clear" w:color="auto" w:fill="auto"/>
            <w:vAlign w:val="center"/>
            <w:hideMark/>
          </w:tcPr>
          <w:p w:rsidR="004E0287" w:rsidRPr="004E0287" w:rsidRDefault="004E0287" w:rsidP="004E0287">
            <w:pPr>
              <w:jc w:val="center"/>
              <w:rPr>
                <w:rFonts w:ascii="Calibri" w:eastAsia="Times New Roman" w:hAnsi="Calibri" w:cs="Times New Roman"/>
                <w:color w:val="000000"/>
                <w:szCs w:val="24"/>
              </w:rPr>
            </w:pPr>
            <w:r w:rsidRPr="004E0287">
              <w:rPr>
                <w:rFonts w:ascii="Calibri" w:eastAsia="Times New Roman" w:hAnsi="Calibri" w:cs="Times New Roman"/>
                <w:color w:val="000000"/>
                <w:szCs w:val="24"/>
              </w:rPr>
              <w:t>4</w:t>
            </w:r>
          </w:p>
        </w:tc>
        <w:tc>
          <w:tcPr>
            <w:tcW w:w="946" w:type="dxa"/>
            <w:tcBorders>
              <w:top w:val="nil"/>
              <w:left w:val="nil"/>
              <w:bottom w:val="single" w:sz="4" w:space="0" w:color="auto"/>
              <w:right w:val="single" w:sz="4" w:space="0" w:color="auto"/>
            </w:tcBorders>
            <w:shd w:val="clear" w:color="auto" w:fill="auto"/>
            <w:vAlign w:val="center"/>
            <w:hideMark/>
          </w:tcPr>
          <w:p w:rsidR="004E0287" w:rsidRPr="004E0287" w:rsidRDefault="004E0287" w:rsidP="004E0287">
            <w:pPr>
              <w:jc w:val="left"/>
              <w:rPr>
                <w:rFonts w:ascii="Calibri" w:eastAsia="Times New Roman" w:hAnsi="Calibri" w:cs="Times New Roman"/>
                <w:color w:val="000000"/>
                <w:szCs w:val="24"/>
              </w:rPr>
            </w:pPr>
            <w:r w:rsidRPr="004E0287">
              <w:rPr>
                <w:rFonts w:ascii="Calibri" w:eastAsia="Times New Roman" w:hAnsi="Calibri" w:cs="Times New Roman"/>
                <w:color w:val="000000"/>
                <w:szCs w:val="24"/>
              </w:rPr>
              <w:t>611200</w:t>
            </w:r>
          </w:p>
        </w:tc>
        <w:tc>
          <w:tcPr>
            <w:tcW w:w="3220" w:type="dxa"/>
            <w:tcBorders>
              <w:top w:val="nil"/>
              <w:left w:val="nil"/>
              <w:bottom w:val="single" w:sz="4" w:space="0" w:color="auto"/>
              <w:right w:val="single" w:sz="4" w:space="0" w:color="auto"/>
            </w:tcBorders>
            <w:shd w:val="clear" w:color="auto" w:fill="auto"/>
            <w:vAlign w:val="center"/>
            <w:hideMark/>
          </w:tcPr>
          <w:p w:rsidR="004E0287" w:rsidRPr="004E0287" w:rsidRDefault="004E0287" w:rsidP="004E0287">
            <w:pPr>
              <w:jc w:val="left"/>
              <w:rPr>
                <w:rFonts w:ascii="Calibri" w:eastAsia="Times New Roman" w:hAnsi="Calibri" w:cs="Times New Roman"/>
                <w:color w:val="000000"/>
                <w:szCs w:val="24"/>
              </w:rPr>
            </w:pPr>
            <w:r w:rsidRPr="004E0287">
              <w:rPr>
                <w:rFonts w:ascii="Calibri" w:eastAsia="Times New Roman" w:hAnsi="Calibri" w:cs="Times New Roman"/>
                <w:color w:val="000000"/>
                <w:szCs w:val="24"/>
              </w:rPr>
              <w:t>Приходи о</w:t>
            </w:r>
            <w:r w:rsidR="00ED262A">
              <w:rPr>
                <w:rFonts w:ascii="Calibri" w:eastAsia="Times New Roman" w:hAnsi="Calibri" w:cs="Times New Roman"/>
                <w:color w:val="000000"/>
                <w:szCs w:val="24"/>
              </w:rPr>
              <w:t>д изградње и одржавања водовод.</w:t>
            </w:r>
            <w:r w:rsidRPr="004E0287">
              <w:rPr>
                <w:rFonts w:ascii="Calibri" w:eastAsia="Times New Roman" w:hAnsi="Calibri" w:cs="Times New Roman"/>
                <w:color w:val="000000"/>
                <w:szCs w:val="24"/>
              </w:rPr>
              <w:t xml:space="preserve"> мреже</w:t>
            </w:r>
          </w:p>
        </w:tc>
        <w:tc>
          <w:tcPr>
            <w:tcW w:w="1501" w:type="dxa"/>
            <w:tcBorders>
              <w:top w:val="nil"/>
              <w:left w:val="nil"/>
              <w:bottom w:val="single" w:sz="4" w:space="0" w:color="auto"/>
              <w:right w:val="single" w:sz="4" w:space="0" w:color="auto"/>
            </w:tcBorders>
            <w:shd w:val="clear" w:color="000000" w:fill="FFFFFF"/>
            <w:vAlign w:val="center"/>
            <w:hideMark/>
          </w:tcPr>
          <w:p w:rsidR="004E0287" w:rsidRPr="004E0287" w:rsidRDefault="004E0287" w:rsidP="004E0287">
            <w:pPr>
              <w:jc w:val="right"/>
              <w:rPr>
                <w:rFonts w:ascii="Calibri" w:eastAsia="Times New Roman" w:hAnsi="Calibri" w:cs="Times New Roman"/>
                <w:color w:val="000000"/>
                <w:szCs w:val="24"/>
              </w:rPr>
            </w:pPr>
            <w:r w:rsidRPr="004E0287">
              <w:rPr>
                <w:rFonts w:ascii="Calibri" w:eastAsia="Times New Roman" w:hAnsi="Calibri" w:cs="Times New Roman"/>
                <w:color w:val="000000"/>
                <w:szCs w:val="24"/>
              </w:rPr>
              <w:t>110.000,00</w:t>
            </w:r>
          </w:p>
        </w:tc>
        <w:tc>
          <w:tcPr>
            <w:tcW w:w="1501" w:type="dxa"/>
            <w:tcBorders>
              <w:top w:val="nil"/>
              <w:left w:val="nil"/>
              <w:bottom w:val="single" w:sz="4" w:space="0" w:color="auto"/>
              <w:right w:val="single" w:sz="4" w:space="0" w:color="auto"/>
            </w:tcBorders>
            <w:shd w:val="clear" w:color="auto" w:fill="auto"/>
            <w:noWrap/>
            <w:vAlign w:val="center"/>
            <w:hideMark/>
          </w:tcPr>
          <w:p w:rsidR="004E0287" w:rsidRPr="004E0287" w:rsidRDefault="004E0287" w:rsidP="004E0287">
            <w:pPr>
              <w:jc w:val="right"/>
              <w:rPr>
                <w:rFonts w:ascii="Calibri" w:eastAsia="Times New Roman" w:hAnsi="Calibri" w:cs="Times New Roman"/>
                <w:color w:val="000000"/>
                <w:szCs w:val="24"/>
              </w:rPr>
            </w:pPr>
            <w:r w:rsidRPr="004E0287">
              <w:rPr>
                <w:rFonts w:ascii="Calibri" w:eastAsia="Times New Roman" w:hAnsi="Calibri" w:cs="Times New Roman"/>
                <w:color w:val="000000"/>
                <w:szCs w:val="24"/>
              </w:rPr>
              <w:t>95.990,00</w:t>
            </w:r>
          </w:p>
        </w:tc>
        <w:tc>
          <w:tcPr>
            <w:tcW w:w="1501" w:type="dxa"/>
            <w:tcBorders>
              <w:top w:val="nil"/>
              <w:left w:val="nil"/>
              <w:bottom w:val="single" w:sz="4" w:space="0" w:color="auto"/>
              <w:right w:val="single" w:sz="4" w:space="0" w:color="auto"/>
            </w:tcBorders>
            <w:shd w:val="clear" w:color="auto" w:fill="auto"/>
            <w:noWrap/>
            <w:vAlign w:val="center"/>
            <w:hideMark/>
          </w:tcPr>
          <w:p w:rsidR="004E0287" w:rsidRPr="004E0287" w:rsidRDefault="004E0287" w:rsidP="004E0287">
            <w:pPr>
              <w:jc w:val="right"/>
              <w:rPr>
                <w:rFonts w:ascii="Calibri" w:eastAsia="Times New Roman" w:hAnsi="Calibri" w:cs="Times New Roman"/>
                <w:b/>
                <w:bCs/>
                <w:color w:val="000000"/>
                <w:szCs w:val="24"/>
              </w:rPr>
            </w:pPr>
            <w:r w:rsidRPr="004E0287">
              <w:rPr>
                <w:rFonts w:ascii="Calibri" w:eastAsia="Times New Roman" w:hAnsi="Calibri" w:cs="Times New Roman"/>
                <w:b/>
                <w:bCs/>
                <w:color w:val="000000"/>
                <w:szCs w:val="24"/>
              </w:rPr>
              <w:t>105.551,00</w:t>
            </w:r>
          </w:p>
        </w:tc>
        <w:tc>
          <w:tcPr>
            <w:tcW w:w="973" w:type="dxa"/>
            <w:tcBorders>
              <w:top w:val="nil"/>
              <w:left w:val="nil"/>
              <w:bottom w:val="single" w:sz="4" w:space="0" w:color="auto"/>
              <w:right w:val="single" w:sz="4" w:space="0" w:color="auto"/>
            </w:tcBorders>
            <w:shd w:val="clear" w:color="auto" w:fill="auto"/>
            <w:vAlign w:val="center"/>
            <w:hideMark/>
          </w:tcPr>
          <w:p w:rsidR="004E0287" w:rsidRPr="004E0287" w:rsidRDefault="004E0287" w:rsidP="004E0287">
            <w:pPr>
              <w:jc w:val="center"/>
              <w:rPr>
                <w:rFonts w:ascii="Calibri" w:eastAsia="Times New Roman" w:hAnsi="Calibri" w:cs="Times New Roman"/>
                <w:color w:val="000000"/>
                <w:szCs w:val="24"/>
              </w:rPr>
            </w:pPr>
            <w:r w:rsidRPr="004E0287">
              <w:rPr>
                <w:rFonts w:ascii="Calibri" w:eastAsia="Times New Roman" w:hAnsi="Calibri" w:cs="Times New Roman"/>
                <w:color w:val="000000"/>
                <w:szCs w:val="24"/>
              </w:rPr>
              <w:t>109,96</w:t>
            </w:r>
          </w:p>
        </w:tc>
        <w:tc>
          <w:tcPr>
            <w:tcW w:w="973" w:type="dxa"/>
            <w:tcBorders>
              <w:top w:val="nil"/>
              <w:left w:val="nil"/>
              <w:bottom w:val="single" w:sz="4" w:space="0" w:color="auto"/>
              <w:right w:val="single" w:sz="4" w:space="0" w:color="auto"/>
            </w:tcBorders>
            <w:shd w:val="clear" w:color="auto" w:fill="auto"/>
            <w:vAlign w:val="center"/>
            <w:hideMark/>
          </w:tcPr>
          <w:p w:rsidR="004E0287" w:rsidRPr="004E0287" w:rsidRDefault="004E0287" w:rsidP="004E0287">
            <w:pPr>
              <w:jc w:val="center"/>
              <w:rPr>
                <w:rFonts w:ascii="Calibri" w:eastAsia="Times New Roman" w:hAnsi="Calibri" w:cs="Times New Roman"/>
                <w:color w:val="000000"/>
                <w:szCs w:val="24"/>
              </w:rPr>
            </w:pPr>
            <w:r w:rsidRPr="004E0287">
              <w:rPr>
                <w:rFonts w:ascii="Calibri" w:eastAsia="Times New Roman" w:hAnsi="Calibri" w:cs="Times New Roman"/>
                <w:color w:val="000000"/>
                <w:szCs w:val="24"/>
              </w:rPr>
              <w:t>95,96</w:t>
            </w:r>
          </w:p>
        </w:tc>
      </w:tr>
      <w:tr w:rsidR="004E0287" w:rsidRPr="004E0287" w:rsidTr="004E0287">
        <w:trPr>
          <w:trHeight w:val="780"/>
        </w:trPr>
        <w:tc>
          <w:tcPr>
            <w:tcW w:w="669" w:type="dxa"/>
            <w:tcBorders>
              <w:top w:val="nil"/>
              <w:left w:val="single" w:sz="4" w:space="0" w:color="auto"/>
              <w:bottom w:val="single" w:sz="4" w:space="0" w:color="auto"/>
              <w:right w:val="single" w:sz="4" w:space="0" w:color="auto"/>
            </w:tcBorders>
            <w:shd w:val="clear" w:color="auto" w:fill="auto"/>
            <w:vAlign w:val="center"/>
            <w:hideMark/>
          </w:tcPr>
          <w:p w:rsidR="004E0287" w:rsidRPr="004E0287" w:rsidRDefault="004E0287" w:rsidP="004E0287">
            <w:pPr>
              <w:jc w:val="center"/>
              <w:rPr>
                <w:rFonts w:ascii="Calibri" w:eastAsia="Times New Roman" w:hAnsi="Calibri" w:cs="Times New Roman"/>
                <w:color w:val="000000"/>
                <w:szCs w:val="24"/>
              </w:rPr>
            </w:pPr>
            <w:r w:rsidRPr="004E0287">
              <w:rPr>
                <w:rFonts w:ascii="Calibri" w:eastAsia="Times New Roman" w:hAnsi="Calibri" w:cs="Times New Roman"/>
                <w:color w:val="000000"/>
                <w:szCs w:val="24"/>
              </w:rPr>
              <w:t>5</w:t>
            </w:r>
          </w:p>
        </w:tc>
        <w:tc>
          <w:tcPr>
            <w:tcW w:w="946" w:type="dxa"/>
            <w:tcBorders>
              <w:top w:val="nil"/>
              <w:left w:val="nil"/>
              <w:bottom w:val="single" w:sz="4" w:space="0" w:color="auto"/>
              <w:right w:val="single" w:sz="4" w:space="0" w:color="auto"/>
            </w:tcBorders>
            <w:shd w:val="clear" w:color="auto" w:fill="auto"/>
            <w:vAlign w:val="center"/>
            <w:hideMark/>
          </w:tcPr>
          <w:p w:rsidR="004E0287" w:rsidRPr="004E0287" w:rsidRDefault="004E0287" w:rsidP="004E0287">
            <w:pPr>
              <w:rPr>
                <w:rFonts w:ascii="Calibri" w:eastAsia="Times New Roman" w:hAnsi="Calibri" w:cs="Times New Roman"/>
                <w:color w:val="000000"/>
                <w:szCs w:val="24"/>
              </w:rPr>
            </w:pPr>
            <w:r w:rsidRPr="004E0287">
              <w:rPr>
                <w:rFonts w:ascii="Calibri" w:eastAsia="Times New Roman" w:hAnsi="Calibri" w:cs="Times New Roman"/>
                <w:color w:val="000000"/>
                <w:szCs w:val="24"/>
              </w:rPr>
              <w:t>611300</w:t>
            </w:r>
          </w:p>
        </w:tc>
        <w:tc>
          <w:tcPr>
            <w:tcW w:w="3220" w:type="dxa"/>
            <w:tcBorders>
              <w:top w:val="nil"/>
              <w:left w:val="nil"/>
              <w:bottom w:val="single" w:sz="4" w:space="0" w:color="auto"/>
              <w:right w:val="single" w:sz="4" w:space="0" w:color="auto"/>
            </w:tcBorders>
            <w:shd w:val="clear" w:color="auto" w:fill="auto"/>
            <w:vAlign w:val="center"/>
            <w:hideMark/>
          </w:tcPr>
          <w:p w:rsidR="004E0287" w:rsidRPr="004E0287" w:rsidRDefault="004E0287" w:rsidP="004E0287">
            <w:pPr>
              <w:jc w:val="left"/>
              <w:rPr>
                <w:rFonts w:ascii="Calibri" w:eastAsia="Times New Roman" w:hAnsi="Calibri" w:cs="Times New Roman"/>
                <w:color w:val="000000"/>
                <w:szCs w:val="24"/>
              </w:rPr>
            </w:pPr>
            <w:r w:rsidRPr="004E0287">
              <w:rPr>
                <w:rFonts w:ascii="Calibri" w:eastAsia="Times New Roman" w:hAnsi="Calibri" w:cs="Times New Roman"/>
                <w:color w:val="000000"/>
                <w:szCs w:val="24"/>
              </w:rPr>
              <w:t>Приходи од прикључака и механизације</w:t>
            </w:r>
          </w:p>
        </w:tc>
        <w:tc>
          <w:tcPr>
            <w:tcW w:w="1501" w:type="dxa"/>
            <w:tcBorders>
              <w:top w:val="nil"/>
              <w:left w:val="nil"/>
              <w:bottom w:val="single" w:sz="4" w:space="0" w:color="auto"/>
              <w:right w:val="single" w:sz="4" w:space="0" w:color="auto"/>
            </w:tcBorders>
            <w:shd w:val="clear" w:color="000000" w:fill="FFFFFF"/>
            <w:vAlign w:val="center"/>
            <w:hideMark/>
          </w:tcPr>
          <w:p w:rsidR="004E0287" w:rsidRPr="004E0287" w:rsidRDefault="004E0287" w:rsidP="004E0287">
            <w:pPr>
              <w:jc w:val="right"/>
              <w:rPr>
                <w:rFonts w:ascii="Calibri" w:eastAsia="Times New Roman" w:hAnsi="Calibri" w:cs="Times New Roman"/>
                <w:color w:val="000000"/>
                <w:szCs w:val="24"/>
              </w:rPr>
            </w:pPr>
            <w:r w:rsidRPr="004E0287">
              <w:rPr>
                <w:rFonts w:ascii="Calibri" w:eastAsia="Times New Roman" w:hAnsi="Calibri" w:cs="Times New Roman"/>
                <w:color w:val="000000"/>
                <w:szCs w:val="24"/>
              </w:rPr>
              <w:t>350.000,00</w:t>
            </w:r>
          </w:p>
        </w:tc>
        <w:tc>
          <w:tcPr>
            <w:tcW w:w="1501" w:type="dxa"/>
            <w:tcBorders>
              <w:top w:val="nil"/>
              <w:left w:val="nil"/>
              <w:bottom w:val="single" w:sz="4" w:space="0" w:color="auto"/>
              <w:right w:val="single" w:sz="4" w:space="0" w:color="auto"/>
            </w:tcBorders>
            <w:shd w:val="clear" w:color="auto" w:fill="auto"/>
            <w:noWrap/>
            <w:vAlign w:val="center"/>
            <w:hideMark/>
          </w:tcPr>
          <w:p w:rsidR="004E0287" w:rsidRPr="004E0287" w:rsidRDefault="004E0287" w:rsidP="004E0287">
            <w:pPr>
              <w:jc w:val="right"/>
              <w:rPr>
                <w:rFonts w:ascii="Calibri" w:eastAsia="Times New Roman" w:hAnsi="Calibri" w:cs="Times New Roman"/>
                <w:color w:val="000000"/>
                <w:szCs w:val="24"/>
              </w:rPr>
            </w:pPr>
            <w:r w:rsidRPr="004E0287">
              <w:rPr>
                <w:rFonts w:ascii="Calibri" w:eastAsia="Times New Roman" w:hAnsi="Calibri" w:cs="Times New Roman"/>
                <w:color w:val="000000"/>
                <w:szCs w:val="24"/>
              </w:rPr>
              <w:t>345.328,00</w:t>
            </w:r>
          </w:p>
        </w:tc>
        <w:tc>
          <w:tcPr>
            <w:tcW w:w="1501" w:type="dxa"/>
            <w:tcBorders>
              <w:top w:val="nil"/>
              <w:left w:val="nil"/>
              <w:bottom w:val="single" w:sz="4" w:space="0" w:color="auto"/>
              <w:right w:val="single" w:sz="4" w:space="0" w:color="auto"/>
            </w:tcBorders>
            <w:shd w:val="clear" w:color="auto" w:fill="auto"/>
            <w:noWrap/>
            <w:vAlign w:val="center"/>
            <w:hideMark/>
          </w:tcPr>
          <w:p w:rsidR="004E0287" w:rsidRPr="004E0287" w:rsidRDefault="004E0287" w:rsidP="004E0287">
            <w:pPr>
              <w:jc w:val="right"/>
              <w:rPr>
                <w:rFonts w:ascii="Calibri" w:eastAsia="Times New Roman" w:hAnsi="Calibri" w:cs="Times New Roman"/>
                <w:b/>
                <w:bCs/>
                <w:color w:val="000000"/>
                <w:szCs w:val="24"/>
              </w:rPr>
            </w:pPr>
            <w:r w:rsidRPr="004E0287">
              <w:rPr>
                <w:rFonts w:ascii="Calibri" w:eastAsia="Times New Roman" w:hAnsi="Calibri" w:cs="Times New Roman"/>
                <w:b/>
                <w:bCs/>
                <w:color w:val="000000"/>
                <w:szCs w:val="24"/>
              </w:rPr>
              <w:t>269.229,00</w:t>
            </w:r>
          </w:p>
        </w:tc>
        <w:tc>
          <w:tcPr>
            <w:tcW w:w="973" w:type="dxa"/>
            <w:tcBorders>
              <w:top w:val="nil"/>
              <w:left w:val="nil"/>
              <w:bottom w:val="single" w:sz="4" w:space="0" w:color="auto"/>
              <w:right w:val="single" w:sz="4" w:space="0" w:color="auto"/>
            </w:tcBorders>
            <w:shd w:val="clear" w:color="auto" w:fill="auto"/>
            <w:vAlign w:val="center"/>
            <w:hideMark/>
          </w:tcPr>
          <w:p w:rsidR="004E0287" w:rsidRPr="004E0287" w:rsidRDefault="004E0287" w:rsidP="004E0287">
            <w:pPr>
              <w:jc w:val="center"/>
              <w:rPr>
                <w:rFonts w:ascii="Calibri" w:eastAsia="Times New Roman" w:hAnsi="Calibri" w:cs="Times New Roman"/>
                <w:color w:val="000000"/>
                <w:szCs w:val="24"/>
              </w:rPr>
            </w:pPr>
            <w:r w:rsidRPr="004E0287">
              <w:rPr>
                <w:rFonts w:ascii="Calibri" w:eastAsia="Times New Roman" w:hAnsi="Calibri" w:cs="Times New Roman"/>
                <w:color w:val="000000"/>
                <w:szCs w:val="24"/>
              </w:rPr>
              <w:t>77,96</w:t>
            </w:r>
          </w:p>
        </w:tc>
        <w:tc>
          <w:tcPr>
            <w:tcW w:w="973" w:type="dxa"/>
            <w:tcBorders>
              <w:top w:val="nil"/>
              <w:left w:val="nil"/>
              <w:bottom w:val="single" w:sz="4" w:space="0" w:color="auto"/>
              <w:right w:val="single" w:sz="4" w:space="0" w:color="auto"/>
            </w:tcBorders>
            <w:shd w:val="clear" w:color="auto" w:fill="auto"/>
            <w:vAlign w:val="center"/>
            <w:hideMark/>
          </w:tcPr>
          <w:p w:rsidR="004E0287" w:rsidRPr="004E0287" w:rsidRDefault="004E0287" w:rsidP="004E0287">
            <w:pPr>
              <w:jc w:val="center"/>
              <w:rPr>
                <w:rFonts w:ascii="Calibri" w:eastAsia="Times New Roman" w:hAnsi="Calibri" w:cs="Times New Roman"/>
                <w:color w:val="000000"/>
                <w:szCs w:val="24"/>
              </w:rPr>
            </w:pPr>
            <w:r w:rsidRPr="004E0287">
              <w:rPr>
                <w:rFonts w:ascii="Calibri" w:eastAsia="Times New Roman" w:hAnsi="Calibri" w:cs="Times New Roman"/>
                <w:color w:val="000000"/>
                <w:szCs w:val="24"/>
              </w:rPr>
              <w:t>76,92</w:t>
            </w:r>
          </w:p>
        </w:tc>
      </w:tr>
      <w:tr w:rsidR="004E0287" w:rsidRPr="004E0287" w:rsidTr="004E0287">
        <w:trPr>
          <w:trHeight w:val="780"/>
        </w:trPr>
        <w:tc>
          <w:tcPr>
            <w:tcW w:w="669" w:type="dxa"/>
            <w:tcBorders>
              <w:top w:val="nil"/>
              <w:left w:val="single" w:sz="4" w:space="0" w:color="auto"/>
              <w:bottom w:val="single" w:sz="4" w:space="0" w:color="auto"/>
              <w:right w:val="single" w:sz="4" w:space="0" w:color="auto"/>
            </w:tcBorders>
            <w:shd w:val="clear" w:color="auto" w:fill="auto"/>
            <w:vAlign w:val="center"/>
            <w:hideMark/>
          </w:tcPr>
          <w:p w:rsidR="004E0287" w:rsidRPr="004E0287" w:rsidRDefault="004E0287" w:rsidP="004E0287">
            <w:pPr>
              <w:jc w:val="center"/>
              <w:rPr>
                <w:rFonts w:ascii="Calibri" w:eastAsia="Times New Roman" w:hAnsi="Calibri" w:cs="Times New Roman"/>
                <w:color w:val="000000"/>
                <w:szCs w:val="24"/>
              </w:rPr>
            </w:pPr>
            <w:r w:rsidRPr="004E0287">
              <w:rPr>
                <w:rFonts w:ascii="Calibri" w:eastAsia="Times New Roman" w:hAnsi="Calibri" w:cs="Times New Roman"/>
                <w:color w:val="000000"/>
                <w:szCs w:val="24"/>
              </w:rPr>
              <w:t>6</w:t>
            </w:r>
          </w:p>
        </w:tc>
        <w:tc>
          <w:tcPr>
            <w:tcW w:w="946" w:type="dxa"/>
            <w:tcBorders>
              <w:top w:val="nil"/>
              <w:left w:val="nil"/>
              <w:bottom w:val="single" w:sz="4" w:space="0" w:color="auto"/>
              <w:right w:val="single" w:sz="4" w:space="0" w:color="auto"/>
            </w:tcBorders>
            <w:shd w:val="clear" w:color="auto" w:fill="auto"/>
            <w:vAlign w:val="center"/>
            <w:hideMark/>
          </w:tcPr>
          <w:p w:rsidR="004E0287" w:rsidRPr="004E0287" w:rsidRDefault="004E0287" w:rsidP="004E0287">
            <w:pPr>
              <w:rPr>
                <w:rFonts w:ascii="Calibri" w:eastAsia="Times New Roman" w:hAnsi="Calibri" w:cs="Times New Roman"/>
                <w:color w:val="000000"/>
                <w:szCs w:val="24"/>
              </w:rPr>
            </w:pPr>
            <w:r w:rsidRPr="004E0287">
              <w:rPr>
                <w:rFonts w:ascii="Calibri" w:eastAsia="Times New Roman" w:hAnsi="Calibri" w:cs="Times New Roman"/>
                <w:color w:val="000000"/>
                <w:szCs w:val="24"/>
              </w:rPr>
              <w:t>611400</w:t>
            </w:r>
          </w:p>
        </w:tc>
        <w:tc>
          <w:tcPr>
            <w:tcW w:w="3220" w:type="dxa"/>
            <w:tcBorders>
              <w:top w:val="nil"/>
              <w:left w:val="nil"/>
              <w:bottom w:val="single" w:sz="4" w:space="0" w:color="auto"/>
              <w:right w:val="single" w:sz="4" w:space="0" w:color="auto"/>
            </w:tcBorders>
            <w:shd w:val="clear" w:color="auto" w:fill="auto"/>
            <w:vAlign w:val="center"/>
            <w:hideMark/>
          </w:tcPr>
          <w:p w:rsidR="004E0287" w:rsidRPr="004E0287" w:rsidRDefault="004E0287" w:rsidP="004E0287">
            <w:pPr>
              <w:jc w:val="left"/>
              <w:rPr>
                <w:rFonts w:ascii="Calibri" w:eastAsia="Times New Roman" w:hAnsi="Calibri" w:cs="Times New Roman"/>
                <w:color w:val="000000"/>
                <w:szCs w:val="24"/>
              </w:rPr>
            </w:pPr>
            <w:r w:rsidRPr="004E0287">
              <w:rPr>
                <w:rFonts w:ascii="Calibri" w:eastAsia="Times New Roman" w:hAnsi="Calibri" w:cs="Times New Roman"/>
                <w:color w:val="000000"/>
                <w:szCs w:val="24"/>
              </w:rPr>
              <w:t>Приходи од испоруке воде предузећима</w:t>
            </w:r>
          </w:p>
        </w:tc>
        <w:tc>
          <w:tcPr>
            <w:tcW w:w="1501" w:type="dxa"/>
            <w:tcBorders>
              <w:top w:val="nil"/>
              <w:left w:val="nil"/>
              <w:bottom w:val="single" w:sz="4" w:space="0" w:color="auto"/>
              <w:right w:val="single" w:sz="4" w:space="0" w:color="auto"/>
            </w:tcBorders>
            <w:shd w:val="clear" w:color="000000" w:fill="FFFFFF"/>
            <w:vAlign w:val="center"/>
            <w:hideMark/>
          </w:tcPr>
          <w:p w:rsidR="004E0287" w:rsidRPr="004E0287" w:rsidRDefault="004E0287" w:rsidP="004E0287">
            <w:pPr>
              <w:jc w:val="right"/>
              <w:rPr>
                <w:rFonts w:ascii="Calibri" w:eastAsia="Times New Roman" w:hAnsi="Calibri" w:cs="Times New Roman"/>
                <w:color w:val="000000"/>
                <w:szCs w:val="24"/>
              </w:rPr>
            </w:pPr>
            <w:r w:rsidRPr="004E0287">
              <w:rPr>
                <w:rFonts w:ascii="Calibri" w:eastAsia="Times New Roman" w:hAnsi="Calibri" w:cs="Times New Roman"/>
                <w:color w:val="000000"/>
                <w:szCs w:val="24"/>
              </w:rPr>
              <w:t>420.000,00</w:t>
            </w:r>
          </w:p>
        </w:tc>
        <w:tc>
          <w:tcPr>
            <w:tcW w:w="1501" w:type="dxa"/>
            <w:tcBorders>
              <w:top w:val="nil"/>
              <w:left w:val="nil"/>
              <w:bottom w:val="single" w:sz="4" w:space="0" w:color="auto"/>
              <w:right w:val="single" w:sz="4" w:space="0" w:color="auto"/>
            </w:tcBorders>
            <w:shd w:val="clear" w:color="auto" w:fill="auto"/>
            <w:noWrap/>
            <w:vAlign w:val="center"/>
            <w:hideMark/>
          </w:tcPr>
          <w:p w:rsidR="004E0287" w:rsidRPr="004E0287" w:rsidRDefault="004E0287" w:rsidP="004E0287">
            <w:pPr>
              <w:jc w:val="right"/>
              <w:rPr>
                <w:rFonts w:ascii="Calibri" w:eastAsia="Times New Roman" w:hAnsi="Calibri" w:cs="Times New Roman"/>
                <w:color w:val="000000"/>
                <w:szCs w:val="24"/>
              </w:rPr>
            </w:pPr>
            <w:r w:rsidRPr="004E0287">
              <w:rPr>
                <w:rFonts w:ascii="Calibri" w:eastAsia="Times New Roman" w:hAnsi="Calibri" w:cs="Times New Roman"/>
                <w:color w:val="000000"/>
                <w:szCs w:val="24"/>
              </w:rPr>
              <w:t>405.553,00</w:t>
            </w:r>
          </w:p>
        </w:tc>
        <w:tc>
          <w:tcPr>
            <w:tcW w:w="1501" w:type="dxa"/>
            <w:tcBorders>
              <w:top w:val="nil"/>
              <w:left w:val="nil"/>
              <w:bottom w:val="single" w:sz="4" w:space="0" w:color="auto"/>
              <w:right w:val="single" w:sz="4" w:space="0" w:color="auto"/>
            </w:tcBorders>
            <w:shd w:val="clear" w:color="auto" w:fill="auto"/>
            <w:noWrap/>
            <w:vAlign w:val="center"/>
            <w:hideMark/>
          </w:tcPr>
          <w:p w:rsidR="004E0287" w:rsidRPr="004E0287" w:rsidRDefault="004E0287" w:rsidP="004E0287">
            <w:pPr>
              <w:jc w:val="right"/>
              <w:rPr>
                <w:rFonts w:ascii="Calibri" w:eastAsia="Times New Roman" w:hAnsi="Calibri" w:cs="Times New Roman"/>
                <w:b/>
                <w:bCs/>
                <w:color w:val="000000"/>
                <w:szCs w:val="24"/>
              </w:rPr>
            </w:pPr>
            <w:r w:rsidRPr="004E0287">
              <w:rPr>
                <w:rFonts w:ascii="Calibri" w:eastAsia="Times New Roman" w:hAnsi="Calibri" w:cs="Times New Roman"/>
                <w:b/>
                <w:bCs/>
                <w:color w:val="000000"/>
                <w:szCs w:val="24"/>
              </w:rPr>
              <w:t>423.000,00</w:t>
            </w:r>
          </w:p>
        </w:tc>
        <w:tc>
          <w:tcPr>
            <w:tcW w:w="973" w:type="dxa"/>
            <w:tcBorders>
              <w:top w:val="nil"/>
              <w:left w:val="nil"/>
              <w:bottom w:val="single" w:sz="4" w:space="0" w:color="auto"/>
              <w:right w:val="single" w:sz="4" w:space="0" w:color="auto"/>
            </w:tcBorders>
            <w:shd w:val="clear" w:color="auto" w:fill="auto"/>
            <w:vAlign w:val="center"/>
            <w:hideMark/>
          </w:tcPr>
          <w:p w:rsidR="004E0287" w:rsidRPr="004E0287" w:rsidRDefault="004E0287" w:rsidP="004E0287">
            <w:pPr>
              <w:jc w:val="center"/>
              <w:rPr>
                <w:rFonts w:ascii="Calibri" w:eastAsia="Times New Roman" w:hAnsi="Calibri" w:cs="Times New Roman"/>
                <w:color w:val="000000"/>
                <w:szCs w:val="24"/>
              </w:rPr>
            </w:pPr>
            <w:r w:rsidRPr="004E0287">
              <w:rPr>
                <w:rFonts w:ascii="Calibri" w:eastAsia="Times New Roman" w:hAnsi="Calibri" w:cs="Times New Roman"/>
                <w:color w:val="000000"/>
                <w:szCs w:val="24"/>
              </w:rPr>
              <w:t>104,30</w:t>
            </w:r>
          </w:p>
        </w:tc>
        <w:tc>
          <w:tcPr>
            <w:tcW w:w="973" w:type="dxa"/>
            <w:tcBorders>
              <w:top w:val="nil"/>
              <w:left w:val="nil"/>
              <w:bottom w:val="single" w:sz="4" w:space="0" w:color="auto"/>
              <w:right w:val="single" w:sz="4" w:space="0" w:color="auto"/>
            </w:tcBorders>
            <w:shd w:val="clear" w:color="auto" w:fill="auto"/>
            <w:vAlign w:val="center"/>
            <w:hideMark/>
          </w:tcPr>
          <w:p w:rsidR="004E0287" w:rsidRPr="004E0287" w:rsidRDefault="004E0287" w:rsidP="004E0287">
            <w:pPr>
              <w:jc w:val="center"/>
              <w:rPr>
                <w:rFonts w:ascii="Calibri" w:eastAsia="Times New Roman" w:hAnsi="Calibri" w:cs="Times New Roman"/>
                <w:color w:val="000000"/>
                <w:szCs w:val="24"/>
              </w:rPr>
            </w:pPr>
            <w:r w:rsidRPr="004E0287">
              <w:rPr>
                <w:rFonts w:ascii="Calibri" w:eastAsia="Times New Roman" w:hAnsi="Calibri" w:cs="Times New Roman"/>
                <w:color w:val="000000"/>
                <w:szCs w:val="24"/>
              </w:rPr>
              <w:t>100,71</w:t>
            </w:r>
          </w:p>
        </w:tc>
      </w:tr>
      <w:tr w:rsidR="004E0287" w:rsidRPr="004E0287" w:rsidTr="004E0287">
        <w:trPr>
          <w:trHeight w:val="780"/>
        </w:trPr>
        <w:tc>
          <w:tcPr>
            <w:tcW w:w="669" w:type="dxa"/>
            <w:tcBorders>
              <w:top w:val="nil"/>
              <w:left w:val="single" w:sz="4" w:space="0" w:color="auto"/>
              <w:bottom w:val="single" w:sz="4" w:space="0" w:color="auto"/>
              <w:right w:val="single" w:sz="4" w:space="0" w:color="auto"/>
            </w:tcBorders>
            <w:shd w:val="clear" w:color="auto" w:fill="auto"/>
            <w:vAlign w:val="center"/>
            <w:hideMark/>
          </w:tcPr>
          <w:p w:rsidR="004E0287" w:rsidRPr="004E0287" w:rsidRDefault="004E0287" w:rsidP="004E0287">
            <w:pPr>
              <w:jc w:val="center"/>
              <w:rPr>
                <w:rFonts w:ascii="Calibri" w:eastAsia="Times New Roman" w:hAnsi="Calibri" w:cs="Times New Roman"/>
                <w:color w:val="000000"/>
                <w:szCs w:val="24"/>
              </w:rPr>
            </w:pPr>
            <w:r w:rsidRPr="004E0287">
              <w:rPr>
                <w:rFonts w:ascii="Calibri" w:eastAsia="Times New Roman" w:hAnsi="Calibri" w:cs="Times New Roman"/>
                <w:color w:val="000000"/>
                <w:szCs w:val="24"/>
              </w:rPr>
              <w:t>7</w:t>
            </w:r>
          </w:p>
        </w:tc>
        <w:tc>
          <w:tcPr>
            <w:tcW w:w="946" w:type="dxa"/>
            <w:tcBorders>
              <w:top w:val="nil"/>
              <w:left w:val="nil"/>
              <w:bottom w:val="single" w:sz="4" w:space="0" w:color="auto"/>
              <w:right w:val="single" w:sz="4" w:space="0" w:color="auto"/>
            </w:tcBorders>
            <w:shd w:val="clear" w:color="auto" w:fill="auto"/>
            <w:vAlign w:val="center"/>
            <w:hideMark/>
          </w:tcPr>
          <w:p w:rsidR="004E0287" w:rsidRPr="004E0287" w:rsidRDefault="004E0287" w:rsidP="004E0287">
            <w:pPr>
              <w:rPr>
                <w:rFonts w:ascii="Calibri" w:eastAsia="Times New Roman" w:hAnsi="Calibri" w:cs="Times New Roman"/>
                <w:color w:val="000000"/>
                <w:szCs w:val="24"/>
              </w:rPr>
            </w:pPr>
            <w:r w:rsidRPr="004E0287">
              <w:rPr>
                <w:rFonts w:ascii="Calibri" w:eastAsia="Times New Roman" w:hAnsi="Calibri" w:cs="Times New Roman"/>
                <w:color w:val="000000"/>
                <w:szCs w:val="24"/>
              </w:rPr>
              <w:t>611500</w:t>
            </w:r>
          </w:p>
        </w:tc>
        <w:tc>
          <w:tcPr>
            <w:tcW w:w="3220" w:type="dxa"/>
            <w:tcBorders>
              <w:top w:val="nil"/>
              <w:left w:val="nil"/>
              <w:bottom w:val="single" w:sz="4" w:space="0" w:color="auto"/>
              <w:right w:val="single" w:sz="4" w:space="0" w:color="auto"/>
            </w:tcBorders>
            <w:shd w:val="clear" w:color="auto" w:fill="auto"/>
            <w:vAlign w:val="center"/>
            <w:hideMark/>
          </w:tcPr>
          <w:p w:rsidR="004E0287" w:rsidRPr="004E0287" w:rsidRDefault="004E0287" w:rsidP="004E0287">
            <w:pPr>
              <w:jc w:val="left"/>
              <w:rPr>
                <w:rFonts w:ascii="Calibri" w:eastAsia="Times New Roman" w:hAnsi="Calibri" w:cs="Times New Roman"/>
                <w:color w:val="000000"/>
                <w:szCs w:val="24"/>
              </w:rPr>
            </w:pPr>
            <w:r w:rsidRPr="004E0287">
              <w:rPr>
                <w:rFonts w:ascii="Calibri" w:eastAsia="Times New Roman" w:hAnsi="Calibri" w:cs="Times New Roman"/>
                <w:color w:val="000000"/>
                <w:szCs w:val="24"/>
              </w:rPr>
              <w:t>Прихо</w:t>
            </w:r>
            <w:r w:rsidR="00B31DE7">
              <w:rPr>
                <w:rFonts w:ascii="Calibri" w:eastAsia="Times New Roman" w:hAnsi="Calibri" w:cs="Times New Roman"/>
                <w:color w:val="000000"/>
                <w:szCs w:val="24"/>
              </w:rPr>
              <w:t>ди од испоруке воде индивидуалн</w:t>
            </w:r>
            <w:r w:rsidRPr="004E0287">
              <w:rPr>
                <w:rFonts w:ascii="Calibri" w:eastAsia="Times New Roman" w:hAnsi="Calibri" w:cs="Times New Roman"/>
                <w:color w:val="000000"/>
                <w:szCs w:val="24"/>
              </w:rPr>
              <w:t>. корисницима</w:t>
            </w:r>
          </w:p>
        </w:tc>
        <w:tc>
          <w:tcPr>
            <w:tcW w:w="1501" w:type="dxa"/>
            <w:tcBorders>
              <w:top w:val="nil"/>
              <w:left w:val="nil"/>
              <w:bottom w:val="single" w:sz="4" w:space="0" w:color="auto"/>
              <w:right w:val="single" w:sz="4" w:space="0" w:color="auto"/>
            </w:tcBorders>
            <w:shd w:val="clear" w:color="000000" w:fill="FFFFFF"/>
            <w:vAlign w:val="center"/>
            <w:hideMark/>
          </w:tcPr>
          <w:p w:rsidR="004E0287" w:rsidRPr="004E0287" w:rsidRDefault="004E0287" w:rsidP="004E0287">
            <w:pPr>
              <w:jc w:val="right"/>
              <w:rPr>
                <w:rFonts w:ascii="Calibri" w:eastAsia="Times New Roman" w:hAnsi="Calibri" w:cs="Times New Roman"/>
                <w:color w:val="000000"/>
                <w:szCs w:val="24"/>
              </w:rPr>
            </w:pPr>
            <w:r w:rsidRPr="004E0287">
              <w:rPr>
                <w:rFonts w:ascii="Calibri" w:eastAsia="Times New Roman" w:hAnsi="Calibri" w:cs="Times New Roman"/>
                <w:color w:val="000000"/>
                <w:szCs w:val="24"/>
              </w:rPr>
              <w:t>5.200.000,00</w:t>
            </w:r>
          </w:p>
        </w:tc>
        <w:tc>
          <w:tcPr>
            <w:tcW w:w="1501" w:type="dxa"/>
            <w:tcBorders>
              <w:top w:val="nil"/>
              <w:left w:val="nil"/>
              <w:bottom w:val="single" w:sz="4" w:space="0" w:color="auto"/>
              <w:right w:val="single" w:sz="4" w:space="0" w:color="auto"/>
            </w:tcBorders>
            <w:shd w:val="clear" w:color="auto" w:fill="auto"/>
            <w:noWrap/>
            <w:vAlign w:val="center"/>
            <w:hideMark/>
          </w:tcPr>
          <w:p w:rsidR="004E0287" w:rsidRPr="004E0287" w:rsidRDefault="004E0287" w:rsidP="004E0287">
            <w:pPr>
              <w:jc w:val="right"/>
              <w:rPr>
                <w:rFonts w:ascii="Calibri" w:eastAsia="Times New Roman" w:hAnsi="Calibri" w:cs="Times New Roman"/>
                <w:color w:val="000000"/>
                <w:szCs w:val="24"/>
              </w:rPr>
            </w:pPr>
            <w:r w:rsidRPr="004E0287">
              <w:rPr>
                <w:rFonts w:ascii="Calibri" w:eastAsia="Times New Roman" w:hAnsi="Calibri" w:cs="Times New Roman"/>
                <w:color w:val="000000"/>
                <w:szCs w:val="24"/>
              </w:rPr>
              <w:t>5.077.368,00</w:t>
            </w:r>
          </w:p>
        </w:tc>
        <w:tc>
          <w:tcPr>
            <w:tcW w:w="1501" w:type="dxa"/>
            <w:tcBorders>
              <w:top w:val="nil"/>
              <w:left w:val="nil"/>
              <w:bottom w:val="single" w:sz="4" w:space="0" w:color="auto"/>
              <w:right w:val="single" w:sz="4" w:space="0" w:color="auto"/>
            </w:tcBorders>
            <w:shd w:val="clear" w:color="auto" w:fill="auto"/>
            <w:noWrap/>
            <w:vAlign w:val="center"/>
            <w:hideMark/>
          </w:tcPr>
          <w:p w:rsidR="004E0287" w:rsidRPr="004E0287" w:rsidRDefault="004E0287" w:rsidP="004E0287">
            <w:pPr>
              <w:jc w:val="right"/>
              <w:rPr>
                <w:rFonts w:ascii="Calibri" w:eastAsia="Times New Roman" w:hAnsi="Calibri" w:cs="Times New Roman"/>
                <w:b/>
                <w:bCs/>
                <w:color w:val="000000"/>
                <w:szCs w:val="24"/>
              </w:rPr>
            </w:pPr>
            <w:r w:rsidRPr="004E0287">
              <w:rPr>
                <w:rFonts w:ascii="Calibri" w:eastAsia="Times New Roman" w:hAnsi="Calibri" w:cs="Times New Roman"/>
                <w:b/>
                <w:bCs/>
                <w:color w:val="000000"/>
                <w:szCs w:val="24"/>
              </w:rPr>
              <w:t>5.582.611,00</w:t>
            </w:r>
          </w:p>
        </w:tc>
        <w:tc>
          <w:tcPr>
            <w:tcW w:w="973" w:type="dxa"/>
            <w:tcBorders>
              <w:top w:val="nil"/>
              <w:left w:val="nil"/>
              <w:bottom w:val="single" w:sz="4" w:space="0" w:color="auto"/>
              <w:right w:val="single" w:sz="4" w:space="0" w:color="auto"/>
            </w:tcBorders>
            <w:shd w:val="clear" w:color="auto" w:fill="auto"/>
            <w:vAlign w:val="center"/>
            <w:hideMark/>
          </w:tcPr>
          <w:p w:rsidR="004E0287" w:rsidRPr="004E0287" w:rsidRDefault="004E0287" w:rsidP="004E0287">
            <w:pPr>
              <w:jc w:val="center"/>
              <w:rPr>
                <w:rFonts w:ascii="Calibri" w:eastAsia="Times New Roman" w:hAnsi="Calibri" w:cs="Times New Roman"/>
                <w:color w:val="000000"/>
                <w:szCs w:val="24"/>
              </w:rPr>
            </w:pPr>
            <w:r w:rsidRPr="004E0287">
              <w:rPr>
                <w:rFonts w:ascii="Calibri" w:eastAsia="Times New Roman" w:hAnsi="Calibri" w:cs="Times New Roman"/>
                <w:color w:val="000000"/>
                <w:szCs w:val="24"/>
              </w:rPr>
              <w:t>109,95</w:t>
            </w:r>
          </w:p>
        </w:tc>
        <w:tc>
          <w:tcPr>
            <w:tcW w:w="973" w:type="dxa"/>
            <w:tcBorders>
              <w:top w:val="nil"/>
              <w:left w:val="nil"/>
              <w:bottom w:val="single" w:sz="4" w:space="0" w:color="auto"/>
              <w:right w:val="single" w:sz="4" w:space="0" w:color="auto"/>
            </w:tcBorders>
            <w:shd w:val="clear" w:color="auto" w:fill="auto"/>
            <w:vAlign w:val="center"/>
            <w:hideMark/>
          </w:tcPr>
          <w:p w:rsidR="004E0287" w:rsidRPr="004E0287" w:rsidRDefault="004E0287" w:rsidP="004E0287">
            <w:pPr>
              <w:jc w:val="center"/>
              <w:rPr>
                <w:rFonts w:ascii="Calibri" w:eastAsia="Times New Roman" w:hAnsi="Calibri" w:cs="Times New Roman"/>
                <w:color w:val="000000"/>
                <w:szCs w:val="24"/>
              </w:rPr>
            </w:pPr>
            <w:r w:rsidRPr="004E0287">
              <w:rPr>
                <w:rFonts w:ascii="Calibri" w:eastAsia="Times New Roman" w:hAnsi="Calibri" w:cs="Times New Roman"/>
                <w:color w:val="000000"/>
                <w:szCs w:val="24"/>
              </w:rPr>
              <w:t>107,36</w:t>
            </w:r>
          </w:p>
        </w:tc>
      </w:tr>
      <w:tr w:rsidR="004E0287" w:rsidRPr="004E0287" w:rsidTr="004E0287">
        <w:trPr>
          <w:trHeight w:val="402"/>
        </w:trPr>
        <w:tc>
          <w:tcPr>
            <w:tcW w:w="669" w:type="dxa"/>
            <w:tcBorders>
              <w:top w:val="nil"/>
              <w:left w:val="single" w:sz="4" w:space="0" w:color="auto"/>
              <w:bottom w:val="single" w:sz="4" w:space="0" w:color="auto"/>
              <w:right w:val="single" w:sz="4" w:space="0" w:color="auto"/>
            </w:tcBorders>
            <w:shd w:val="clear" w:color="auto" w:fill="auto"/>
            <w:vAlign w:val="center"/>
            <w:hideMark/>
          </w:tcPr>
          <w:p w:rsidR="004E0287" w:rsidRPr="004E0287" w:rsidRDefault="004E0287" w:rsidP="004E0287">
            <w:pPr>
              <w:jc w:val="center"/>
              <w:rPr>
                <w:rFonts w:ascii="Calibri" w:eastAsia="Times New Roman" w:hAnsi="Calibri" w:cs="Times New Roman"/>
                <w:color w:val="000000"/>
                <w:szCs w:val="24"/>
              </w:rPr>
            </w:pPr>
            <w:r w:rsidRPr="004E0287">
              <w:rPr>
                <w:rFonts w:ascii="Calibri" w:eastAsia="Times New Roman" w:hAnsi="Calibri" w:cs="Times New Roman"/>
                <w:color w:val="000000"/>
                <w:szCs w:val="24"/>
              </w:rPr>
              <w:t>8</w:t>
            </w:r>
          </w:p>
        </w:tc>
        <w:tc>
          <w:tcPr>
            <w:tcW w:w="946" w:type="dxa"/>
            <w:tcBorders>
              <w:top w:val="nil"/>
              <w:left w:val="nil"/>
              <w:bottom w:val="single" w:sz="4" w:space="0" w:color="auto"/>
              <w:right w:val="single" w:sz="4" w:space="0" w:color="auto"/>
            </w:tcBorders>
            <w:shd w:val="clear" w:color="auto" w:fill="auto"/>
            <w:vAlign w:val="center"/>
            <w:hideMark/>
          </w:tcPr>
          <w:p w:rsidR="004E0287" w:rsidRPr="004E0287" w:rsidRDefault="004E0287" w:rsidP="004E0287">
            <w:pPr>
              <w:rPr>
                <w:rFonts w:ascii="Calibri" w:eastAsia="Times New Roman" w:hAnsi="Calibri" w:cs="Times New Roman"/>
                <w:color w:val="000000"/>
                <w:szCs w:val="24"/>
              </w:rPr>
            </w:pPr>
            <w:r w:rsidRPr="004E0287">
              <w:rPr>
                <w:rFonts w:ascii="Calibri" w:eastAsia="Times New Roman" w:hAnsi="Calibri" w:cs="Times New Roman"/>
                <w:color w:val="000000"/>
                <w:szCs w:val="24"/>
              </w:rPr>
              <w:t>611600</w:t>
            </w:r>
          </w:p>
        </w:tc>
        <w:tc>
          <w:tcPr>
            <w:tcW w:w="3220" w:type="dxa"/>
            <w:tcBorders>
              <w:top w:val="nil"/>
              <w:left w:val="nil"/>
              <w:bottom w:val="single" w:sz="4" w:space="0" w:color="auto"/>
              <w:right w:val="single" w:sz="4" w:space="0" w:color="auto"/>
            </w:tcBorders>
            <w:shd w:val="clear" w:color="auto" w:fill="auto"/>
            <w:vAlign w:val="center"/>
            <w:hideMark/>
          </w:tcPr>
          <w:p w:rsidR="004E0287" w:rsidRPr="004E0287" w:rsidRDefault="004E0287" w:rsidP="004E0287">
            <w:pPr>
              <w:jc w:val="left"/>
              <w:rPr>
                <w:rFonts w:ascii="Calibri" w:eastAsia="Times New Roman" w:hAnsi="Calibri" w:cs="Times New Roman"/>
                <w:color w:val="000000"/>
                <w:szCs w:val="24"/>
              </w:rPr>
            </w:pPr>
            <w:r w:rsidRPr="004E0287">
              <w:rPr>
                <w:rFonts w:ascii="Calibri" w:eastAsia="Times New Roman" w:hAnsi="Calibri" w:cs="Times New Roman"/>
                <w:color w:val="000000"/>
                <w:szCs w:val="24"/>
              </w:rPr>
              <w:t>Приходи од канализације</w:t>
            </w:r>
          </w:p>
        </w:tc>
        <w:tc>
          <w:tcPr>
            <w:tcW w:w="1501" w:type="dxa"/>
            <w:tcBorders>
              <w:top w:val="nil"/>
              <w:left w:val="nil"/>
              <w:bottom w:val="single" w:sz="4" w:space="0" w:color="auto"/>
              <w:right w:val="single" w:sz="4" w:space="0" w:color="auto"/>
            </w:tcBorders>
            <w:shd w:val="clear" w:color="000000" w:fill="FFFFFF"/>
            <w:vAlign w:val="center"/>
            <w:hideMark/>
          </w:tcPr>
          <w:p w:rsidR="004E0287" w:rsidRPr="004E0287" w:rsidRDefault="004E0287" w:rsidP="004E0287">
            <w:pPr>
              <w:jc w:val="right"/>
              <w:rPr>
                <w:rFonts w:ascii="Calibri" w:eastAsia="Times New Roman" w:hAnsi="Calibri" w:cs="Times New Roman"/>
                <w:color w:val="000000"/>
                <w:szCs w:val="24"/>
              </w:rPr>
            </w:pPr>
            <w:r w:rsidRPr="004E0287">
              <w:rPr>
                <w:rFonts w:ascii="Calibri" w:eastAsia="Times New Roman" w:hAnsi="Calibri" w:cs="Times New Roman"/>
                <w:color w:val="000000"/>
                <w:szCs w:val="24"/>
              </w:rPr>
              <w:t>1.200.000,00</w:t>
            </w:r>
          </w:p>
        </w:tc>
        <w:tc>
          <w:tcPr>
            <w:tcW w:w="1501" w:type="dxa"/>
            <w:tcBorders>
              <w:top w:val="nil"/>
              <w:left w:val="nil"/>
              <w:bottom w:val="single" w:sz="4" w:space="0" w:color="auto"/>
              <w:right w:val="single" w:sz="4" w:space="0" w:color="auto"/>
            </w:tcBorders>
            <w:shd w:val="clear" w:color="auto" w:fill="auto"/>
            <w:noWrap/>
            <w:vAlign w:val="center"/>
            <w:hideMark/>
          </w:tcPr>
          <w:p w:rsidR="004E0287" w:rsidRPr="004E0287" w:rsidRDefault="004E0287" w:rsidP="004E0287">
            <w:pPr>
              <w:jc w:val="right"/>
              <w:rPr>
                <w:rFonts w:ascii="Calibri" w:eastAsia="Times New Roman" w:hAnsi="Calibri" w:cs="Times New Roman"/>
                <w:color w:val="000000"/>
                <w:szCs w:val="24"/>
              </w:rPr>
            </w:pPr>
            <w:r w:rsidRPr="004E0287">
              <w:rPr>
                <w:rFonts w:ascii="Calibri" w:eastAsia="Times New Roman" w:hAnsi="Calibri" w:cs="Times New Roman"/>
                <w:color w:val="000000"/>
                <w:szCs w:val="24"/>
              </w:rPr>
              <w:t>1.123.438,00</w:t>
            </w:r>
          </w:p>
        </w:tc>
        <w:tc>
          <w:tcPr>
            <w:tcW w:w="1501" w:type="dxa"/>
            <w:tcBorders>
              <w:top w:val="nil"/>
              <w:left w:val="nil"/>
              <w:bottom w:val="single" w:sz="4" w:space="0" w:color="auto"/>
              <w:right w:val="single" w:sz="4" w:space="0" w:color="auto"/>
            </w:tcBorders>
            <w:shd w:val="clear" w:color="auto" w:fill="auto"/>
            <w:noWrap/>
            <w:vAlign w:val="center"/>
            <w:hideMark/>
          </w:tcPr>
          <w:p w:rsidR="004E0287" w:rsidRPr="004E0287" w:rsidRDefault="004E0287" w:rsidP="004E0287">
            <w:pPr>
              <w:jc w:val="right"/>
              <w:rPr>
                <w:rFonts w:ascii="Calibri" w:eastAsia="Times New Roman" w:hAnsi="Calibri" w:cs="Times New Roman"/>
                <w:b/>
                <w:bCs/>
                <w:color w:val="000000"/>
                <w:szCs w:val="24"/>
              </w:rPr>
            </w:pPr>
            <w:r w:rsidRPr="004E0287">
              <w:rPr>
                <w:rFonts w:ascii="Calibri" w:eastAsia="Times New Roman" w:hAnsi="Calibri" w:cs="Times New Roman"/>
                <w:b/>
                <w:bCs/>
                <w:color w:val="000000"/>
                <w:szCs w:val="24"/>
              </w:rPr>
              <w:t>1.145.159,00</w:t>
            </w:r>
          </w:p>
        </w:tc>
        <w:tc>
          <w:tcPr>
            <w:tcW w:w="973" w:type="dxa"/>
            <w:tcBorders>
              <w:top w:val="nil"/>
              <w:left w:val="nil"/>
              <w:bottom w:val="single" w:sz="4" w:space="0" w:color="auto"/>
              <w:right w:val="single" w:sz="4" w:space="0" w:color="auto"/>
            </w:tcBorders>
            <w:shd w:val="clear" w:color="auto" w:fill="auto"/>
            <w:vAlign w:val="center"/>
            <w:hideMark/>
          </w:tcPr>
          <w:p w:rsidR="004E0287" w:rsidRPr="004E0287" w:rsidRDefault="004E0287" w:rsidP="004E0287">
            <w:pPr>
              <w:jc w:val="center"/>
              <w:rPr>
                <w:rFonts w:ascii="Calibri" w:eastAsia="Times New Roman" w:hAnsi="Calibri" w:cs="Times New Roman"/>
                <w:color w:val="000000"/>
                <w:szCs w:val="24"/>
              </w:rPr>
            </w:pPr>
            <w:r w:rsidRPr="004E0287">
              <w:rPr>
                <w:rFonts w:ascii="Calibri" w:eastAsia="Times New Roman" w:hAnsi="Calibri" w:cs="Times New Roman"/>
                <w:color w:val="000000"/>
                <w:szCs w:val="24"/>
              </w:rPr>
              <w:t>101,93</w:t>
            </w:r>
          </w:p>
        </w:tc>
        <w:tc>
          <w:tcPr>
            <w:tcW w:w="973" w:type="dxa"/>
            <w:tcBorders>
              <w:top w:val="nil"/>
              <w:left w:val="nil"/>
              <w:bottom w:val="single" w:sz="4" w:space="0" w:color="auto"/>
              <w:right w:val="single" w:sz="4" w:space="0" w:color="auto"/>
            </w:tcBorders>
            <w:shd w:val="clear" w:color="auto" w:fill="auto"/>
            <w:vAlign w:val="center"/>
            <w:hideMark/>
          </w:tcPr>
          <w:p w:rsidR="004E0287" w:rsidRPr="004E0287" w:rsidRDefault="004E0287" w:rsidP="004E0287">
            <w:pPr>
              <w:jc w:val="center"/>
              <w:rPr>
                <w:rFonts w:ascii="Calibri" w:eastAsia="Times New Roman" w:hAnsi="Calibri" w:cs="Times New Roman"/>
                <w:color w:val="000000"/>
                <w:szCs w:val="24"/>
              </w:rPr>
            </w:pPr>
            <w:r w:rsidRPr="004E0287">
              <w:rPr>
                <w:rFonts w:ascii="Calibri" w:eastAsia="Times New Roman" w:hAnsi="Calibri" w:cs="Times New Roman"/>
                <w:color w:val="000000"/>
                <w:szCs w:val="24"/>
              </w:rPr>
              <w:t>95,43</w:t>
            </w:r>
          </w:p>
        </w:tc>
      </w:tr>
      <w:tr w:rsidR="004E0287" w:rsidRPr="004E0287" w:rsidTr="004E0287">
        <w:trPr>
          <w:trHeight w:val="780"/>
        </w:trPr>
        <w:tc>
          <w:tcPr>
            <w:tcW w:w="669" w:type="dxa"/>
            <w:tcBorders>
              <w:top w:val="nil"/>
              <w:left w:val="single" w:sz="4" w:space="0" w:color="auto"/>
              <w:bottom w:val="single" w:sz="4" w:space="0" w:color="auto"/>
              <w:right w:val="single" w:sz="4" w:space="0" w:color="auto"/>
            </w:tcBorders>
            <w:shd w:val="clear" w:color="auto" w:fill="auto"/>
            <w:vAlign w:val="center"/>
            <w:hideMark/>
          </w:tcPr>
          <w:p w:rsidR="004E0287" w:rsidRPr="004E0287" w:rsidRDefault="004E0287" w:rsidP="004E0287">
            <w:pPr>
              <w:jc w:val="center"/>
              <w:rPr>
                <w:rFonts w:ascii="Calibri" w:eastAsia="Times New Roman" w:hAnsi="Calibri" w:cs="Times New Roman"/>
                <w:color w:val="000000"/>
                <w:szCs w:val="24"/>
              </w:rPr>
            </w:pPr>
            <w:r w:rsidRPr="004E0287">
              <w:rPr>
                <w:rFonts w:ascii="Calibri" w:eastAsia="Times New Roman" w:hAnsi="Calibri" w:cs="Times New Roman"/>
                <w:color w:val="000000"/>
                <w:szCs w:val="24"/>
              </w:rPr>
              <w:t>9</w:t>
            </w:r>
          </w:p>
        </w:tc>
        <w:tc>
          <w:tcPr>
            <w:tcW w:w="946" w:type="dxa"/>
            <w:tcBorders>
              <w:top w:val="nil"/>
              <w:left w:val="nil"/>
              <w:bottom w:val="single" w:sz="4" w:space="0" w:color="auto"/>
              <w:right w:val="single" w:sz="4" w:space="0" w:color="auto"/>
            </w:tcBorders>
            <w:shd w:val="clear" w:color="auto" w:fill="auto"/>
            <w:vAlign w:val="center"/>
            <w:hideMark/>
          </w:tcPr>
          <w:p w:rsidR="004E0287" w:rsidRPr="004E0287" w:rsidRDefault="004E0287" w:rsidP="004E0287">
            <w:pPr>
              <w:rPr>
                <w:rFonts w:ascii="Calibri" w:eastAsia="Times New Roman" w:hAnsi="Calibri" w:cs="Times New Roman"/>
                <w:color w:val="000000"/>
                <w:szCs w:val="24"/>
              </w:rPr>
            </w:pPr>
            <w:r w:rsidRPr="004E0287">
              <w:rPr>
                <w:rFonts w:ascii="Calibri" w:eastAsia="Times New Roman" w:hAnsi="Calibri" w:cs="Times New Roman"/>
                <w:color w:val="000000"/>
                <w:szCs w:val="24"/>
              </w:rPr>
              <w:t>611700</w:t>
            </w:r>
          </w:p>
        </w:tc>
        <w:tc>
          <w:tcPr>
            <w:tcW w:w="3220" w:type="dxa"/>
            <w:tcBorders>
              <w:top w:val="nil"/>
              <w:left w:val="nil"/>
              <w:bottom w:val="single" w:sz="4" w:space="0" w:color="auto"/>
              <w:right w:val="single" w:sz="4" w:space="0" w:color="auto"/>
            </w:tcBorders>
            <w:shd w:val="clear" w:color="auto" w:fill="auto"/>
            <w:vAlign w:val="center"/>
            <w:hideMark/>
          </w:tcPr>
          <w:p w:rsidR="004E0287" w:rsidRPr="004E0287" w:rsidRDefault="00B31DE7" w:rsidP="004E0287">
            <w:pPr>
              <w:jc w:val="left"/>
              <w:rPr>
                <w:rFonts w:ascii="Calibri" w:eastAsia="Times New Roman" w:hAnsi="Calibri" w:cs="Times New Roman"/>
                <w:color w:val="000000"/>
                <w:szCs w:val="24"/>
              </w:rPr>
            </w:pPr>
            <w:r>
              <w:rPr>
                <w:rFonts w:ascii="Calibri" w:eastAsia="Times New Roman" w:hAnsi="Calibri" w:cs="Times New Roman"/>
                <w:color w:val="000000"/>
                <w:szCs w:val="24"/>
              </w:rPr>
              <w:t>Приходи од рада специјалног</w:t>
            </w:r>
            <w:r w:rsidR="004E0287" w:rsidRPr="004E0287">
              <w:rPr>
                <w:rFonts w:ascii="Calibri" w:eastAsia="Times New Roman" w:hAnsi="Calibri" w:cs="Times New Roman"/>
                <w:color w:val="000000"/>
                <w:szCs w:val="24"/>
              </w:rPr>
              <w:t xml:space="preserve"> возила</w:t>
            </w:r>
          </w:p>
        </w:tc>
        <w:tc>
          <w:tcPr>
            <w:tcW w:w="1501" w:type="dxa"/>
            <w:tcBorders>
              <w:top w:val="nil"/>
              <w:left w:val="nil"/>
              <w:bottom w:val="single" w:sz="4" w:space="0" w:color="auto"/>
              <w:right w:val="single" w:sz="4" w:space="0" w:color="auto"/>
            </w:tcBorders>
            <w:shd w:val="clear" w:color="000000" w:fill="FFFFFF"/>
            <w:vAlign w:val="center"/>
            <w:hideMark/>
          </w:tcPr>
          <w:p w:rsidR="004E0287" w:rsidRPr="004E0287" w:rsidRDefault="004E0287" w:rsidP="004E0287">
            <w:pPr>
              <w:jc w:val="right"/>
              <w:rPr>
                <w:rFonts w:ascii="Calibri" w:eastAsia="Times New Roman" w:hAnsi="Calibri" w:cs="Times New Roman"/>
                <w:color w:val="000000"/>
                <w:szCs w:val="24"/>
              </w:rPr>
            </w:pPr>
            <w:r w:rsidRPr="004E0287">
              <w:rPr>
                <w:rFonts w:ascii="Calibri" w:eastAsia="Times New Roman" w:hAnsi="Calibri" w:cs="Times New Roman"/>
                <w:color w:val="000000"/>
                <w:szCs w:val="24"/>
              </w:rPr>
              <w:t>20.000,00</w:t>
            </w:r>
          </w:p>
        </w:tc>
        <w:tc>
          <w:tcPr>
            <w:tcW w:w="1501" w:type="dxa"/>
            <w:tcBorders>
              <w:top w:val="nil"/>
              <w:left w:val="nil"/>
              <w:bottom w:val="single" w:sz="4" w:space="0" w:color="auto"/>
              <w:right w:val="single" w:sz="4" w:space="0" w:color="auto"/>
            </w:tcBorders>
            <w:shd w:val="clear" w:color="auto" w:fill="auto"/>
            <w:noWrap/>
            <w:vAlign w:val="center"/>
            <w:hideMark/>
          </w:tcPr>
          <w:p w:rsidR="004E0287" w:rsidRPr="004E0287" w:rsidRDefault="004E0287" w:rsidP="004E0287">
            <w:pPr>
              <w:jc w:val="right"/>
              <w:rPr>
                <w:rFonts w:ascii="Calibri" w:eastAsia="Times New Roman" w:hAnsi="Calibri" w:cs="Times New Roman"/>
                <w:color w:val="000000"/>
                <w:szCs w:val="24"/>
              </w:rPr>
            </w:pPr>
            <w:r w:rsidRPr="004E0287">
              <w:rPr>
                <w:rFonts w:ascii="Calibri" w:eastAsia="Times New Roman" w:hAnsi="Calibri" w:cs="Times New Roman"/>
                <w:color w:val="000000"/>
                <w:szCs w:val="24"/>
              </w:rPr>
              <w:t>17.203,00</w:t>
            </w:r>
          </w:p>
        </w:tc>
        <w:tc>
          <w:tcPr>
            <w:tcW w:w="1501" w:type="dxa"/>
            <w:tcBorders>
              <w:top w:val="nil"/>
              <w:left w:val="nil"/>
              <w:bottom w:val="single" w:sz="4" w:space="0" w:color="auto"/>
              <w:right w:val="single" w:sz="4" w:space="0" w:color="auto"/>
            </w:tcBorders>
            <w:shd w:val="clear" w:color="auto" w:fill="auto"/>
            <w:noWrap/>
            <w:vAlign w:val="center"/>
            <w:hideMark/>
          </w:tcPr>
          <w:p w:rsidR="004E0287" w:rsidRPr="004E0287" w:rsidRDefault="004E0287" w:rsidP="004E0287">
            <w:pPr>
              <w:jc w:val="right"/>
              <w:rPr>
                <w:rFonts w:ascii="Calibri" w:eastAsia="Times New Roman" w:hAnsi="Calibri" w:cs="Times New Roman"/>
                <w:b/>
                <w:bCs/>
                <w:color w:val="000000"/>
                <w:szCs w:val="24"/>
              </w:rPr>
            </w:pPr>
            <w:r w:rsidRPr="004E0287">
              <w:rPr>
                <w:rFonts w:ascii="Calibri" w:eastAsia="Times New Roman" w:hAnsi="Calibri" w:cs="Times New Roman"/>
                <w:b/>
                <w:bCs/>
                <w:color w:val="000000"/>
                <w:szCs w:val="24"/>
              </w:rPr>
              <w:t>19.253,00</w:t>
            </w:r>
          </w:p>
        </w:tc>
        <w:tc>
          <w:tcPr>
            <w:tcW w:w="973" w:type="dxa"/>
            <w:tcBorders>
              <w:top w:val="nil"/>
              <w:left w:val="nil"/>
              <w:bottom w:val="single" w:sz="4" w:space="0" w:color="auto"/>
              <w:right w:val="single" w:sz="4" w:space="0" w:color="auto"/>
            </w:tcBorders>
            <w:shd w:val="clear" w:color="auto" w:fill="auto"/>
            <w:vAlign w:val="center"/>
            <w:hideMark/>
          </w:tcPr>
          <w:p w:rsidR="004E0287" w:rsidRPr="004E0287" w:rsidRDefault="004E0287" w:rsidP="004E0287">
            <w:pPr>
              <w:jc w:val="center"/>
              <w:rPr>
                <w:rFonts w:ascii="Calibri" w:eastAsia="Times New Roman" w:hAnsi="Calibri" w:cs="Times New Roman"/>
                <w:color w:val="000000"/>
                <w:szCs w:val="24"/>
              </w:rPr>
            </w:pPr>
            <w:r w:rsidRPr="004E0287">
              <w:rPr>
                <w:rFonts w:ascii="Calibri" w:eastAsia="Times New Roman" w:hAnsi="Calibri" w:cs="Times New Roman"/>
                <w:color w:val="000000"/>
                <w:szCs w:val="24"/>
              </w:rPr>
              <w:t>111,92</w:t>
            </w:r>
          </w:p>
        </w:tc>
        <w:tc>
          <w:tcPr>
            <w:tcW w:w="973" w:type="dxa"/>
            <w:tcBorders>
              <w:top w:val="nil"/>
              <w:left w:val="nil"/>
              <w:bottom w:val="single" w:sz="4" w:space="0" w:color="auto"/>
              <w:right w:val="single" w:sz="4" w:space="0" w:color="auto"/>
            </w:tcBorders>
            <w:shd w:val="clear" w:color="auto" w:fill="auto"/>
            <w:vAlign w:val="center"/>
            <w:hideMark/>
          </w:tcPr>
          <w:p w:rsidR="004E0287" w:rsidRPr="004E0287" w:rsidRDefault="004E0287" w:rsidP="004E0287">
            <w:pPr>
              <w:jc w:val="center"/>
              <w:rPr>
                <w:rFonts w:ascii="Calibri" w:eastAsia="Times New Roman" w:hAnsi="Calibri" w:cs="Times New Roman"/>
                <w:color w:val="000000"/>
                <w:szCs w:val="24"/>
              </w:rPr>
            </w:pPr>
            <w:r w:rsidRPr="004E0287">
              <w:rPr>
                <w:rFonts w:ascii="Calibri" w:eastAsia="Times New Roman" w:hAnsi="Calibri" w:cs="Times New Roman"/>
                <w:color w:val="000000"/>
                <w:szCs w:val="24"/>
              </w:rPr>
              <w:t>96,27</w:t>
            </w:r>
          </w:p>
        </w:tc>
      </w:tr>
      <w:tr w:rsidR="004E0287" w:rsidRPr="004E0287" w:rsidTr="004E0287">
        <w:trPr>
          <w:trHeight w:val="402"/>
        </w:trPr>
        <w:tc>
          <w:tcPr>
            <w:tcW w:w="669" w:type="dxa"/>
            <w:tcBorders>
              <w:top w:val="nil"/>
              <w:left w:val="single" w:sz="4" w:space="0" w:color="auto"/>
              <w:bottom w:val="single" w:sz="4" w:space="0" w:color="auto"/>
              <w:right w:val="single" w:sz="4" w:space="0" w:color="auto"/>
            </w:tcBorders>
            <w:shd w:val="clear" w:color="auto" w:fill="auto"/>
            <w:vAlign w:val="center"/>
            <w:hideMark/>
          </w:tcPr>
          <w:p w:rsidR="004E0287" w:rsidRPr="004E0287" w:rsidRDefault="004E0287" w:rsidP="004E0287">
            <w:pPr>
              <w:jc w:val="center"/>
              <w:rPr>
                <w:rFonts w:ascii="Calibri" w:eastAsia="Times New Roman" w:hAnsi="Calibri" w:cs="Times New Roman"/>
                <w:color w:val="000000"/>
                <w:szCs w:val="24"/>
              </w:rPr>
            </w:pPr>
            <w:r w:rsidRPr="004E0287">
              <w:rPr>
                <w:rFonts w:ascii="Calibri" w:eastAsia="Times New Roman" w:hAnsi="Calibri" w:cs="Times New Roman"/>
                <w:color w:val="000000"/>
                <w:szCs w:val="24"/>
              </w:rPr>
              <w:t>10</w:t>
            </w:r>
          </w:p>
        </w:tc>
        <w:tc>
          <w:tcPr>
            <w:tcW w:w="946" w:type="dxa"/>
            <w:tcBorders>
              <w:top w:val="nil"/>
              <w:left w:val="nil"/>
              <w:bottom w:val="single" w:sz="4" w:space="0" w:color="auto"/>
              <w:right w:val="single" w:sz="4" w:space="0" w:color="auto"/>
            </w:tcBorders>
            <w:shd w:val="clear" w:color="auto" w:fill="auto"/>
            <w:vAlign w:val="center"/>
            <w:hideMark/>
          </w:tcPr>
          <w:p w:rsidR="004E0287" w:rsidRPr="004E0287" w:rsidRDefault="004E0287" w:rsidP="004E0287">
            <w:pPr>
              <w:rPr>
                <w:rFonts w:ascii="Calibri" w:eastAsia="Times New Roman" w:hAnsi="Calibri" w:cs="Times New Roman"/>
                <w:color w:val="000000"/>
                <w:szCs w:val="24"/>
              </w:rPr>
            </w:pPr>
            <w:r w:rsidRPr="004E0287">
              <w:rPr>
                <w:rFonts w:ascii="Calibri" w:eastAsia="Times New Roman" w:hAnsi="Calibri" w:cs="Times New Roman"/>
                <w:color w:val="000000"/>
                <w:szCs w:val="24"/>
              </w:rPr>
              <w:t>611800</w:t>
            </w:r>
          </w:p>
        </w:tc>
        <w:tc>
          <w:tcPr>
            <w:tcW w:w="3220" w:type="dxa"/>
            <w:tcBorders>
              <w:top w:val="nil"/>
              <w:left w:val="nil"/>
              <w:bottom w:val="single" w:sz="4" w:space="0" w:color="auto"/>
              <w:right w:val="single" w:sz="4" w:space="0" w:color="auto"/>
            </w:tcBorders>
            <w:shd w:val="clear" w:color="auto" w:fill="auto"/>
            <w:vAlign w:val="center"/>
            <w:hideMark/>
          </w:tcPr>
          <w:p w:rsidR="004E0287" w:rsidRPr="004E0287" w:rsidRDefault="004E0287" w:rsidP="004E0287">
            <w:pPr>
              <w:jc w:val="left"/>
              <w:rPr>
                <w:rFonts w:ascii="Calibri" w:eastAsia="Times New Roman" w:hAnsi="Calibri" w:cs="Times New Roman"/>
                <w:color w:val="000000"/>
                <w:szCs w:val="24"/>
              </w:rPr>
            </w:pPr>
            <w:r w:rsidRPr="004E0287">
              <w:rPr>
                <w:rFonts w:ascii="Calibri" w:eastAsia="Times New Roman" w:hAnsi="Calibri" w:cs="Times New Roman"/>
                <w:color w:val="000000"/>
                <w:szCs w:val="24"/>
              </w:rPr>
              <w:t>Приходи баждарнице</w:t>
            </w:r>
          </w:p>
        </w:tc>
        <w:tc>
          <w:tcPr>
            <w:tcW w:w="1501" w:type="dxa"/>
            <w:tcBorders>
              <w:top w:val="nil"/>
              <w:left w:val="nil"/>
              <w:bottom w:val="single" w:sz="4" w:space="0" w:color="auto"/>
              <w:right w:val="single" w:sz="4" w:space="0" w:color="auto"/>
            </w:tcBorders>
            <w:shd w:val="clear" w:color="000000" w:fill="FFFFFF"/>
            <w:vAlign w:val="center"/>
            <w:hideMark/>
          </w:tcPr>
          <w:p w:rsidR="004E0287" w:rsidRPr="004E0287" w:rsidRDefault="004E0287" w:rsidP="004E0287">
            <w:pPr>
              <w:jc w:val="right"/>
              <w:rPr>
                <w:rFonts w:ascii="Calibri" w:eastAsia="Times New Roman" w:hAnsi="Calibri" w:cs="Times New Roman"/>
                <w:color w:val="000000"/>
                <w:szCs w:val="24"/>
              </w:rPr>
            </w:pPr>
            <w:r w:rsidRPr="004E0287">
              <w:rPr>
                <w:rFonts w:ascii="Calibri" w:eastAsia="Times New Roman" w:hAnsi="Calibri" w:cs="Times New Roman"/>
                <w:color w:val="000000"/>
                <w:szCs w:val="24"/>
              </w:rPr>
              <w:t>10.000,00</w:t>
            </w:r>
          </w:p>
        </w:tc>
        <w:tc>
          <w:tcPr>
            <w:tcW w:w="1501" w:type="dxa"/>
            <w:tcBorders>
              <w:top w:val="nil"/>
              <w:left w:val="nil"/>
              <w:bottom w:val="single" w:sz="4" w:space="0" w:color="auto"/>
              <w:right w:val="single" w:sz="4" w:space="0" w:color="auto"/>
            </w:tcBorders>
            <w:shd w:val="clear" w:color="auto" w:fill="auto"/>
            <w:noWrap/>
            <w:vAlign w:val="center"/>
            <w:hideMark/>
          </w:tcPr>
          <w:p w:rsidR="004E0287" w:rsidRPr="004E0287" w:rsidRDefault="004E0287" w:rsidP="004E0287">
            <w:pPr>
              <w:jc w:val="right"/>
              <w:rPr>
                <w:rFonts w:ascii="Calibri" w:eastAsia="Times New Roman" w:hAnsi="Calibri" w:cs="Times New Roman"/>
                <w:color w:val="000000"/>
                <w:szCs w:val="24"/>
              </w:rPr>
            </w:pPr>
            <w:r w:rsidRPr="004E0287">
              <w:rPr>
                <w:rFonts w:ascii="Calibri" w:eastAsia="Times New Roman" w:hAnsi="Calibri" w:cs="Times New Roman"/>
                <w:color w:val="000000"/>
                <w:szCs w:val="24"/>
              </w:rPr>
              <w:t>9.728,00</w:t>
            </w:r>
          </w:p>
        </w:tc>
        <w:tc>
          <w:tcPr>
            <w:tcW w:w="1501" w:type="dxa"/>
            <w:tcBorders>
              <w:top w:val="nil"/>
              <w:left w:val="nil"/>
              <w:bottom w:val="single" w:sz="4" w:space="0" w:color="auto"/>
              <w:right w:val="single" w:sz="4" w:space="0" w:color="auto"/>
            </w:tcBorders>
            <w:shd w:val="clear" w:color="auto" w:fill="auto"/>
            <w:noWrap/>
            <w:vAlign w:val="center"/>
            <w:hideMark/>
          </w:tcPr>
          <w:p w:rsidR="004E0287" w:rsidRPr="004E0287" w:rsidRDefault="004E0287" w:rsidP="004E0287">
            <w:pPr>
              <w:jc w:val="right"/>
              <w:rPr>
                <w:rFonts w:ascii="Calibri" w:eastAsia="Times New Roman" w:hAnsi="Calibri" w:cs="Times New Roman"/>
                <w:b/>
                <w:bCs/>
                <w:color w:val="000000"/>
                <w:szCs w:val="24"/>
              </w:rPr>
            </w:pPr>
            <w:r w:rsidRPr="004E0287">
              <w:rPr>
                <w:rFonts w:ascii="Calibri" w:eastAsia="Times New Roman" w:hAnsi="Calibri" w:cs="Times New Roman"/>
                <w:b/>
                <w:bCs/>
                <w:color w:val="000000"/>
                <w:szCs w:val="24"/>
              </w:rPr>
              <w:t>5.057,00</w:t>
            </w:r>
          </w:p>
        </w:tc>
        <w:tc>
          <w:tcPr>
            <w:tcW w:w="973" w:type="dxa"/>
            <w:tcBorders>
              <w:top w:val="nil"/>
              <w:left w:val="nil"/>
              <w:bottom w:val="single" w:sz="4" w:space="0" w:color="auto"/>
              <w:right w:val="single" w:sz="4" w:space="0" w:color="auto"/>
            </w:tcBorders>
            <w:shd w:val="clear" w:color="auto" w:fill="auto"/>
            <w:vAlign w:val="center"/>
            <w:hideMark/>
          </w:tcPr>
          <w:p w:rsidR="004E0287" w:rsidRPr="004E0287" w:rsidRDefault="004E0287" w:rsidP="004E0287">
            <w:pPr>
              <w:jc w:val="center"/>
              <w:rPr>
                <w:rFonts w:ascii="Calibri" w:eastAsia="Times New Roman" w:hAnsi="Calibri" w:cs="Times New Roman"/>
                <w:color w:val="000000"/>
                <w:szCs w:val="24"/>
              </w:rPr>
            </w:pPr>
            <w:r w:rsidRPr="004E0287">
              <w:rPr>
                <w:rFonts w:ascii="Calibri" w:eastAsia="Times New Roman" w:hAnsi="Calibri" w:cs="Times New Roman"/>
                <w:color w:val="000000"/>
                <w:szCs w:val="24"/>
              </w:rPr>
              <w:t>51,98</w:t>
            </w:r>
          </w:p>
        </w:tc>
        <w:tc>
          <w:tcPr>
            <w:tcW w:w="973" w:type="dxa"/>
            <w:tcBorders>
              <w:top w:val="nil"/>
              <w:left w:val="nil"/>
              <w:bottom w:val="single" w:sz="4" w:space="0" w:color="auto"/>
              <w:right w:val="single" w:sz="4" w:space="0" w:color="auto"/>
            </w:tcBorders>
            <w:shd w:val="clear" w:color="auto" w:fill="auto"/>
            <w:vAlign w:val="center"/>
            <w:hideMark/>
          </w:tcPr>
          <w:p w:rsidR="004E0287" w:rsidRPr="004E0287" w:rsidRDefault="004E0287" w:rsidP="004E0287">
            <w:pPr>
              <w:jc w:val="center"/>
              <w:rPr>
                <w:rFonts w:ascii="Calibri" w:eastAsia="Times New Roman" w:hAnsi="Calibri" w:cs="Times New Roman"/>
                <w:color w:val="000000"/>
                <w:szCs w:val="24"/>
              </w:rPr>
            </w:pPr>
            <w:r w:rsidRPr="004E0287">
              <w:rPr>
                <w:rFonts w:ascii="Calibri" w:eastAsia="Times New Roman" w:hAnsi="Calibri" w:cs="Times New Roman"/>
                <w:color w:val="000000"/>
                <w:szCs w:val="24"/>
              </w:rPr>
              <w:t>50,57</w:t>
            </w:r>
          </w:p>
        </w:tc>
      </w:tr>
      <w:tr w:rsidR="004E0287" w:rsidRPr="004E0287" w:rsidTr="004E0287">
        <w:trPr>
          <w:trHeight w:val="402"/>
        </w:trPr>
        <w:tc>
          <w:tcPr>
            <w:tcW w:w="669" w:type="dxa"/>
            <w:tcBorders>
              <w:top w:val="nil"/>
              <w:left w:val="single" w:sz="4" w:space="0" w:color="auto"/>
              <w:bottom w:val="single" w:sz="4" w:space="0" w:color="auto"/>
              <w:right w:val="single" w:sz="4" w:space="0" w:color="auto"/>
            </w:tcBorders>
            <w:shd w:val="clear" w:color="auto" w:fill="auto"/>
            <w:vAlign w:val="center"/>
            <w:hideMark/>
          </w:tcPr>
          <w:p w:rsidR="004E0287" w:rsidRPr="004E0287" w:rsidRDefault="004E0287" w:rsidP="004E0287">
            <w:pPr>
              <w:jc w:val="center"/>
              <w:rPr>
                <w:rFonts w:ascii="Calibri" w:eastAsia="Times New Roman" w:hAnsi="Calibri" w:cs="Times New Roman"/>
                <w:color w:val="000000"/>
                <w:szCs w:val="24"/>
              </w:rPr>
            </w:pPr>
            <w:r w:rsidRPr="004E0287">
              <w:rPr>
                <w:rFonts w:ascii="Calibri" w:eastAsia="Times New Roman" w:hAnsi="Calibri" w:cs="Times New Roman"/>
                <w:color w:val="000000"/>
                <w:szCs w:val="24"/>
              </w:rPr>
              <w:t>11</w:t>
            </w:r>
          </w:p>
        </w:tc>
        <w:tc>
          <w:tcPr>
            <w:tcW w:w="946" w:type="dxa"/>
            <w:tcBorders>
              <w:top w:val="nil"/>
              <w:left w:val="nil"/>
              <w:bottom w:val="single" w:sz="4" w:space="0" w:color="auto"/>
              <w:right w:val="single" w:sz="4" w:space="0" w:color="auto"/>
            </w:tcBorders>
            <w:shd w:val="clear" w:color="auto" w:fill="auto"/>
            <w:vAlign w:val="center"/>
            <w:hideMark/>
          </w:tcPr>
          <w:p w:rsidR="004E0287" w:rsidRPr="004E0287" w:rsidRDefault="004E0287" w:rsidP="004E0287">
            <w:pPr>
              <w:rPr>
                <w:rFonts w:ascii="Calibri" w:eastAsia="Times New Roman" w:hAnsi="Calibri" w:cs="Times New Roman"/>
                <w:color w:val="000000"/>
                <w:szCs w:val="24"/>
              </w:rPr>
            </w:pPr>
            <w:r w:rsidRPr="004E0287">
              <w:rPr>
                <w:rFonts w:ascii="Calibri" w:eastAsia="Times New Roman" w:hAnsi="Calibri" w:cs="Times New Roman"/>
                <w:color w:val="000000"/>
                <w:szCs w:val="24"/>
              </w:rPr>
              <w:t>611900</w:t>
            </w:r>
          </w:p>
        </w:tc>
        <w:tc>
          <w:tcPr>
            <w:tcW w:w="3220" w:type="dxa"/>
            <w:tcBorders>
              <w:top w:val="nil"/>
              <w:left w:val="nil"/>
              <w:bottom w:val="single" w:sz="4" w:space="0" w:color="auto"/>
              <w:right w:val="single" w:sz="4" w:space="0" w:color="auto"/>
            </w:tcBorders>
            <w:shd w:val="clear" w:color="auto" w:fill="auto"/>
            <w:vAlign w:val="center"/>
            <w:hideMark/>
          </w:tcPr>
          <w:p w:rsidR="004E0287" w:rsidRPr="004E0287" w:rsidRDefault="004E0287" w:rsidP="004E0287">
            <w:pPr>
              <w:jc w:val="left"/>
              <w:rPr>
                <w:rFonts w:ascii="Calibri" w:eastAsia="Times New Roman" w:hAnsi="Calibri" w:cs="Times New Roman"/>
                <w:color w:val="000000"/>
                <w:szCs w:val="24"/>
              </w:rPr>
            </w:pPr>
            <w:r w:rsidRPr="004E0287">
              <w:rPr>
                <w:rFonts w:ascii="Calibri" w:eastAsia="Times New Roman" w:hAnsi="Calibri" w:cs="Times New Roman"/>
                <w:color w:val="000000"/>
                <w:szCs w:val="24"/>
              </w:rPr>
              <w:t>Остали приходи</w:t>
            </w:r>
          </w:p>
        </w:tc>
        <w:tc>
          <w:tcPr>
            <w:tcW w:w="1501" w:type="dxa"/>
            <w:tcBorders>
              <w:top w:val="nil"/>
              <w:left w:val="nil"/>
              <w:bottom w:val="single" w:sz="4" w:space="0" w:color="auto"/>
              <w:right w:val="single" w:sz="4" w:space="0" w:color="auto"/>
            </w:tcBorders>
            <w:shd w:val="clear" w:color="000000" w:fill="FFFFFF"/>
            <w:vAlign w:val="center"/>
            <w:hideMark/>
          </w:tcPr>
          <w:p w:rsidR="004E0287" w:rsidRPr="004E0287" w:rsidRDefault="004E0287" w:rsidP="004E0287">
            <w:pPr>
              <w:jc w:val="right"/>
              <w:rPr>
                <w:rFonts w:ascii="Calibri" w:eastAsia="Times New Roman" w:hAnsi="Calibri" w:cs="Times New Roman"/>
                <w:color w:val="000000"/>
                <w:szCs w:val="24"/>
              </w:rPr>
            </w:pPr>
            <w:r w:rsidRPr="004E0287">
              <w:rPr>
                <w:rFonts w:ascii="Calibri" w:eastAsia="Times New Roman" w:hAnsi="Calibri" w:cs="Times New Roman"/>
                <w:color w:val="000000"/>
                <w:szCs w:val="24"/>
              </w:rPr>
              <w:t>65.000,00</w:t>
            </w:r>
          </w:p>
        </w:tc>
        <w:tc>
          <w:tcPr>
            <w:tcW w:w="1501" w:type="dxa"/>
            <w:tcBorders>
              <w:top w:val="nil"/>
              <w:left w:val="nil"/>
              <w:bottom w:val="single" w:sz="4" w:space="0" w:color="auto"/>
              <w:right w:val="single" w:sz="4" w:space="0" w:color="auto"/>
            </w:tcBorders>
            <w:shd w:val="clear" w:color="auto" w:fill="auto"/>
            <w:noWrap/>
            <w:vAlign w:val="center"/>
            <w:hideMark/>
          </w:tcPr>
          <w:p w:rsidR="004E0287" w:rsidRPr="004E0287" w:rsidRDefault="004E0287" w:rsidP="004E0287">
            <w:pPr>
              <w:jc w:val="right"/>
              <w:rPr>
                <w:rFonts w:ascii="Calibri" w:eastAsia="Times New Roman" w:hAnsi="Calibri" w:cs="Times New Roman"/>
                <w:color w:val="000000"/>
                <w:szCs w:val="24"/>
              </w:rPr>
            </w:pPr>
            <w:r w:rsidRPr="004E0287">
              <w:rPr>
                <w:rFonts w:ascii="Calibri" w:eastAsia="Times New Roman" w:hAnsi="Calibri" w:cs="Times New Roman"/>
                <w:color w:val="000000"/>
                <w:szCs w:val="24"/>
              </w:rPr>
              <w:t>64.013,00</w:t>
            </w:r>
          </w:p>
        </w:tc>
        <w:tc>
          <w:tcPr>
            <w:tcW w:w="1501" w:type="dxa"/>
            <w:tcBorders>
              <w:top w:val="nil"/>
              <w:left w:val="nil"/>
              <w:bottom w:val="single" w:sz="4" w:space="0" w:color="auto"/>
              <w:right w:val="single" w:sz="4" w:space="0" w:color="auto"/>
            </w:tcBorders>
            <w:shd w:val="clear" w:color="auto" w:fill="auto"/>
            <w:noWrap/>
            <w:vAlign w:val="center"/>
            <w:hideMark/>
          </w:tcPr>
          <w:p w:rsidR="004E0287" w:rsidRPr="004E0287" w:rsidRDefault="004E0287" w:rsidP="004E0287">
            <w:pPr>
              <w:jc w:val="right"/>
              <w:rPr>
                <w:rFonts w:ascii="Calibri" w:eastAsia="Times New Roman" w:hAnsi="Calibri" w:cs="Times New Roman"/>
                <w:b/>
                <w:bCs/>
                <w:color w:val="000000"/>
                <w:szCs w:val="24"/>
              </w:rPr>
            </w:pPr>
            <w:r w:rsidRPr="004E0287">
              <w:rPr>
                <w:rFonts w:ascii="Calibri" w:eastAsia="Times New Roman" w:hAnsi="Calibri" w:cs="Times New Roman"/>
                <w:b/>
                <w:bCs/>
                <w:color w:val="000000"/>
                <w:szCs w:val="24"/>
              </w:rPr>
              <w:t>67.920,00</w:t>
            </w:r>
          </w:p>
        </w:tc>
        <w:tc>
          <w:tcPr>
            <w:tcW w:w="973" w:type="dxa"/>
            <w:tcBorders>
              <w:top w:val="nil"/>
              <w:left w:val="nil"/>
              <w:bottom w:val="single" w:sz="4" w:space="0" w:color="auto"/>
              <w:right w:val="single" w:sz="4" w:space="0" w:color="auto"/>
            </w:tcBorders>
            <w:shd w:val="clear" w:color="auto" w:fill="auto"/>
            <w:vAlign w:val="center"/>
            <w:hideMark/>
          </w:tcPr>
          <w:p w:rsidR="004E0287" w:rsidRPr="004E0287" w:rsidRDefault="004E0287" w:rsidP="004E0287">
            <w:pPr>
              <w:jc w:val="center"/>
              <w:rPr>
                <w:rFonts w:ascii="Calibri" w:eastAsia="Times New Roman" w:hAnsi="Calibri" w:cs="Times New Roman"/>
                <w:color w:val="000000"/>
                <w:szCs w:val="24"/>
              </w:rPr>
            </w:pPr>
            <w:r w:rsidRPr="004E0287">
              <w:rPr>
                <w:rFonts w:ascii="Calibri" w:eastAsia="Times New Roman" w:hAnsi="Calibri" w:cs="Times New Roman"/>
                <w:color w:val="000000"/>
                <w:szCs w:val="24"/>
              </w:rPr>
              <w:t>106,10</w:t>
            </w:r>
          </w:p>
        </w:tc>
        <w:tc>
          <w:tcPr>
            <w:tcW w:w="973" w:type="dxa"/>
            <w:tcBorders>
              <w:top w:val="nil"/>
              <w:left w:val="nil"/>
              <w:bottom w:val="single" w:sz="4" w:space="0" w:color="auto"/>
              <w:right w:val="single" w:sz="4" w:space="0" w:color="auto"/>
            </w:tcBorders>
            <w:shd w:val="clear" w:color="auto" w:fill="auto"/>
            <w:vAlign w:val="center"/>
            <w:hideMark/>
          </w:tcPr>
          <w:p w:rsidR="004E0287" w:rsidRPr="004E0287" w:rsidRDefault="004E0287" w:rsidP="004E0287">
            <w:pPr>
              <w:jc w:val="center"/>
              <w:rPr>
                <w:rFonts w:ascii="Calibri" w:eastAsia="Times New Roman" w:hAnsi="Calibri" w:cs="Times New Roman"/>
                <w:color w:val="000000"/>
                <w:szCs w:val="24"/>
              </w:rPr>
            </w:pPr>
            <w:r w:rsidRPr="004E0287">
              <w:rPr>
                <w:rFonts w:ascii="Calibri" w:eastAsia="Times New Roman" w:hAnsi="Calibri" w:cs="Times New Roman"/>
                <w:color w:val="000000"/>
                <w:szCs w:val="24"/>
              </w:rPr>
              <w:t>104,49</w:t>
            </w:r>
          </w:p>
        </w:tc>
      </w:tr>
      <w:tr w:rsidR="004E0287" w:rsidRPr="004E0287" w:rsidTr="004E0287">
        <w:trPr>
          <w:trHeight w:val="402"/>
        </w:trPr>
        <w:tc>
          <w:tcPr>
            <w:tcW w:w="669" w:type="dxa"/>
            <w:tcBorders>
              <w:top w:val="nil"/>
              <w:left w:val="single" w:sz="4" w:space="0" w:color="auto"/>
              <w:bottom w:val="single" w:sz="4" w:space="0" w:color="auto"/>
              <w:right w:val="single" w:sz="4" w:space="0" w:color="auto"/>
            </w:tcBorders>
            <w:shd w:val="clear" w:color="auto" w:fill="auto"/>
            <w:vAlign w:val="center"/>
            <w:hideMark/>
          </w:tcPr>
          <w:p w:rsidR="004E0287" w:rsidRPr="004E0287" w:rsidRDefault="004E0287" w:rsidP="004E0287">
            <w:pPr>
              <w:jc w:val="center"/>
              <w:rPr>
                <w:rFonts w:ascii="Calibri" w:eastAsia="Times New Roman" w:hAnsi="Calibri" w:cs="Times New Roman"/>
                <w:color w:val="000000"/>
                <w:szCs w:val="24"/>
              </w:rPr>
            </w:pPr>
            <w:r w:rsidRPr="004E0287">
              <w:rPr>
                <w:rFonts w:ascii="Calibri" w:eastAsia="Times New Roman" w:hAnsi="Calibri" w:cs="Times New Roman"/>
                <w:color w:val="000000"/>
                <w:szCs w:val="24"/>
              </w:rPr>
              <w:t>12</w:t>
            </w:r>
          </w:p>
        </w:tc>
        <w:tc>
          <w:tcPr>
            <w:tcW w:w="946" w:type="dxa"/>
            <w:tcBorders>
              <w:top w:val="nil"/>
              <w:left w:val="nil"/>
              <w:bottom w:val="single" w:sz="4" w:space="0" w:color="auto"/>
              <w:right w:val="single" w:sz="4" w:space="0" w:color="auto"/>
            </w:tcBorders>
            <w:shd w:val="clear" w:color="auto" w:fill="auto"/>
            <w:vAlign w:val="center"/>
            <w:hideMark/>
          </w:tcPr>
          <w:p w:rsidR="004E0287" w:rsidRPr="004E0287" w:rsidRDefault="004E0287" w:rsidP="004E0287">
            <w:pPr>
              <w:rPr>
                <w:rFonts w:ascii="Calibri" w:eastAsia="Times New Roman" w:hAnsi="Calibri" w:cs="Times New Roman"/>
                <w:color w:val="000000"/>
                <w:szCs w:val="24"/>
              </w:rPr>
            </w:pPr>
            <w:r w:rsidRPr="004E0287">
              <w:rPr>
                <w:rFonts w:ascii="Calibri" w:eastAsia="Times New Roman" w:hAnsi="Calibri" w:cs="Times New Roman"/>
                <w:color w:val="000000"/>
                <w:szCs w:val="24"/>
              </w:rPr>
              <w:t>611910</w:t>
            </w:r>
          </w:p>
        </w:tc>
        <w:tc>
          <w:tcPr>
            <w:tcW w:w="3220" w:type="dxa"/>
            <w:tcBorders>
              <w:top w:val="nil"/>
              <w:left w:val="nil"/>
              <w:bottom w:val="single" w:sz="4" w:space="0" w:color="auto"/>
              <w:right w:val="single" w:sz="4" w:space="0" w:color="auto"/>
            </w:tcBorders>
            <w:shd w:val="clear" w:color="auto" w:fill="auto"/>
            <w:vAlign w:val="center"/>
            <w:hideMark/>
          </w:tcPr>
          <w:p w:rsidR="004E0287" w:rsidRPr="004E0287" w:rsidRDefault="004E0287" w:rsidP="004E0287">
            <w:pPr>
              <w:jc w:val="left"/>
              <w:rPr>
                <w:rFonts w:ascii="Calibri" w:eastAsia="Times New Roman" w:hAnsi="Calibri" w:cs="Times New Roman"/>
                <w:color w:val="000000"/>
                <w:szCs w:val="24"/>
              </w:rPr>
            </w:pPr>
            <w:r w:rsidRPr="004E0287">
              <w:rPr>
                <w:rFonts w:ascii="Calibri" w:eastAsia="Times New Roman" w:hAnsi="Calibri" w:cs="Times New Roman"/>
                <w:color w:val="000000"/>
                <w:szCs w:val="24"/>
              </w:rPr>
              <w:t>Хлорисање инсталација</w:t>
            </w:r>
          </w:p>
        </w:tc>
        <w:tc>
          <w:tcPr>
            <w:tcW w:w="1501" w:type="dxa"/>
            <w:tcBorders>
              <w:top w:val="nil"/>
              <w:left w:val="nil"/>
              <w:bottom w:val="single" w:sz="4" w:space="0" w:color="auto"/>
              <w:right w:val="single" w:sz="4" w:space="0" w:color="auto"/>
            </w:tcBorders>
            <w:shd w:val="clear" w:color="000000" w:fill="FFFFFF"/>
            <w:vAlign w:val="center"/>
            <w:hideMark/>
          </w:tcPr>
          <w:p w:rsidR="004E0287" w:rsidRPr="004E0287" w:rsidRDefault="004E0287" w:rsidP="004E0287">
            <w:pPr>
              <w:jc w:val="right"/>
              <w:rPr>
                <w:rFonts w:ascii="Calibri" w:eastAsia="Times New Roman" w:hAnsi="Calibri" w:cs="Times New Roman"/>
                <w:color w:val="000000"/>
                <w:szCs w:val="24"/>
              </w:rPr>
            </w:pPr>
            <w:r w:rsidRPr="004E0287">
              <w:rPr>
                <w:rFonts w:ascii="Calibri" w:eastAsia="Times New Roman" w:hAnsi="Calibri" w:cs="Times New Roman"/>
                <w:color w:val="000000"/>
                <w:szCs w:val="24"/>
              </w:rPr>
              <w:t>5.000,00</w:t>
            </w:r>
          </w:p>
        </w:tc>
        <w:tc>
          <w:tcPr>
            <w:tcW w:w="1501" w:type="dxa"/>
            <w:tcBorders>
              <w:top w:val="nil"/>
              <w:left w:val="nil"/>
              <w:bottom w:val="single" w:sz="4" w:space="0" w:color="auto"/>
              <w:right w:val="single" w:sz="4" w:space="0" w:color="auto"/>
            </w:tcBorders>
            <w:shd w:val="clear" w:color="auto" w:fill="auto"/>
            <w:noWrap/>
            <w:vAlign w:val="center"/>
            <w:hideMark/>
          </w:tcPr>
          <w:p w:rsidR="004E0287" w:rsidRPr="004E0287" w:rsidRDefault="004E0287" w:rsidP="004E0287">
            <w:pPr>
              <w:jc w:val="right"/>
              <w:rPr>
                <w:rFonts w:ascii="Calibri" w:eastAsia="Times New Roman" w:hAnsi="Calibri" w:cs="Times New Roman"/>
                <w:color w:val="000000"/>
                <w:szCs w:val="24"/>
              </w:rPr>
            </w:pPr>
            <w:r w:rsidRPr="004E0287">
              <w:rPr>
                <w:rFonts w:ascii="Calibri" w:eastAsia="Times New Roman" w:hAnsi="Calibri" w:cs="Times New Roman"/>
                <w:color w:val="000000"/>
                <w:szCs w:val="24"/>
              </w:rPr>
              <w:t>3.961,00</w:t>
            </w:r>
          </w:p>
        </w:tc>
        <w:tc>
          <w:tcPr>
            <w:tcW w:w="1501" w:type="dxa"/>
            <w:tcBorders>
              <w:top w:val="nil"/>
              <w:left w:val="nil"/>
              <w:bottom w:val="single" w:sz="4" w:space="0" w:color="auto"/>
              <w:right w:val="single" w:sz="4" w:space="0" w:color="auto"/>
            </w:tcBorders>
            <w:shd w:val="clear" w:color="auto" w:fill="auto"/>
            <w:noWrap/>
            <w:vAlign w:val="center"/>
            <w:hideMark/>
          </w:tcPr>
          <w:p w:rsidR="004E0287" w:rsidRPr="004E0287" w:rsidRDefault="004E0287" w:rsidP="004E0287">
            <w:pPr>
              <w:jc w:val="right"/>
              <w:rPr>
                <w:rFonts w:ascii="Calibri" w:eastAsia="Times New Roman" w:hAnsi="Calibri" w:cs="Times New Roman"/>
                <w:b/>
                <w:bCs/>
                <w:color w:val="000000"/>
                <w:szCs w:val="24"/>
              </w:rPr>
            </w:pPr>
            <w:r w:rsidRPr="004E0287">
              <w:rPr>
                <w:rFonts w:ascii="Calibri" w:eastAsia="Times New Roman" w:hAnsi="Calibri" w:cs="Times New Roman"/>
                <w:b/>
                <w:bCs/>
                <w:color w:val="000000"/>
                <w:szCs w:val="24"/>
              </w:rPr>
              <w:t>1.585,00</w:t>
            </w:r>
          </w:p>
        </w:tc>
        <w:tc>
          <w:tcPr>
            <w:tcW w:w="973" w:type="dxa"/>
            <w:tcBorders>
              <w:top w:val="nil"/>
              <w:left w:val="nil"/>
              <w:bottom w:val="single" w:sz="4" w:space="0" w:color="auto"/>
              <w:right w:val="single" w:sz="4" w:space="0" w:color="auto"/>
            </w:tcBorders>
            <w:shd w:val="clear" w:color="auto" w:fill="auto"/>
            <w:vAlign w:val="center"/>
            <w:hideMark/>
          </w:tcPr>
          <w:p w:rsidR="004E0287" w:rsidRPr="004E0287" w:rsidRDefault="004E0287" w:rsidP="004E0287">
            <w:pPr>
              <w:jc w:val="center"/>
              <w:rPr>
                <w:rFonts w:ascii="Calibri" w:eastAsia="Times New Roman" w:hAnsi="Calibri" w:cs="Times New Roman"/>
                <w:color w:val="000000"/>
                <w:szCs w:val="24"/>
              </w:rPr>
            </w:pPr>
            <w:r w:rsidRPr="004E0287">
              <w:rPr>
                <w:rFonts w:ascii="Calibri" w:eastAsia="Times New Roman" w:hAnsi="Calibri" w:cs="Times New Roman"/>
                <w:color w:val="000000"/>
                <w:szCs w:val="24"/>
              </w:rPr>
              <w:t>40,02</w:t>
            </w:r>
          </w:p>
        </w:tc>
        <w:tc>
          <w:tcPr>
            <w:tcW w:w="973" w:type="dxa"/>
            <w:tcBorders>
              <w:top w:val="nil"/>
              <w:left w:val="nil"/>
              <w:bottom w:val="single" w:sz="4" w:space="0" w:color="auto"/>
              <w:right w:val="single" w:sz="4" w:space="0" w:color="auto"/>
            </w:tcBorders>
            <w:shd w:val="clear" w:color="auto" w:fill="auto"/>
            <w:vAlign w:val="center"/>
            <w:hideMark/>
          </w:tcPr>
          <w:p w:rsidR="004E0287" w:rsidRPr="004E0287" w:rsidRDefault="004E0287" w:rsidP="004E0287">
            <w:pPr>
              <w:jc w:val="center"/>
              <w:rPr>
                <w:rFonts w:ascii="Calibri" w:eastAsia="Times New Roman" w:hAnsi="Calibri" w:cs="Times New Roman"/>
                <w:color w:val="000000"/>
                <w:szCs w:val="24"/>
              </w:rPr>
            </w:pPr>
            <w:r w:rsidRPr="004E0287">
              <w:rPr>
                <w:rFonts w:ascii="Calibri" w:eastAsia="Times New Roman" w:hAnsi="Calibri" w:cs="Times New Roman"/>
                <w:color w:val="000000"/>
                <w:szCs w:val="24"/>
              </w:rPr>
              <w:t>31,70</w:t>
            </w:r>
          </w:p>
        </w:tc>
      </w:tr>
      <w:tr w:rsidR="004E0287" w:rsidRPr="004E0287" w:rsidTr="004E0287">
        <w:trPr>
          <w:trHeight w:val="780"/>
        </w:trPr>
        <w:tc>
          <w:tcPr>
            <w:tcW w:w="669" w:type="dxa"/>
            <w:tcBorders>
              <w:top w:val="nil"/>
              <w:left w:val="single" w:sz="4" w:space="0" w:color="auto"/>
              <w:bottom w:val="single" w:sz="4" w:space="0" w:color="auto"/>
              <w:right w:val="single" w:sz="4" w:space="0" w:color="auto"/>
            </w:tcBorders>
            <w:shd w:val="clear" w:color="auto" w:fill="auto"/>
            <w:vAlign w:val="center"/>
            <w:hideMark/>
          </w:tcPr>
          <w:p w:rsidR="004E0287" w:rsidRPr="004E0287" w:rsidRDefault="004E0287" w:rsidP="004E0287">
            <w:pPr>
              <w:jc w:val="center"/>
              <w:rPr>
                <w:rFonts w:ascii="Calibri" w:eastAsia="Times New Roman" w:hAnsi="Calibri" w:cs="Times New Roman"/>
                <w:color w:val="000000"/>
                <w:szCs w:val="24"/>
              </w:rPr>
            </w:pPr>
            <w:r w:rsidRPr="004E0287">
              <w:rPr>
                <w:rFonts w:ascii="Calibri" w:eastAsia="Times New Roman" w:hAnsi="Calibri" w:cs="Times New Roman"/>
                <w:color w:val="000000"/>
                <w:szCs w:val="24"/>
              </w:rPr>
              <w:t>13</w:t>
            </w:r>
          </w:p>
        </w:tc>
        <w:tc>
          <w:tcPr>
            <w:tcW w:w="946" w:type="dxa"/>
            <w:tcBorders>
              <w:top w:val="nil"/>
              <w:left w:val="nil"/>
              <w:bottom w:val="single" w:sz="4" w:space="0" w:color="auto"/>
              <w:right w:val="single" w:sz="4" w:space="0" w:color="auto"/>
            </w:tcBorders>
            <w:shd w:val="clear" w:color="auto" w:fill="auto"/>
            <w:vAlign w:val="center"/>
            <w:hideMark/>
          </w:tcPr>
          <w:p w:rsidR="004E0287" w:rsidRPr="004E0287" w:rsidRDefault="004E0287" w:rsidP="004E0287">
            <w:pPr>
              <w:rPr>
                <w:rFonts w:ascii="Calibri" w:eastAsia="Times New Roman" w:hAnsi="Calibri" w:cs="Times New Roman"/>
                <w:color w:val="000000"/>
                <w:szCs w:val="24"/>
              </w:rPr>
            </w:pPr>
            <w:r w:rsidRPr="004E0287">
              <w:rPr>
                <w:rFonts w:ascii="Calibri" w:eastAsia="Times New Roman" w:hAnsi="Calibri" w:cs="Times New Roman"/>
                <w:color w:val="000000"/>
                <w:szCs w:val="24"/>
              </w:rPr>
              <w:t>621000</w:t>
            </w:r>
          </w:p>
        </w:tc>
        <w:tc>
          <w:tcPr>
            <w:tcW w:w="3220" w:type="dxa"/>
            <w:tcBorders>
              <w:top w:val="nil"/>
              <w:left w:val="nil"/>
              <w:bottom w:val="single" w:sz="4" w:space="0" w:color="auto"/>
              <w:right w:val="single" w:sz="4" w:space="0" w:color="auto"/>
            </w:tcBorders>
            <w:shd w:val="clear" w:color="auto" w:fill="auto"/>
            <w:vAlign w:val="center"/>
            <w:hideMark/>
          </w:tcPr>
          <w:p w:rsidR="004E0287" w:rsidRPr="004E0287" w:rsidRDefault="00B31DE7" w:rsidP="004E0287">
            <w:pPr>
              <w:jc w:val="left"/>
              <w:rPr>
                <w:rFonts w:ascii="Calibri" w:eastAsia="Times New Roman" w:hAnsi="Calibri" w:cs="Times New Roman"/>
                <w:color w:val="000000"/>
                <w:szCs w:val="24"/>
              </w:rPr>
            </w:pPr>
            <w:r>
              <w:rPr>
                <w:rFonts w:ascii="Calibri" w:eastAsia="Times New Roman" w:hAnsi="Calibri" w:cs="Times New Roman"/>
                <w:color w:val="000000"/>
                <w:szCs w:val="24"/>
              </w:rPr>
              <w:t>Приходи по основу активир</w:t>
            </w:r>
            <w:r w:rsidR="004E0287" w:rsidRPr="004E0287">
              <w:rPr>
                <w:rFonts w:ascii="Calibri" w:eastAsia="Times New Roman" w:hAnsi="Calibri" w:cs="Times New Roman"/>
                <w:color w:val="000000"/>
                <w:szCs w:val="24"/>
              </w:rPr>
              <w:t>. сопствених учинака</w:t>
            </w:r>
          </w:p>
        </w:tc>
        <w:tc>
          <w:tcPr>
            <w:tcW w:w="1501" w:type="dxa"/>
            <w:tcBorders>
              <w:top w:val="nil"/>
              <w:left w:val="nil"/>
              <w:bottom w:val="single" w:sz="4" w:space="0" w:color="auto"/>
              <w:right w:val="single" w:sz="4" w:space="0" w:color="auto"/>
            </w:tcBorders>
            <w:shd w:val="clear" w:color="000000" w:fill="FFFFFF"/>
            <w:vAlign w:val="center"/>
            <w:hideMark/>
          </w:tcPr>
          <w:p w:rsidR="004E0287" w:rsidRPr="004E0287" w:rsidRDefault="004E0287" w:rsidP="004E0287">
            <w:pPr>
              <w:jc w:val="right"/>
              <w:rPr>
                <w:rFonts w:ascii="Calibri" w:eastAsia="Times New Roman" w:hAnsi="Calibri" w:cs="Times New Roman"/>
                <w:color w:val="000000"/>
                <w:szCs w:val="24"/>
              </w:rPr>
            </w:pPr>
            <w:r w:rsidRPr="004E0287">
              <w:rPr>
                <w:rFonts w:ascii="Calibri" w:eastAsia="Times New Roman" w:hAnsi="Calibri" w:cs="Times New Roman"/>
                <w:color w:val="000000"/>
                <w:szCs w:val="24"/>
              </w:rPr>
              <w:t> </w:t>
            </w:r>
          </w:p>
        </w:tc>
        <w:tc>
          <w:tcPr>
            <w:tcW w:w="1501" w:type="dxa"/>
            <w:tcBorders>
              <w:top w:val="nil"/>
              <w:left w:val="nil"/>
              <w:bottom w:val="single" w:sz="4" w:space="0" w:color="auto"/>
              <w:right w:val="single" w:sz="4" w:space="0" w:color="auto"/>
            </w:tcBorders>
            <w:shd w:val="clear" w:color="auto" w:fill="auto"/>
            <w:noWrap/>
            <w:vAlign w:val="center"/>
            <w:hideMark/>
          </w:tcPr>
          <w:p w:rsidR="004E0287" w:rsidRPr="004E0287" w:rsidRDefault="004E0287" w:rsidP="004E0287">
            <w:pPr>
              <w:jc w:val="left"/>
              <w:rPr>
                <w:rFonts w:ascii="Calibri" w:eastAsia="Times New Roman" w:hAnsi="Calibri" w:cs="Times New Roman"/>
                <w:color w:val="000000"/>
                <w:szCs w:val="24"/>
              </w:rPr>
            </w:pPr>
            <w:r w:rsidRPr="004E0287">
              <w:rPr>
                <w:rFonts w:ascii="Calibri" w:eastAsia="Times New Roman" w:hAnsi="Calibri" w:cs="Times New Roman"/>
                <w:color w:val="000000"/>
                <w:szCs w:val="24"/>
              </w:rPr>
              <w:t> </w:t>
            </w:r>
          </w:p>
        </w:tc>
        <w:tc>
          <w:tcPr>
            <w:tcW w:w="1501" w:type="dxa"/>
            <w:tcBorders>
              <w:top w:val="nil"/>
              <w:left w:val="nil"/>
              <w:bottom w:val="single" w:sz="4" w:space="0" w:color="auto"/>
              <w:right w:val="single" w:sz="4" w:space="0" w:color="auto"/>
            </w:tcBorders>
            <w:shd w:val="clear" w:color="auto" w:fill="auto"/>
            <w:noWrap/>
            <w:vAlign w:val="center"/>
            <w:hideMark/>
          </w:tcPr>
          <w:p w:rsidR="004E0287" w:rsidRPr="004E0287" w:rsidRDefault="004E0287" w:rsidP="004E0287">
            <w:pPr>
              <w:jc w:val="right"/>
              <w:rPr>
                <w:rFonts w:ascii="Calibri" w:eastAsia="Times New Roman" w:hAnsi="Calibri" w:cs="Times New Roman"/>
                <w:b/>
                <w:bCs/>
                <w:color w:val="000000"/>
                <w:szCs w:val="24"/>
              </w:rPr>
            </w:pPr>
            <w:r w:rsidRPr="004E0287">
              <w:rPr>
                <w:rFonts w:ascii="Calibri" w:eastAsia="Times New Roman" w:hAnsi="Calibri" w:cs="Times New Roman"/>
                <w:b/>
                <w:bCs/>
                <w:color w:val="000000"/>
                <w:szCs w:val="24"/>
              </w:rPr>
              <w:t>102.653,00</w:t>
            </w:r>
          </w:p>
        </w:tc>
        <w:tc>
          <w:tcPr>
            <w:tcW w:w="973" w:type="dxa"/>
            <w:tcBorders>
              <w:top w:val="nil"/>
              <w:left w:val="nil"/>
              <w:bottom w:val="single" w:sz="4" w:space="0" w:color="auto"/>
              <w:right w:val="single" w:sz="4" w:space="0" w:color="auto"/>
            </w:tcBorders>
            <w:shd w:val="clear" w:color="auto" w:fill="auto"/>
            <w:vAlign w:val="center"/>
            <w:hideMark/>
          </w:tcPr>
          <w:p w:rsidR="004E0287" w:rsidRPr="004E0287" w:rsidRDefault="004E0287" w:rsidP="004E0287">
            <w:pPr>
              <w:jc w:val="center"/>
              <w:rPr>
                <w:rFonts w:ascii="Calibri" w:eastAsia="Times New Roman" w:hAnsi="Calibri" w:cs="Times New Roman"/>
                <w:color w:val="000000"/>
                <w:szCs w:val="24"/>
              </w:rPr>
            </w:pPr>
          </w:p>
        </w:tc>
        <w:tc>
          <w:tcPr>
            <w:tcW w:w="973" w:type="dxa"/>
            <w:tcBorders>
              <w:top w:val="nil"/>
              <w:left w:val="nil"/>
              <w:bottom w:val="single" w:sz="4" w:space="0" w:color="auto"/>
              <w:right w:val="single" w:sz="4" w:space="0" w:color="auto"/>
            </w:tcBorders>
            <w:shd w:val="clear" w:color="auto" w:fill="auto"/>
            <w:vAlign w:val="center"/>
            <w:hideMark/>
          </w:tcPr>
          <w:p w:rsidR="004E0287" w:rsidRPr="004E0287" w:rsidRDefault="004E0287" w:rsidP="004E0287">
            <w:pPr>
              <w:jc w:val="center"/>
              <w:rPr>
                <w:rFonts w:ascii="Calibri" w:eastAsia="Times New Roman" w:hAnsi="Calibri" w:cs="Times New Roman"/>
                <w:color w:val="000000"/>
                <w:szCs w:val="24"/>
              </w:rPr>
            </w:pPr>
          </w:p>
        </w:tc>
      </w:tr>
      <w:tr w:rsidR="004E0287" w:rsidRPr="004E0287" w:rsidTr="004E0287">
        <w:trPr>
          <w:trHeight w:val="402"/>
        </w:trPr>
        <w:tc>
          <w:tcPr>
            <w:tcW w:w="669" w:type="dxa"/>
            <w:tcBorders>
              <w:top w:val="nil"/>
              <w:left w:val="single" w:sz="4" w:space="0" w:color="auto"/>
              <w:bottom w:val="single" w:sz="4" w:space="0" w:color="auto"/>
              <w:right w:val="single" w:sz="4" w:space="0" w:color="auto"/>
            </w:tcBorders>
            <w:shd w:val="clear" w:color="auto" w:fill="auto"/>
            <w:vAlign w:val="center"/>
            <w:hideMark/>
          </w:tcPr>
          <w:p w:rsidR="004E0287" w:rsidRPr="004E0287" w:rsidRDefault="004E0287" w:rsidP="004E0287">
            <w:pPr>
              <w:jc w:val="center"/>
              <w:rPr>
                <w:rFonts w:ascii="Calibri" w:eastAsia="Times New Roman" w:hAnsi="Calibri" w:cs="Times New Roman"/>
                <w:color w:val="000000"/>
                <w:szCs w:val="24"/>
              </w:rPr>
            </w:pPr>
            <w:r w:rsidRPr="004E0287">
              <w:rPr>
                <w:rFonts w:ascii="Calibri" w:eastAsia="Times New Roman" w:hAnsi="Calibri" w:cs="Times New Roman"/>
                <w:color w:val="000000"/>
                <w:szCs w:val="24"/>
              </w:rPr>
              <w:t>14</w:t>
            </w:r>
          </w:p>
        </w:tc>
        <w:tc>
          <w:tcPr>
            <w:tcW w:w="946" w:type="dxa"/>
            <w:tcBorders>
              <w:top w:val="nil"/>
              <w:left w:val="nil"/>
              <w:bottom w:val="single" w:sz="4" w:space="0" w:color="auto"/>
              <w:right w:val="single" w:sz="4" w:space="0" w:color="auto"/>
            </w:tcBorders>
            <w:shd w:val="clear" w:color="auto" w:fill="auto"/>
            <w:vAlign w:val="center"/>
            <w:hideMark/>
          </w:tcPr>
          <w:p w:rsidR="004E0287" w:rsidRPr="004E0287" w:rsidRDefault="004E0287" w:rsidP="004E0287">
            <w:pPr>
              <w:rPr>
                <w:rFonts w:ascii="Calibri" w:eastAsia="Times New Roman" w:hAnsi="Calibri" w:cs="Times New Roman"/>
                <w:color w:val="000000"/>
                <w:szCs w:val="24"/>
              </w:rPr>
            </w:pPr>
            <w:r w:rsidRPr="004E0287">
              <w:rPr>
                <w:rFonts w:ascii="Calibri" w:eastAsia="Times New Roman" w:hAnsi="Calibri" w:cs="Times New Roman"/>
                <w:color w:val="000000"/>
                <w:szCs w:val="24"/>
              </w:rPr>
              <w:t>650200</w:t>
            </w:r>
          </w:p>
        </w:tc>
        <w:tc>
          <w:tcPr>
            <w:tcW w:w="3220" w:type="dxa"/>
            <w:tcBorders>
              <w:top w:val="nil"/>
              <w:left w:val="nil"/>
              <w:bottom w:val="single" w:sz="4" w:space="0" w:color="auto"/>
              <w:right w:val="single" w:sz="4" w:space="0" w:color="auto"/>
            </w:tcBorders>
            <w:shd w:val="clear" w:color="auto" w:fill="auto"/>
            <w:vAlign w:val="center"/>
            <w:hideMark/>
          </w:tcPr>
          <w:p w:rsidR="004E0287" w:rsidRPr="004E0287" w:rsidRDefault="004E0287" w:rsidP="004E0287">
            <w:pPr>
              <w:jc w:val="left"/>
              <w:rPr>
                <w:rFonts w:ascii="Calibri" w:eastAsia="Times New Roman" w:hAnsi="Calibri" w:cs="Times New Roman"/>
                <w:color w:val="000000"/>
                <w:szCs w:val="24"/>
              </w:rPr>
            </w:pPr>
            <w:r w:rsidRPr="004E0287">
              <w:rPr>
                <w:rFonts w:ascii="Calibri" w:eastAsia="Times New Roman" w:hAnsi="Calibri" w:cs="Times New Roman"/>
                <w:color w:val="000000"/>
                <w:szCs w:val="24"/>
              </w:rPr>
              <w:t>Приходи од дотација</w:t>
            </w:r>
          </w:p>
        </w:tc>
        <w:tc>
          <w:tcPr>
            <w:tcW w:w="1501" w:type="dxa"/>
            <w:tcBorders>
              <w:top w:val="nil"/>
              <w:left w:val="nil"/>
              <w:bottom w:val="single" w:sz="4" w:space="0" w:color="auto"/>
              <w:right w:val="single" w:sz="4" w:space="0" w:color="auto"/>
            </w:tcBorders>
            <w:shd w:val="clear" w:color="000000" w:fill="FFFFFF"/>
            <w:vAlign w:val="center"/>
            <w:hideMark/>
          </w:tcPr>
          <w:p w:rsidR="004E0287" w:rsidRPr="004E0287" w:rsidRDefault="004E0287" w:rsidP="004E0287">
            <w:pPr>
              <w:jc w:val="right"/>
              <w:rPr>
                <w:rFonts w:ascii="Calibri" w:eastAsia="Times New Roman" w:hAnsi="Calibri" w:cs="Times New Roman"/>
                <w:color w:val="000000"/>
                <w:szCs w:val="24"/>
              </w:rPr>
            </w:pPr>
            <w:r w:rsidRPr="004E0287">
              <w:rPr>
                <w:rFonts w:ascii="Calibri" w:eastAsia="Times New Roman" w:hAnsi="Calibri" w:cs="Times New Roman"/>
                <w:color w:val="000000"/>
                <w:szCs w:val="24"/>
              </w:rPr>
              <w:t>670.000,00</w:t>
            </w:r>
          </w:p>
        </w:tc>
        <w:tc>
          <w:tcPr>
            <w:tcW w:w="1501" w:type="dxa"/>
            <w:tcBorders>
              <w:top w:val="nil"/>
              <w:left w:val="nil"/>
              <w:bottom w:val="single" w:sz="4" w:space="0" w:color="auto"/>
              <w:right w:val="single" w:sz="4" w:space="0" w:color="auto"/>
            </w:tcBorders>
            <w:shd w:val="clear" w:color="auto" w:fill="auto"/>
            <w:noWrap/>
            <w:vAlign w:val="center"/>
            <w:hideMark/>
          </w:tcPr>
          <w:p w:rsidR="004E0287" w:rsidRPr="004E0287" w:rsidRDefault="004E0287" w:rsidP="004E0287">
            <w:pPr>
              <w:jc w:val="right"/>
              <w:rPr>
                <w:rFonts w:ascii="Calibri" w:eastAsia="Times New Roman" w:hAnsi="Calibri" w:cs="Times New Roman"/>
                <w:color w:val="000000"/>
                <w:szCs w:val="24"/>
              </w:rPr>
            </w:pPr>
            <w:r w:rsidRPr="004E0287">
              <w:rPr>
                <w:rFonts w:ascii="Calibri" w:eastAsia="Times New Roman" w:hAnsi="Calibri" w:cs="Times New Roman"/>
                <w:color w:val="000000"/>
                <w:szCs w:val="24"/>
              </w:rPr>
              <w:t>450.022,00</w:t>
            </w:r>
          </w:p>
        </w:tc>
        <w:tc>
          <w:tcPr>
            <w:tcW w:w="1501" w:type="dxa"/>
            <w:tcBorders>
              <w:top w:val="nil"/>
              <w:left w:val="nil"/>
              <w:bottom w:val="single" w:sz="4" w:space="0" w:color="auto"/>
              <w:right w:val="single" w:sz="4" w:space="0" w:color="auto"/>
            </w:tcBorders>
            <w:shd w:val="clear" w:color="auto" w:fill="auto"/>
            <w:noWrap/>
            <w:vAlign w:val="center"/>
            <w:hideMark/>
          </w:tcPr>
          <w:p w:rsidR="004E0287" w:rsidRPr="004E0287" w:rsidRDefault="004E0287" w:rsidP="004E0287">
            <w:pPr>
              <w:jc w:val="right"/>
              <w:rPr>
                <w:rFonts w:ascii="Calibri" w:eastAsia="Times New Roman" w:hAnsi="Calibri" w:cs="Times New Roman"/>
                <w:b/>
                <w:bCs/>
                <w:color w:val="000000"/>
                <w:szCs w:val="24"/>
              </w:rPr>
            </w:pPr>
            <w:r w:rsidRPr="004E0287">
              <w:rPr>
                <w:rFonts w:ascii="Calibri" w:eastAsia="Times New Roman" w:hAnsi="Calibri" w:cs="Times New Roman"/>
                <w:b/>
                <w:bCs/>
                <w:color w:val="000000"/>
                <w:szCs w:val="24"/>
              </w:rPr>
              <w:t>672.273,00</w:t>
            </w:r>
          </w:p>
        </w:tc>
        <w:tc>
          <w:tcPr>
            <w:tcW w:w="973" w:type="dxa"/>
            <w:tcBorders>
              <w:top w:val="nil"/>
              <w:left w:val="nil"/>
              <w:bottom w:val="single" w:sz="4" w:space="0" w:color="auto"/>
              <w:right w:val="single" w:sz="4" w:space="0" w:color="auto"/>
            </w:tcBorders>
            <w:shd w:val="clear" w:color="auto" w:fill="auto"/>
            <w:vAlign w:val="center"/>
            <w:hideMark/>
          </w:tcPr>
          <w:p w:rsidR="004E0287" w:rsidRPr="004E0287" w:rsidRDefault="004E0287" w:rsidP="004E0287">
            <w:pPr>
              <w:jc w:val="center"/>
              <w:rPr>
                <w:rFonts w:ascii="Calibri" w:eastAsia="Times New Roman" w:hAnsi="Calibri" w:cs="Times New Roman"/>
                <w:color w:val="000000"/>
                <w:szCs w:val="24"/>
              </w:rPr>
            </w:pPr>
            <w:r w:rsidRPr="004E0287">
              <w:rPr>
                <w:rFonts w:ascii="Calibri" w:eastAsia="Times New Roman" w:hAnsi="Calibri" w:cs="Times New Roman"/>
                <w:color w:val="000000"/>
                <w:szCs w:val="24"/>
              </w:rPr>
              <w:t>149,39</w:t>
            </w:r>
          </w:p>
        </w:tc>
        <w:tc>
          <w:tcPr>
            <w:tcW w:w="973" w:type="dxa"/>
            <w:tcBorders>
              <w:top w:val="nil"/>
              <w:left w:val="nil"/>
              <w:bottom w:val="single" w:sz="4" w:space="0" w:color="auto"/>
              <w:right w:val="single" w:sz="4" w:space="0" w:color="auto"/>
            </w:tcBorders>
            <w:shd w:val="clear" w:color="auto" w:fill="auto"/>
            <w:vAlign w:val="center"/>
            <w:hideMark/>
          </w:tcPr>
          <w:p w:rsidR="004E0287" w:rsidRPr="004E0287" w:rsidRDefault="004E0287" w:rsidP="004E0287">
            <w:pPr>
              <w:jc w:val="center"/>
              <w:rPr>
                <w:rFonts w:ascii="Calibri" w:eastAsia="Times New Roman" w:hAnsi="Calibri" w:cs="Times New Roman"/>
                <w:color w:val="000000"/>
                <w:szCs w:val="24"/>
              </w:rPr>
            </w:pPr>
            <w:r w:rsidRPr="004E0287">
              <w:rPr>
                <w:rFonts w:ascii="Calibri" w:eastAsia="Times New Roman" w:hAnsi="Calibri" w:cs="Times New Roman"/>
                <w:color w:val="000000"/>
                <w:szCs w:val="24"/>
              </w:rPr>
              <w:t>100,34</w:t>
            </w:r>
          </w:p>
        </w:tc>
      </w:tr>
      <w:tr w:rsidR="004E0287" w:rsidRPr="004E0287" w:rsidTr="004E0287">
        <w:trPr>
          <w:trHeight w:val="402"/>
        </w:trPr>
        <w:tc>
          <w:tcPr>
            <w:tcW w:w="669" w:type="dxa"/>
            <w:tcBorders>
              <w:top w:val="nil"/>
              <w:left w:val="single" w:sz="4" w:space="0" w:color="auto"/>
              <w:bottom w:val="single" w:sz="4" w:space="0" w:color="auto"/>
              <w:right w:val="single" w:sz="4" w:space="0" w:color="auto"/>
            </w:tcBorders>
            <w:shd w:val="clear" w:color="auto" w:fill="auto"/>
            <w:vAlign w:val="center"/>
            <w:hideMark/>
          </w:tcPr>
          <w:p w:rsidR="004E0287" w:rsidRPr="004E0287" w:rsidRDefault="004E0287" w:rsidP="004E0287">
            <w:pPr>
              <w:jc w:val="center"/>
              <w:rPr>
                <w:rFonts w:ascii="Calibri" w:eastAsia="Times New Roman" w:hAnsi="Calibri" w:cs="Times New Roman"/>
                <w:color w:val="000000"/>
                <w:szCs w:val="24"/>
              </w:rPr>
            </w:pPr>
            <w:r w:rsidRPr="004E0287">
              <w:rPr>
                <w:rFonts w:ascii="Calibri" w:eastAsia="Times New Roman" w:hAnsi="Calibri" w:cs="Times New Roman"/>
                <w:color w:val="000000"/>
                <w:szCs w:val="24"/>
              </w:rPr>
              <w:t>15</w:t>
            </w:r>
          </w:p>
        </w:tc>
        <w:tc>
          <w:tcPr>
            <w:tcW w:w="946" w:type="dxa"/>
            <w:tcBorders>
              <w:top w:val="nil"/>
              <w:left w:val="nil"/>
              <w:bottom w:val="single" w:sz="4" w:space="0" w:color="auto"/>
              <w:right w:val="single" w:sz="4" w:space="0" w:color="auto"/>
            </w:tcBorders>
            <w:shd w:val="clear" w:color="auto" w:fill="auto"/>
            <w:vAlign w:val="center"/>
            <w:hideMark/>
          </w:tcPr>
          <w:p w:rsidR="004E0287" w:rsidRPr="004E0287" w:rsidRDefault="004E0287" w:rsidP="004E0287">
            <w:pPr>
              <w:rPr>
                <w:rFonts w:ascii="Calibri" w:eastAsia="Times New Roman" w:hAnsi="Calibri" w:cs="Times New Roman"/>
                <w:color w:val="000000"/>
                <w:szCs w:val="24"/>
              </w:rPr>
            </w:pPr>
            <w:r w:rsidRPr="004E0287">
              <w:rPr>
                <w:rFonts w:ascii="Calibri" w:eastAsia="Times New Roman" w:hAnsi="Calibri" w:cs="Times New Roman"/>
                <w:color w:val="000000"/>
                <w:szCs w:val="24"/>
              </w:rPr>
              <w:t>651100</w:t>
            </w:r>
          </w:p>
        </w:tc>
        <w:tc>
          <w:tcPr>
            <w:tcW w:w="3220" w:type="dxa"/>
            <w:tcBorders>
              <w:top w:val="nil"/>
              <w:left w:val="nil"/>
              <w:bottom w:val="single" w:sz="4" w:space="0" w:color="auto"/>
              <w:right w:val="single" w:sz="4" w:space="0" w:color="auto"/>
            </w:tcBorders>
            <w:shd w:val="clear" w:color="auto" w:fill="auto"/>
            <w:vAlign w:val="center"/>
            <w:hideMark/>
          </w:tcPr>
          <w:p w:rsidR="004E0287" w:rsidRPr="004E0287" w:rsidRDefault="004E0287" w:rsidP="004E0287">
            <w:pPr>
              <w:jc w:val="left"/>
              <w:rPr>
                <w:rFonts w:ascii="Calibri" w:eastAsia="Times New Roman" w:hAnsi="Calibri" w:cs="Times New Roman"/>
                <w:color w:val="000000"/>
                <w:szCs w:val="24"/>
              </w:rPr>
            </w:pPr>
            <w:r w:rsidRPr="004E0287">
              <w:rPr>
                <w:rFonts w:ascii="Calibri" w:eastAsia="Times New Roman" w:hAnsi="Calibri" w:cs="Times New Roman"/>
                <w:color w:val="000000"/>
                <w:szCs w:val="24"/>
              </w:rPr>
              <w:t>Приходи од закупнина</w:t>
            </w:r>
          </w:p>
        </w:tc>
        <w:tc>
          <w:tcPr>
            <w:tcW w:w="1501" w:type="dxa"/>
            <w:tcBorders>
              <w:top w:val="nil"/>
              <w:left w:val="nil"/>
              <w:bottom w:val="single" w:sz="4" w:space="0" w:color="auto"/>
              <w:right w:val="single" w:sz="4" w:space="0" w:color="auto"/>
            </w:tcBorders>
            <w:shd w:val="clear" w:color="000000" w:fill="FFFFFF"/>
            <w:vAlign w:val="center"/>
            <w:hideMark/>
          </w:tcPr>
          <w:p w:rsidR="004E0287" w:rsidRPr="004E0287" w:rsidRDefault="004E0287" w:rsidP="004E0287">
            <w:pPr>
              <w:jc w:val="right"/>
              <w:rPr>
                <w:rFonts w:ascii="Calibri" w:eastAsia="Times New Roman" w:hAnsi="Calibri" w:cs="Times New Roman"/>
                <w:color w:val="000000"/>
                <w:szCs w:val="24"/>
              </w:rPr>
            </w:pPr>
            <w:r w:rsidRPr="004E0287">
              <w:rPr>
                <w:rFonts w:ascii="Calibri" w:eastAsia="Times New Roman" w:hAnsi="Calibri" w:cs="Times New Roman"/>
                <w:color w:val="000000"/>
                <w:szCs w:val="24"/>
              </w:rPr>
              <w:t> </w:t>
            </w:r>
          </w:p>
        </w:tc>
        <w:tc>
          <w:tcPr>
            <w:tcW w:w="1501" w:type="dxa"/>
            <w:tcBorders>
              <w:top w:val="nil"/>
              <w:left w:val="nil"/>
              <w:bottom w:val="single" w:sz="4" w:space="0" w:color="auto"/>
              <w:right w:val="single" w:sz="4" w:space="0" w:color="auto"/>
            </w:tcBorders>
            <w:shd w:val="clear" w:color="auto" w:fill="auto"/>
            <w:noWrap/>
            <w:vAlign w:val="center"/>
            <w:hideMark/>
          </w:tcPr>
          <w:p w:rsidR="004E0287" w:rsidRPr="004E0287" w:rsidRDefault="004E0287" w:rsidP="004E0287">
            <w:pPr>
              <w:jc w:val="left"/>
              <w:rPr>
                <w:rFonts w:ascii="Calibri" w:eastAsia="Times New Roman" w:hAnsi="Calibri" w:cs="Times New Roman"/>
                <w:color w:val="000000"/>
                <w:szCs w:val="24"/>
              </w:rPr>
            </w:pPr>
            <w:r w:rsidRPr="004E0287">
              <w:rPr>
                <w:rFonts w:ascii="Calibri" w:eastAsia="Times New Roman" w:hAnsi="Calibri" w:cs="Times New Roman"/>
                <w:color w:val="000000"/>
                <w:szCs w:val="24"/>
              </w:rPr>
              <w:t> </w:t>
            </w:r>
          </w:p>
        </w:tc>
        <w:tc>
          <w:tcPr>
            <w:tcW w:w="1501" w:type="dxa"/>
            <w:tcBorders>
              <w:top w:val="nil"/>
              <w:left w:val="nil"/>
              <w:bottom w:val="single" w:sz="4" w:space="0" w:color="auto"/>
              <w:right w:val="single" w:sz="4" w:space="0" w:color="auto"/>
            </w:tcBorders>
            <w:shd w:val="clear" w:color="auto" w:fill="auto"/>
            <w:noWrap/>
            <w:vAlign w:val="center"/>
            <w:hideMark/>
          </w:tcPr>
          <w:p w:rsidR="004E0287" w:rsidRPr="004E0287" w:rsidRDefault="004E0287" w:rsidP="004E0287">
            <w:pPr>
              <w:jc w:val="right"/>
              <w:rPr>
                <w:rFonts w:ascii="Calibri" w:eastAsia="Times New Roman" w:hAnsi="Calibri" w:cs="Times New Roman"/>
                <w:b/>
                <w:bCs/>
                <w:color w:val="000000"/>
                <w:szCs w:val="24"/>
              </w:rPr>
            </w:pPr>
            <w:r w:rsidRPr="004E0287">
              <w:rPr>
                <w:rFonts w:ascii="Calibri" w:eastAsia="Times New Roman" w:hAnsi="Calibri" w:cs="Times New Roman"/>
                <w:b/>
                <w:bCs/>
                <w:color w:val="000000"/>
                <w:szCs w:val="24"/>
              </w:rPr>
              <w:t>9.493,00</w:t>
            </w:r>
          </w:p>
        </w:tc>
        <w:tc>
          <w:tcPr>
            <w:tcW w:w="973" w:type="dxa"/>
            <w:tcBorders>
              <w:top w:val="nil"/>
              <w:left w:val="nil"/>
              <w:bottom w:val="single" w:sz="4" w:space="0" w:color="auto"/>
              <w:right w:val="single" w:sz="4" w:space="0" w:color="auto"/>
            </w:tcBorders>
            <w:shd w:val="clear" w:color="auto" w:fill="auto"/>
            <w:vAlign w:val="center"/>
            <w:hideMark/>
          </w:tcPr>
          <w:p w:rsidR="004E0287" w:rsidRPr="004E0287" w:rsidRDefault="004E0287" w:rsidP="004E0287">
            <w:pPr>
              <w:jc w:val="center"/>
              <w:rPr>
                <w:rFonts w:ascii="Calibri" w:eastAsia="Times New Roman" w:hAnsi="Calibri" w:cs="Times New Roman"/>
                <w:color w:val="000000"/>
                <w:szCs w:val="24"/>
              </w:rPr>
            </w:pPr>
            <w:r w:rsidRPr="004E0287">
              <w:rPr>
                <w:rFonts w:ascii="Calibri" w:eastAsia="Times New Roman" w:hAnsi="Calibri" w:cs="Times New Roman"/>
                <w:color w:val="000000"/>
                <w:szCs w:val="24"/>
              </w:rPr>
              <w:t> </w:t>
            </w:r>
          </w:p>
        </w:tc>
        <w:tc>
          <w:tcPr>
            <w:tcW w:w="973" w:type="dxa"/>
            <w:tcBorders>
              <w:top w:val="nil"/>
              <w:left w:val="nil"/>
              <w:bottom w:val="single" w:sz="4" w:space="0" w:color="auto"/>
              <w:right w:val="single" w:sz="4" w:space="0" w:color="auto"/>
            </w:tcBorders>
            <w:shd w:val="clear" w:color="auto" w:fill="auto"/>
            <w:vAlign w:val="center"/>
            <w:hideMark/>
          </w:tcPr>
          <w:p w:rsidR="004E0287" w:rsidRPr="004E0287" w:rsidRDefault="004E0287" w:rsidP="004E0287">
            <w:pPr>
              <w:jc w:val="center"/>
              <w:rPr>
                <w:rFonts w:ascii="Calibri" w:eastAsia="Times New Roman" w:hAnsi="Calibri" w:cs="Times New Roman"/>
                <w:color w:val="000000"/>
                <w:szCs w:val="24"/>
              </w:rPr>
            </w:pPr>
            <w:r w:rsidRPr="004E0287">
              <w:rPr>
                <w:rFonts w:ascii="Calibri" w:eastAsia="Times New Roman" w:hAnsi="Calibri" w:cs="Times New Roman"/>
                <w:color w:val="000000"/>
                <w:szCs w:val="24"/>
              </w:rPr>
              <w:t> </w:t>
            </w:r>
          </w:p>
        </w:tc>
      </w:tr>
      <w:tr w:rsidR="004E0287" w:rsidRPr="004E0287" w:rsidTr="00964E53">
        <w:trPr>
          <w:trHeight w:val="402"/>
        </w:trPr>
        <w:tc>
          <w:tcPr>
            <w:tcW w:w="6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E0287" w:rsidRPr="004E0287" w:rsidRDefault="004E0287" w:rsidP="004E0287">
            <w:pPr>
              <w:jc w:val="center"/>
              <w:rPr>
                <w:rFonts w:ascii="Calibri" w:eastAsia="Times New Roman" w:hAnsi="Calibri" w:cs="Times New Roman"/>
                <w:color w:val="000000"/>
                <w:szCs w:val="24"/>
              </w:rPr>
            </w:pPr>
            <w:r w:rsidRPr="004E0287">
              <w:rPr>
                <w:rFonts w:ascii="Calibri" w:eastAsia="Times New Roman" w:hAnsi="Calibri" w:cs="Times New Roman"/>
                <w:color w:val="000000"/>
                <w:szCs w:val="24"/>
              </w:rPr>
              <w:lastRenderedPageBreak/>
              <w:t>16</w:t>
            </w:r>
          </w:p>
        </w:tc>
        <w:tc>
          <w:tcPr>
            <w:tcW w:w="946" w:type="dxa"/>
            <w:tcBorders>
              <w:top w:val="single" w:sz="4" w:space="0" w:color="auto"/>
              <w:left w:val="nil"/>
              <w:bottom w:val="single" w:sz="4" w:space="0" w:color="auto"/>
              <w:right w:val="single" w:sz="4" w:space="0" w:color="auto"/>
            </w:tcBorders>
            <w:shd w:val="clear" w:color="auto" w:fill="auto"/>
            <w:vAlign w:val="center"/>
            <w:hideMark/>
          </w:tcPr>
          <w:p w:rsidR="004E0287" w:rsidRPr="004E0287" w:rsidRDefault="004E0287" w:rsidP="004E0287">
            <w:pPr>
              <w:rPr>
                <w:rFonts w:ascii="Calibri" w:eastAsia="Times New Roman" w:hAnsi="Calibri" w:cs="Times New Roman"/>
                <w:color w:val="000000"/>
                <w:szCs w:val="24"/>
              </w:rPr>
            </w:pPr>
            <w:r w:rsidRPr="004E0287">
              <w:rPr>
                <w:rFonts w:ascii="Calibri" w:eastAsia="Times New Roman" w:hAnsi="Calibri" w:cs="Times New Roman"/>
                <w:color w:val="000000"/>
                <w:szCs w:val="24"/>
              </w:rPr>
              <w:t>652000</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rsidR="004E0287" w:rsidRPr="004E0287" w:rsidRDefault="004E0287" w:rsidP="004E0287">
            <w:pPr>
              <w:jc w:val="left"/>
              <w:rPr>
                <w:rFonts w:ascii="Calibri" w:eastAsia="Times New Roman" w:hAnsi="Calibri" w:cs="Times New Roman"/>
                <w:color w:val="000000"/>
                <w:szCs w:val="24"/>
              </w:rPr>
            </w:pPr>
            <w:r w:rsidRPr="004E0287">
              <w:rPr>
                <w:rFonts w:ascii="Calibri" w:eastAsia="Times New Roman" w:hAnsi="Calibri" w:cs="Times New Roman"/>
                <w:color w:val="000000"/>
                <w:szCs w:val="24"/>
              </w:rPr>
              <w:t>Приходи од донација</w:t>
            </w:r>
          </w:p>
        </w:tc>
        <w:tc>
          <w:tcPr>
            <w:tcW w:w="1501" w:type="dxa"/>
            <w:tcBorders>
              <w:top w:val="single" w:sz="4" w:space="0" w:color="auto"/>
              <w:left w:val="nil"/>
              <w:bottom w:val="single" w:sz="4" w:space="0" w:color="auto"/>
              <w:right w:val="single" w:sz="4" w:space="0" w:color="auto"/>
            </w:tcBorders>
            <w:shd w:val="clear" w:color="000000" w:fill="FFFFFF"/>
            <w:vAlign w:val="center"/>
            <w:hideMark/>
          </w:tcPr>
          <w:p w:rsidR="004E0287" w:rsidRPr="004E0287" w:rsidRDefault="004E0287" w:rsidP="004E0287">
            <w:pPr>
              <w:jc w:val="right"/>
              <w:rPr>
                <w:rFonts w:ascii="Calibri" w:eastAsia="Times New Roman" w:hAnsi="Calibri" w:cs="Times New Roman"/>
                <w:color w:val="000000"/>
                <w:szCs w:val="24"/>
              </w:rPr>
            </w:pPr>
            <w:r w:rsidRPr="004E0287">
              <w:rPr>
                <w:rFonts w:ascii="Calibri" w:eastAsia="Times New Roman" w:hAnsi="Calibri" w:cs="Times New Roman"/>
                <w:color w:val="000000"/>
                <w:szCs w:val="24"/>
              </w:rPr>
              <w:t>110.000,00</w:t>
            </w:r>
          </w:p>
        </w:tc>
        <w:tc>
          <w:tcPr>
            <w:tcW w:w="1501" w:type="dxa"/>
            <w:tcBorders>
              <w:top w:val="single" w:sz="4" w:space="0" w:color="auto"/>
              <w:left w:val="nil"/>
              <w:bottom w:val="single" w:sz="4" w:space="0" w:color="auto"/>
              <w:right w:val="single" w:sz="4" w:space="0" w:color="auto"/>
            </w:tcBorders>
            <w:shd w:val="clear" w:color="auto" w:fill="auto"/>
            <w:noWrap/>
            <w:vAlign w:val="center"/>
            <w:hideMark/>
          </w:tcPr>
          <w:p w:rsidR="004E0287" w:rsidRPr="004E0287" w:rsidRDefault="004E0287" w:rsidP="004E0287">
            <w:pPr>
              <w:jc w:val="right"/>
              <w:rPr>
                <w:rFonts w:ascii="Calibri" w:eastAsia="Times New Roman" w:hAnsi="Calibri" w:cs="Times New Roman"/>
                <w:color w:val="000000"/>
                <w:szCs w:val="24"/>
              </w:rPr>
            </w:pPr>
            <w:r w:rsidRPr="004E0287">
              <w:rPr>
                <w:rFonts w:ascii="Calibri" w:eastAsia="Times New Roman" w:hAnsi="Calibri" w:cs="Times New Roman"/>
                <w:color w:val="000000"/>
                <w:szCs w:val="24"/>
              </w:rPr>
              <w:t>111.358,00</w:t>
            </w:r>
          </w:p>
        </w:tc>
        <w:tc>
          <w:tcPr>
            <w:tcW w:w="1501" w:type="dxa"/>
            <w:tcBorders>
              <w:top w:val="single" w:sz="4" w:space="0" w:color="auto"/>
              <w:left w:val="nil"/>
              <w:bottom w:val="single" w:sz="4" w:space="0" w:color="auto"/>
              <w:right w:val="single" w:sz="4" w:space="0" w:color="auto"/>
            </w:tcBorders>
            <w:shd w:val="clear" w:color="auto" w:fill="auto"/>
            <w:noWrap/>
            <w:vAlign w:val="center"/>
            <w:hideMark/>
          </w:tcPr>
          <w:p w:rsidR="004E0287" w:rsidRPr="004E0287" w:rsidRDefault="004E0287" w:rsidP="004E0287">
            <w:pPr>
              <w:jc w:val="right"/>
              <w:rPr>
                <w:rFonts w:ascii="Calibri" w:eastAsia="Times New Roman" w:hAnsi="Calibri" w:cs="Times New Roman"/>
                <w:b/>
                <w:bCs/>
                <w:color w:val="000000"/>
                <w:szCs w:val="24"/>
              </w:rPr>
            </w:pPr>
            <w:r w:rsidRPr="004E0287">
              <w:rPr>
                <w:rFonts w:ascii="Calibri" w:eastAsia="Times New Roman" w:hAnsi="Calibri" w:cs="Times New Roman"/>
                <w:b/>
                <w:bCs/>
                <w:color w:val="000000"/>
                <w:szCs w:val="24"/>
              </w:rPr>
              <w:t>112.091,00</w:t>
            </w:r>
          </w:p>
        </w:tc>
        <w:tc>
          <w:tcPr>
            <w:tcW w:w="973" w:type="dxa"/>
            <w:tcBorders>
              <w:top w:val="single" w:sz="4" w:space="0" w:color="auto"/>
              <w:left w:val="nil"/>
              <w:bottom w:val="single" w:sz="4" w:space="0" w:color="auto"/>
              <w:right w:val="single" w:sz="4" w:space="0" w:color="auto"/>
            </w:tcBorders>
            <w:shd w:val="clear" w:color="auto" w:fill="auto"/>
            <w:vAlign w:val="center"/>
            <w:hideMark/>
          </w:tcPr>
          <w:p w:rsidR="004E0287" w:rsidRPr="004E0287" w:rsidRDefault="004E0287" w:rsidP="004E0287">
            <w:pPr>
              <w:jc w:val="center"/>
              <w:rPr>
                <w:rFonts w:ascii="Calibri" w:eastAsia="Times New Roman" w:hAnsi="Calibri" w:cs="Times New Roman"/>
                <w:color w:val="000000"/>
                <w:szCs w:val="24"/>
              </w:rPr>
            </w:pPr>
            <w:r w:rsidRPr="004E0287">
              <w:rPr>
                <w:rFonts w:ascii="Calibri" w:eastAsia="Times New Roman" w:hAnsi="Calibri" w:cs="Times New Roman"/>
                <w:color w:val="000000"/>
                <w:szCs w:val="24"/>
              </w:rPr>
              <w:t>100,66</w:t>
            </w:r>
          </w:p>
        </w:tc>
        <w:tc>
          <w:tcPr>
            <w:tcW w:w="973" w:type="dxa"/>
            <w:tcBorders>
              <w:top w:val="single" w:sz="4" w:space="0" w:color="auto"/>
              <w:left w:val="nil"/>
              <w:bottom w:val="single" w:sz="4" w:space="0" w:color="auto"/>
              <w:right w:val="single" w:sz="4" w:space="0" w:color="auto"/>
            </w:tcBorders>
            <w:shd w:val="clear" w:color="auto" w:fill="auto"/>
            <w:vAlign w:val="center"/>
            <w:hideMark/>
          </w:tcPr>
          <w:p w:rsidR="004E0287" w:rsidRPr="004E0287" w:rsidRDefault="004E0287" w:rsidP="004E0287">
            <w:pPr>
              <w:jc w:val="center"/>
              <w:rPr>
                <w:rFonts w:ascii="Calibri" w:eastAsia="Times New Roman" w:hAnsi="Calibri" w:cs="Times New Roman"/>
                <w:color w:val="000000"/>
                <w:szCs w:val="24"/>
              </w:rPr>
            </w:pPr>
            <w:r w:rsidRPr="004E0287">
              <w:rPr>
                <w:rFonts w:ascii="Calibri" w:eastAsia="Times New Roman" w:hAnsi="Calibri" w:cs="Times New Roman"/>
                <w:color w:val="000000"/>
                <w:szCs w:val="24"/>
              </w:rPr>
              <w:t>101,90</w:t>
            </w:r>
          </w:p>
        </w:tc>
      </w:tr>
      <w:tr w:rsidR="004E0287" w:rsidRPr="004E0287" w:rsidTr="004E0287">
        <w:trPr>
          <w:trHeight w:val="402"/>
        </w:trPr>
        <w:tc>
          <w:tcPr>
            <w:tcW w:w="669" w:type="dxa"/>
            <w:tcBorders>
              <w:top w:val="nil"/>
              <w:left w:val="single" w:sz="4" w:space="0" w:color="auto"/>
              <w:bottom w:val="single" w:sz="4" w:space="0" w:color="auto"/>
              <w:right w:val="single" w:sz="4" w:space="0" w:color="auto"/>
            </w:tcBorders>
            <w:shd w:val="clear" w:color="auto" w:fill="auto"/>
            <w:vAlign w:val="center"/>
            <w:hideMark/>
          </w:tcPr>
          <w:p w:rsidR="004E0287" w:rsidRPr="004E0287" w:rsidRDefault="004E0287" w:rsidP="004E0287">
            <w:pPr>
              <w:jc w:val="center"/>
              <w:rPr>
                <w:rFonts w:ascii="Calibri" w:eastAsia="Times New Roman" w:hAnsi="Calibri" w:cs="Times New Roman"/>
                <w:color w:val="000000"/>
                <w:szCs w:val="24"/>
              </w:rPr>
            </w:pPr>
            <w:r w:rsidRPr="004E0287">
              <w:rPr>
                <w:rFonts w:ascii="Calibri" w:eastAsia="Times New Roman" w:hAnsi="Calibri" w:cs="Times New Roman"/>
                <w:color w:val="000000"/>
                <w:szCs w:val="24"/>
              </w:rPr>
              <w:t>17</w:t>
            </w:r>
          </w:p>
        </w:tc>
        <w:tc>
          <w:tcPr>
            <w:tcW w:w="946" w:type="dxa"/>
            <w:tcBorders>
              <w:top w:val="nil"/>
              <w:left w:val="nil"/>
              <w:bottom w:val="single" w:sz="4" w:space="0" w:color="auto"/>
              <w:right w:val="single" w:sz="4" w:space="0" w:color="auto"/>
            </w:tcBorders>
            <w:shd w:val="clear" w:color="auto" w:fill="auto"/>
            <w:vAlign w:val="center"/>
            <w:hideMark/>
          </w:tcPr>
          <w:p w:rsidR="004E0287" w:rsidRPr="004E0287" w:rsidRDefault="004E0287" w:rsidP="004E0287">
            <w:pPr>
              <w:rPr>
                <w:rFonts w:ascii="Calibri" w:eastAsia="Times New Roman" w:hAnsi="Calibri" w:cs="Times New Roman"/>
                <w:color w:val="000000"/>
                <w:szCs w:val="24"/>
              </w:rPr>
            </w:pPr>
            <w:r w:rsidRPr="004E0287">
              <w:rPr>
                <w:rFonts w:ascii="Calibri" w:eastAsia="Times New Roman" w:hAnsi="Calibri" w:cs="Times New Roman"/>
                <w:color w:val="000000"/>
                <w:szCs w:val="24"/>
              </w:rPr>
              <w:t>652900</w:t>
            </w:r>
          </w:p>
        </w:tc>
        <w:tc>
          <w:tcPr>
            <w:tcW w:w="3220" w:type="dxa"/>
            <w:tcBorders>
              <w:top w:val="nil"/>
              <w:left w:val="nil"/>
              <w:bottom w:val="single" w:sz="4" w:space="0" w:color="auto"/>
              <w:right w:val="single" w:sz="4" w:space="0" w:color="auto"/>
            </w:tcBorders>
            <w:shd w:val="clear" w:color="auto" w:fill="auto"/>
            <w:vAlign w:val="center"/>
            <w:hideMark/>
          </w:tcPr>
          <w:p w:rsidR="004E0287" w:rsidRPr="004E0287" w:rsidRDefault="00B31DE7" w:rsidP="004E0287">
            <w:pPr>
              <w:jc w:val="left"/>
              <w:rPr>
                <w:rFonts w:ascii="Calibri" w:eastAsia="Times New Roman" w:hAnsi="Calibri" w:cs="Times New Roman"/>
                <w:color w:val="000000"/>
                <w:szCs w:val="24"/>
              </w:rPr>
            </w:pPr>
            <w:r>
              <w:rPr>
                <w:rFonts w:ascii="Calibri" w:eastAsia="Times New Roman" w:hAnsi="Calibri" w:cs="Times New Roman"/>
                <w:color w:val="000000"/>
                <w:szCs w:val="24"/>
              </w:rPr>
              <w:t>Приход.</w:t>
            </w:r>
            <w:r w:rsidR="004E0287" w:rsidRPr="004E0287">
              <w:rPr>
                <w:rFonts w:ascii="Calibri" w:eastAsia="Times New Roman" w:hAnsi="Calibri" w:cs="Times New Roman"/>
                <w:color w:val="000000"/>
                <w:szCs w:val="24"/>
              </w:rPr>
              <w:t xml:space="preserve"> од осталих донација</w:t>
            </w:r>
          </w:p>
        </w:tc>
        <w:tc>
          <w:tcPr>
            <w:tcW w:w="1501" w:type="dxa"/>
            <w:tcBorders>
              <w:top w:val="nil"/>
              <w:left w:val="nil"/>
              <w:bottom w:val="single" w:sz="4" w:space="0" w:color="auto"/>
              <w:right w:val="single" w:sz="4" w:space="0" w:color="auto"/>
            </w:tcBorders>
            <w:shd w:val="clear" w:color="000000" w:fill="FFFFFF"/>
            <w:vAlign w:val="center"/>
            <w:hideMark/>
          </w:tcPr>
          <w:p w:rsidR="004E0287" w:rsidRPr="004E0287" w:rsidRDefault="004E0287" w:rsidP="004E0287">
            <w:pPr>
              <w:jc w:val="right"/>
              <w:rPr>
                <w:rFonts w:ascii="Calibri" w:eastAsia="Times New Roman" w:hAnsi="Calibri" w:cs="Times New Roman"/>
                <w:color w:val="000000"/>
                <w:szCs w:val="24"/>
              </w:rPr>
            </w:pPr>
            <w:r w:rsidRPr="004E0287">
              <w:rPr>
                <w:rFonts w:ascii="Calibri" w:eastAsia="Times New Roman" w:hAnsi="Calibri" w:cs="Times New Roman"/>
                <w:color w:val="000000"/>
                <w:szCs w:val="24"/>
              </w:rPr>
              <w:t> </w:t>
            </w:r>
          </w:p>
        </w:tc>
        <w:tc>
          <w:tcPr>
            <w:tcW w:w="1501" w:type="dxa"/>
            <w:tcBorders>
              <w:top w:val="nil"/>
              <w:left w:val="nil"/>
              <w:bottom w:val="single" w:sz="4" w:space="0" w:color="auto"/>
              <w:right w:val="single" w:sz="4" w:space="0" w:color="auto"/>
            </w:tcBorders>
            <w:shd w:val="clear" w:color="auto" w:fill="auto"/>
            <w:noWrap/>
            <w:vAlign w:val="center"/>
            <w:hideMark/>
          </w:tcPr>
          <w:p w:rsidR="004E0287" w:rsidRPr="004E0287" w:rsidRDefault="004E0287" w:rsidP="004E0287">
            <w:pPr>
              <w:jc w:val="right"/>
              <w:rPr>
                <w:rFonts w:ascii="Calibri" w:eastAsia="Times New Roman" w:hAnsi="Calibri" w:cs="Times New Roman"/>
                <w:color w:val="000000"/>
                <w:szCs w:val="24"/>
              </w:rPr>
            </w:pPr>
            <w:r w:rsidRPr="004E0287">
              <w:rPr>
                <w:rFonts w:ascii="Calibri" w:eastAsia="Times New Roman" w:hAnsi="Calibri" w:cs="Times New Roman"/>
                <w:color w:val="000000"/>
                <w:szCs w:val="24"/>
              </w:rPr>
              <w:t>2.359,00</w:t>
            </w:r>
          </w:p>
        </w:tc>
        <w:tc>
          <w:tcPr>
            <w:tcW w:w="1501" w:type="dxa"/>
            <w:tcBorders>
              <w:top w:val="nil"/>
              <w:left w:val="nil"/>
              <w:bottom w:val="single" w:sz="4" w:space="0" w:color="auto"/>
              <w:right w:val="single" w:sz="4" w:space="0" w:color="auto"/>
            </w:tcBorders>
            <w:shd w:val="clear" w:color="auto" w:fill="auto"/>
            <w:noWrap/>
            <w:vAlign w:val="center"/>
            <w:hideMark/>
          </w:tcPr>
          <w:p w:rsidR="004E0287" w:rsidRPr="004E0287" w:rsidRDefault="004E0287" w:rsidP="004E0287">
            <w:pPr>
              <w:jc w:val="right"/>
              <w:rPr>
                <w:rFonts w:ascii="Calibri" w:eastAsia="Times New Roman" w:hAnsi="Calibri" w:cs="Times New Roman"/>
                <w:b/>
                <w:bCs/>
                <w:color w:val="000000"/>
                <w:szCs w:val="24"/>
              </w:rPr>
            </w:pPr>
            <w:r w:rsidRPr="004E0287">
              <w:rPr>
                <w:rFonts w:ascii="Calibri" w:eastAsia="Times New Roman" w:hAnsi="Calibri" w:cs="Times New Roman"/>
                <w:b/>
                <w:bCs/>
                <w:color w:val="000000"/>
                <w:szCs w:val="24"/>
              </w:rPr>
              <w:t>2.359,00</w:t>
            </w:r>
          </w:p>
        </w:tc>
        <w:tc>
          <w:tcPr>
            <w:tcW w:w="973" w:type="dxa"/>
            <w:tcBorders>
              <w:top w:val="nil"/>
              <w:left w:val="nil"/>
              <w:bottom w:val="single" w:sz="4" w:space="0" w:color="auto"/>
              <w:right w:val="single" w:sz="4" w:space="0" w:color="auto"/>
            </w:tcBorders>
            <w:shd w:val="clear" w:color="auto" w:fill="auto"/>
            <w:vAlign w:val="center"/>
            <w:hideMark/>
          </w:tcPr>
          <w:p w:rsidR="004E0287" w:rsidRPr="004E0287" w:rsidRDefault="004E0287" w:rsidP="004E0287">
            <w:pPr>
              <w:jc w:val="center"/>
              <w:rPr>
                <w:rFonts w:ascii="Calibri" w:eastAsia="Times New Roman" w:hAnsi="Calibri" w:cs="Times New Roman"/>
                <w:color w:val="000000"/>
                <w:szCs w:val="24"/>
              </w:rPr>
            </w:pPr>
            <w:r w:rsidRPr="004E0287">
              <w:rPr>
                <w:rFonts w:ascii="Calibri" w:eastAsia="Times New Roman" w:hAnsi="Calibri" w:cs="Times New Roman"/>
                <w:color w:val="000000"/>
                <w:szCs w:val="24"/>
              </w:rPr>
              <w:t>100,00</w:t>
            </w:r>
          </w:p>
        </w:tc>
        <w:tc>
          <w:tcPr>
            <w:tcW w:w="973" w:type="dxa"/>
            <w:tcBorders>
              <w:top w:val="nil"/>
              <w:left w:val="nil"/>
              <w:bottom w:val="single" w:sz="4" w:space="0" w:color="auto"/>
              <w:right w:val="single" w:sz="4" w:space="0" w:color="auto"/>
            </w:tcBorders>
            <w:shd w:val="clear" w:color="auto" w:fill="auto"/>
            <w:vAlign w:val="center"/>
            <w:hideMark/>
          </w:tcPr>
          <w:p w:rsidR="004E0287" w:rsidRPr="004E0287" w:rsidRDefault="004E0287" w:rsidP="004E0287">
            <w:pPr>
              <w:jc w:val="center"/>
              <w:rPr>
                <w:rFonts w:ascii="Calibri" w:eastAsia="Times New Roman" w:hAnsi="Calibri" w:cs="Times New Roman"/>
                <w:color w:val="000000"/>
                <w:szCs w:val="24"/>
              </w:rPr>
            </w:pPr>
            <w:r w:rsidRPr="004E0287">
              <w:rPr>
                <w:rFonts w:ascii="Calibri" w:eastAsia="Times New Roman" w:hAnsi="Calibri" w:cs="Times New Roman"/>
                <w:color w:val="000000"/>
                <w:szCs w:val="24"/>
              </w:rPr>
              <w:t> </w:t>
            </w:r>
          </w:p>
        </w:tc>
      </w:tr>
      <w:tr w:rsidR="004E0287" w:rsidRPr="004E0287" w:rsidTr="004E0287">
        <w:trPr>
          <w:trHeight w:val="780"/>
        </w:trPr>
        <w:tc>
          <w:tcPr>
            <w:tcW w:w="669" w:type="dxa"/>
            <w:tcBorders>
              <w:top w:val="nil"/>
              <w:left w:val="single" w:sz="4" w:space="0" w:color="auto"/>
              <w:bottom w:val="single" w:sz="4" w:space="0" w:color="auto"/>
              <w:right w:val="single" w:sz="4" w:space="0" w:color="auto"/>
            </w:tcBorders>
            <w:shd w:val="clear" w:color="auto" w:fill="auto"/>
            <w:vAlign w:val="center"/>
            <w:hideMark/>
          </w:tcPr>
          <w:p w:rsidR="004E0287" w:rsidRPr="004E0287" w:rsidRDefault="004E0287" w:rsidP="004E0287">
            <w:pPr>
              <w:jc w:val="center"/>
              <w:rPr>
                <w:rFonts w:ascii="Calibri" w:eastAsia="Times New Roman" w:hAnsi="Calibri" w:cs="Times New Roman"/>
                <w:color w:val="000000"/>
                <w:szCs w:val="24"/>
              </w:rPr>
            </w:pPr>
            <w:r w:rsidRPr="004E0287">
              <w:rPr>
                <w:rFonts w:ascii="Calibri" w:eastAsia="Times New Roman" w:hAnsi="Calibri" w:cs="Times New Roman"/>
                <w:color w:val="000000"/>
                <w:szCs w:val="24"/>
              </w:rPr>
              <w:t>18</w:t>
            </w:r>
          </w:p>
        </w:tc>
        <w:tc>
          <w:tcPr>
            <w:tcW w:w="946" w:type="dxa"/>
            <w:tcBorders>
              <w:top w:val="nil"/>
              <w:left w:val="nil"/>
              <w:bottom w:val="single" w:sz="4" w:space="0" w:color="auto"/>
              <w:right w:val="single" w:sz="4" w:space="0" w:color="auto"/>
            </w:tcBorders>
            <w:shd w:val="clear" w:color="auto" w:fill="auto"/>
            <w:vAlign w:val="center"/>
            <w:hideMark/>
          </w:tcPr>
          <w:p w:rsidR="004E0287" w:rsidRPr="004E0287" w:rsidRDefault="004E0287" w:rsidP="004E0287">
            <w:pPr>
              <w:rPr>
                <w:rFonts w:ascii="Calibri" w:eastAsia="Times New Roman" w:hAnsi="Calibri" w:cs="Times New Roman"/>
                <w:color w:val="000000"/>
                <w:szCs w:val="24"/>
              </w:rPr>
            </w:pPr>
            <w:r w:rsidRPr="004E0287">
              <w:rPr>
                <w:rFonts w:ascii="Calibri" w:eastAsia="Times New Roman" w:hAnsi="Calibri" w:cs="Times New Roman"/>
                <w:color w:val="000000"/>
                <w:szCs w:val="24"/>
              </w:rPr>
              <w:t>652910</w:t>
            </w:r>
          </w:p>
        </w:tc>
        <w:tc>
          <w:tcPr>
            <w:tcW w:w="3220" w:type="dxa"/>
            <w:tcBorders>
              <w:top w:val="nil"/>
              <w:left w:val="nil"/>
              <w:bottom w:val="single" w:sz="4" w:space="0" w:color="auto"/>
              <w:right w:val="single" w:sz="4" w:space="0" w:color="auto"/>
            </w:tcBorders>
            <w:shd w:val="clear" w:color="auto" w:fill="auto"/>
            <w:vAlign w:val="center"/>
            <w:hideMark/>
          </w:tcPr>
          <w:p w:rsidR="004E0287" w:rsidRPr="004E0287" w:rsidRDefault="004E0287" w:rsidP="004E0287">
            <w:pPr>
              <w:jc w:val="left"/>
              <w:rPr>
                <w:rFonts w:ascii="Calibri" w:eastAsia="Times New Roman" w:hAnsi="Calibri" w:cs="Times New Roman"/>
                <w:color w:val="000000"/>
                <w:szCs w:val="24"/>
              </w:rPr>
            </w:pPr>
            <w:r w:rsidRPr="004E0287">
              <w:rPr>
                <w:rFonts w:ascii="Calibri" w:eastAsia="Times New Roman" w:hAnsi="Calibri" w:cs="Times New Roman"/>
                <w:color w:val="000000"/>
                <w:szCs w:val="24"/>
              </w:rPr>
              <w:t>Приходи од донација за услуге надзора ППОВ</w:t>
            </w:r>
          </w:p>
        </w:tc>
        <w:tc>
          <w:tcPr>
            <w:tcW w:w="1501" w:type="dxa"/>
            <w:tcBorders>
              <w:top w:val="nil"/>
              <w:left w:val="nil"/>
              <w:bottom w:val="single" w:sz="4" w:space="0" w:color="auto"/>
              <w:right w:val="single" w:sz="4" w:space="0" w:color="auto"/>
            </w:tcBorders>
            <w:shd w:val="clear" w:color="000000" w:fill="FFFFFF"/>
            <w:vAlign w:val="center"/>
            <w:hideMark/>
          </w:tcPr>
          <w:p w:rsidR="004E0287" w:rsidRPr="004E0287" w:rsidRDefault="004E0287" w:rsidP="004E0287">
            <w:pPr>
              <w:jc w:val="right"/>
              <w:rPr>
                <w:rFonts w:ascii="Calibri" w:eastAsia="Times New Roman" w:hAnsi="Calibri" w:cs="Times New Roman"/>
                <w:color w:val="000000"/>
                <w:szCs w:val="24"/>
              </w:rPr>
            </w:pPr>
            <w:r w:rsidRPr="004E0287">
              <w:rPr>
                <w:rFonts w:ascii="Calibri" w:eastAsia="Times New Roman" w:hAnsi="Calibri" w:cs="Times New Roman"/>
                <w:color w:val="000000"/>
                <w:szCs w:val="24"/>
              </w:rPr>
              <w:t>26.000,00</w:t>
            </w:r>
          </w:p>
        </w:tc>
        <w:tc>
          <w:tcPr>
            <w:tcW w:w="1501" w:type="dxa"/>
            <w:tcBorders>
              <w:top w:val="nil"/>
              <w:left w:val="nil"/>
              <w:bottom w:val="single" w:sz="4" w:space="0" w:color="auto"/>
              <w:right w:val="single" w:sz="4" w:space="0" w:color="auto"/>
            </w:tcBorders>
            <w:shd w:val="clear" w:color="auto" w:fill="auto"/>
            <w:noWrap/>
            <w:vAlign w:val="center"/>
            <w:hideMark/>
          </w:tcPr>
          <w:p w:rsidR="004E0287" w:rsidRPr="004E0287" w:rsidRDefault="004E0287" w:rsidP="004E0287">
            <w:pPr>
              <w:jc w:val="right"/>
              <w:rPr>
                <w:rFonts w:ascii="Calibri" w:eastAsia="Times New Roman" w:hAnsi="Calibri" w:cs="Times New Roman"/>
                <w:color w:val="000000"/>
                <w:szCs w:val="24"/>
              </w:rPr>
            </w:pPr>
            <w:r w:rsidRPr="004E0287">
              <w:rPr>
                <w:rFonts w:ascii="Calibri" w:eastAsia="Times New Roman" w:hAnsi="Calibri" w:cs="Times New Roman"/>
                <w:color w:val="000000"/>
                <w:szCs w:val="24"/>
              </w:rPr>
              <w:t>25.035,00</w:t>
            </w:r>
          </w:p>
        </w:tc>
        <w:tc>
          <w:tcPr>
            <w:tcW w:w="1501" w:type="dxa"/>
            <w:tcBorders>
              <w:top w:val="nil"/>
              <w:left w:val="nil"/>
              <w:bottom w:val="single" w:sz="4" w:space="0" w:color="auto"/>
              <w:right w:val="single" w:sz="4" w:space="0" w:color="auto"/>
            </w:tcBorders>
            <w:shd w:val="clear" w:color="auto" w:fill="auto"/>
            <w:noWrap/>
            <w:vAlign w:val="center"/>
            <w:hideMark/>
          </w:tcPr>
          <w:p w:rsidR="004E0287" w:rsidRPr="004E0287" w:rsidRDefault="004E0287" w:rsidP="004E0287">
            <w:pPr>
              <w:jc w:val="right"/>
              <w:rPr>
                <w:rFonts w:ascii="Calibri" w:eastAsia="Times New Roman" w:hAnsi="Calibri" w:cs="Times New Roman"/>
                <w:b/>
                <w:bCs/>
                <w:color w:val="000000"/>
                <w:szCs w:val="24"/>
              </w:rPr>
            </w:pPr>
            <w:r w:rsidRPr="004E0287">
              <w:rPr>
                <w:rFonts w:ascii="Calibri" w:eastAsia="Times New Roman" w:hAnsi="Calibri" w:cs="Times New Roman"/>
                <w:b/>
                <w:bCs/>
                <w:color w:val="000000"/>
                <w:szCs w:val="24"/>
              </w:rPr>
              <w:t>50.069,00</w:t>
            </w:r>
          </w:p>
        </w:tc>
        <w:tc>
          <w:tcPr>
            <w:tcW w:w="973" w:type="dxa"/>
            <w:tcBorders>
              <w:top w:val="nil"/>
              <w:left w:val="nil"/>
              <w:bottom w:val="single" w:sz="4" w:space="0" w:color="auto"/>
              <w:right w:val="single" w:sz="4" w:space="0" w:color="auto"/>
            </w:tcBorders>
            <w:shd w:val="clear" w:color="auto" w:fill="auto"/>
            <w:vAlign w:val="center"/>
            <w:hideMark/>
          </w:tcPr>
          <w:p w:rsidR="004E0287" w:rsidRPr="004E0287" w:rsidRDefault="004E0287" w:rsidP="004E0287">
            <w:pPr>
              <w:jc w:val="center"/>
              <w:rPr>
                <w:rFonts w:ascii="Calibri" w:eastAsia="Times New Roman" w:hAnsi="Calibri" w:cs="Times New Roman"/>
                <w:color w:val="000000"/>
                <w:szCs w:val="24"/>
              </w:rPr>
            </w:pPr>
            <w:r w:rsidRPr="004E0287">
              <w:rPr>
                <w:rFonts w:ascii="Calibri" w:eastAsia="Times New Roman" w:hAnsi="Calibri" w:cs="Times New Roman"/>
                <w:color w:val="000000"/>
                <w:szCs w:val="24"/>
              </w:rPr>
              <w:t>200,00</w:t>
            </w:r>
          </w:p>
        </w:tc>
        <w:tc>
          <w:tcPr>
            <w:tcW w:w="973" w:type="dxa"/>
            <w:tcBorders>
              <w:top w:val="nil"/>
              <w:left w:val="nil"/>
              <w:bottom w:val="single" w:sz="4" w:space="0" w:color="auto"/>
              <w:right w:val="single" w:sz="4" w:space="0" w:color="auto"/>
            </w:tcBorders>
            <w:shd w:val="clear" w:color="auto" w:fill="auto"/>
            <w:vAlign w:val="center"/>
            <w:hideMark/>
          </w:tcPr>
          <w:p w:rsidR="004E0287" w:rsidRPr="004E0287" w:rsidRDefault="004E0287" w:rsidP="004E0287">
            <w:pPr>
              <w:jc w:val="center"/>
              <w:rPr>
                <w:rFonts w:ascii="Calibri" w:eastAsia="Times New Roman" w:hAnsi="Calibri" w:cs="Times New Roman"/>
                <w:color w:val="000000"/>
                <w:szCs w:val="24"/>
              </w:rPr>
            </w:pPr>
            <w:r w:rsidRPr="004E0287">
              <w:rPr>
                <w:rFonts w:ascii="Calibri" w:eastAsia="Times New Roman" w:hAnsi="Calibri" w:cs="Times New Roman"/>
                <w:color w:val="000000"/>
                <w:szCs w:val="24"/>
              </w:rPr>
              <w:t>192,57</w:t>
            </w:r>
          </w:p>
        </w:tc>
      </w:tr>
      <w:tr w:rsidR="004E0287" w:rsidRPr="004E0287" w:rsidTr="004E0287">
        <w:trPr>
          <w:trHeight w:val="402"/>
        </w:trPr>
        <w:tc>
          <w:tcPr>
            <w:tcW w:w="669" w:type="dxa"/>
            <w:tcBorders>
              <w:top w:val="nil"/>
              <w:left w:val="single" w:sz="4" w:space="0" w:color="auto"/>
              <w:bottom w:val="single" w:sz="4" w:space="0" w:color="auto"/>
              <w:right w:val="single" w:sz="4" w:space="0" w:color="auto"/>
            </w:tcBorders>
            <w:shd w:val="clear" w:color="auto" w:fill="auto"/>
            <w:vAlign w:val="center"/>
            <w:hideMark/>
          </w:tcPr>
          <w:p w:rsidR="004E0287" w:rsidRPr="004E0287" w:rsidRDefault="004E0287" w:rsidP="004E0287">
            <w:pPr>
              <w:jc w:val="center"/>
              <w:rPr>
                <w:rFonts w:ascii="Calibri" w:eastAsia="Times New Roman" w:hAnsi="Calibri" w:cs="Times New Roman"/>
                <w:color w:val="000000"/>
                <w:szCs w:val="24"/>
              </w:rPr>
            </w:pPr>
            <w:r w:rsidRPr="004E0287">
              <w:rPr>
                <w:rFonts w:ascii="Calibri" w:eastAsia="Times New Roman" w:hAnsi="Calibri" w:cs="Times New Roman"/>
                <w:color w:val="000000"/>
                <w:szCs w:val="24"/>
              </w:rPr>
              <w:t>19</w:t>
            </w:r>
          </w:p>
        </w:tc>
        <w:tc>
          <w:tcPr>
            <w:tcW w:w="946" w:type="dxa"/>
            <w:tcBorders>
              <w:top w:val="nil"/>
              <w:left w:val="nil"/>
              <w:bottom w:val="single" w:sz="4" w:space="0" w:color="auto"/>
              <w:right w:val="single" w:sz="4" w:space="0" w:color="auto"/>
            </w:tcBorders>
            <w:shd w:val="clear" w:color="auto" w:fill="auto"/>
            <w:vAlign w:val="center"/>
            <w:hideMark/>
          </w:tcPr>
          <w:p w:rsidR="004E0287" w:rsidRPr="004E0287" w:rsidRDefault="004E0287" w:rsidP="004E0287">
            <w:pPr>
              <w:rPr>
                <w:rFonts w:ascii="Calibri" w:eastAsia="Times New Roman" w:hAnsi="Calibri" w:cs="Times New Roman"/>
                <w:color w:val="000000"/>
                <w:szCs w:val="24"/>
              </w:rPr>
            </w:pPr>
            <w:r w:rsidRPr="004E0287">
              <w:rPr>
                <w:rFonts w:ascii="Calibri" w:eastAsia="Times New Roman" w:hAnsi="Calibri" w:cs="Times New Roman"/>
                <w:color w:val="000000"/>
                <w:szCs w:val="24"/>
              </w:rPr>
              <w:t>659000</w:t>
            </w:r>
          </w:p>
        </w:tc>
        <w:tc>
          <w:tcPr>
            <w:tcW w:w="3220" w:type="dxa"/>
            <w:tcBorders>
              <w:top w:val="nil"/>
              <w:left w:val="nil"/>
              <w:bottom w:val="single" w:sz="4" w:space="0" w:color="auto"/>
              <w:right w:val="single" w:sz="4" w:space="0" w:color="auto"/>
            </w:tcBorders>
            <w:shd w:val="clear" w:color="auto" w:fill="auto"/>
            <w:vAlign w:val="center"/>
            <w:hideMark/>
          </w:tcPr>
          <w:p w:rsidR="004E0287" w:rsidRPr="004E0287" w:rsidRDefault="004E0287" w:rsidP="004E0287">
            <w:pPr>
              <w:jc w:val="left"/>
              <w:rPr>
                <w:rFonts w:ascii="Calibri" w:eastAsia="Times New Roman" w:hAnsi="Calibri" w:cs="Times New Roman"/>
                <w:color w:val="000000"/>
                <w:szCs w:val="24"/>
              </w:rPr>
            </w:pPr>
            <w:r w:rsidRPr="004E0287">
              <w:rPr>
                <w:rFonts w:ascii="Calibri" w:eastAsia="Times New Roman" w:hAnsi="Calibri" w:cs="Times New Roman"/>
                <w:color w:val="000000"/>
                <w:szCs w:val="24"/>
              </w:rPr>
              <w:t>Приходи од рефундација</w:t>
            </w:r>
          </w:p>
        </w:tc>
        <w:tc>
          <w:tcPr>
            <w:tcW w:w="1501" w:type="dxa"/>
            <w:tcBorders>
              <w:top w:val="nil"/>
              <w:left w:val="nil"/>
              <w:bottom w:val="single" w:sz="4" w:space="0" w:color="auto"/>
              <w:right w:val="single" w:sz="4" w:space="0" w:color="auto"/>
            </w:tcBorders>
            <w:shd w:val="clear" w:color="000000" w:fill="FFFFFF"/>
            <w:vAlign w:val="center"/>
            <w:hideMark/>
          </w:tcPr>
          <w:p w:rsidR="004E0287" w:rsidRPr="004E0287" w:rsidRDefault="004E0287" w:rsidP="004E0287">
            <w:pPr>
              <w:jc w:val="right"/>
              <w:rPr>
                <w:rFonts w:ascii="Calibri" w:eastAsia="Times New Roman" w:hAnsi="Calibri" w:cs="Times New Roman"/>
                <w:color w:val="000000"/>
                <w:szCs w:val="24"/>
              </w:rPr>
            </w:pPr>
            <w:r w:rsidRPr="004E0287">
              <w:rPr>
                <w:rFonts w:ascii="Calibri" w:eastAsia="Times New Roman" w:hAnsi="Calibri" w:cs="Times New Roman"/>
                <w:color w:val="000000"/>
                <w:szCs w:val="24"/>
              </w:rPr>
              <w:t>25.000,00</w:t>
            </w:r>
          </w:p>
        </w:tc>
        <w:tc>
          <w:tcPr>
            <w:tcW w:w="1501" w:type="dxa"/>
            <w:tcBorders>
              <w:top w:val="nil"/>
              <w:left w:val="nil"/>
              <w:bottom w:val="single" w:sz="4" w:space="0" w:color="auto"/>
              <w:right w:val="single" w:sz="4" w:space="0" w:color="auto"/>
            </w:tcBorders>
            <w:shd w:val="clear" w:color="auto" w:fill="auto"/>
            <w:noWrap/>
            <w:vAlign w:val="center"/>
            <w:hideMark/>
          </w:tcPr>
          <w:p w:rsidR="004E0287" w:rsidRPr="004E0287" w:rsidRDefault="004E0287" w:rsidP="004E0287">
            <w:pPr>
              <w:jc w:val="right"/>
              <w:rPr>
                <w:rFonts w:ascii="Calibri" w:eastAsia="Times New Roman" w:hAnsi="Calibri" w:cs="Times New Roman"/>
                <w:color w:val="000000"/>
                <w:szCs w:val="24"/>
              </w:rPr>
            </w:pPr>
            <w:r w:rsidRPr="004E0287">
              <w:rPr>
                <w:rFonts w:ascii="Calibri" w:eastAsia="Times New Roman" w:hAnsi="Calibri" w:cs="Times New Roman"/>
                <w:color w:val="000000"/>
                <w:szCs w:val="24"/>
              </w:rPr>
              <w:t>13.365,00</w:t>
            </w:r>
          </w:p>
        </w:tc>
        <w:tc>
          <w:tcPr>
            <w:tcW w:w="1501" w:type="dxa"/>
            <w:tcBorders>
              <w:top w:val="nil"/>
              <w:left w:val="nil"/>
              <w:bottom w:val="single" w:sz="4" w:space="0" w:color="auto"/>
              <w:right w:val="single" w:sz="4" w:space="0" w:color="auto"/>
            </w:tcBorders>
            <w:shd w:val="clear" w:color="auto" w:fill="auto"/>
            <w:noWrap/>
            <w:vAlign w:val="center"/>
            <w:hideMark/>
          </w:tcPr>
          <w:p w:rsidR="004E0287" w:rsidRPr="004E0287" w:rsidRDefault="004E0287" w:rsidP="004E0287">
            <w:pPr>
              <w:jc w:val="right"/>
              <w:rPr>
                <w:rFonts w:ascii="Calibri" w:eastAsia="Times New Roman" w:hAnsi="Calibri" w:cs="Times New Roman"/>
                <w:b/>
                <w:bCs/>
                <w:color w:val="000000"/>
                <w:szCs w:val="24"/>
              </w:rPr>
            </w:pPr>
            <w:r w:rsidRPr="004E0287">
              <w:rPr>
                <w:rFonts w:ascii="Calibri" w:eastAsia="Times New Roman" w:hAnsi="Calibri" w:cs="Times New Roman"/>
                <w:b/>
                <w:bCs/>
                <w:color w:val="000000"/>
                <w:szCs w:val="24"/>
              </w:rPr>
              <w:t>27.123,00</w:t>
            </w:r>
          </w:p>
        </w:tc>
        <w:tc>
          <w:tcPr>
            <w:tcW w:w="973" w:type="dxa"/>
            <w:tcBorders>
              <w:top w:val="nil"/>
              <w:left w:val="nil"/>
              <w:bottom w:val="single" w:sz="4" w:space="0" w:color="auto"/>
              <w:right w:val="single" w:sz="4" w:space="0" w:color="auto"/>
            </w:tcBorders>
            <w:shd w:val="clear" w:color="auto" w:fill="auto"/>
            <w:vAlign w:val="center"/>
            <w:hideMark/>
          </w:tcPr>
          <w:p w:rsidR="004E0287" w:rsidRPr="004E0287" w:rsidRDefault="004E0287" w:rsidP="004E0287">
            <w:pPr>
              <w:jc w:val="center"/>
              <w:rPr>
                <w:rFonts w:ascii="Calibri" w:eastAsia="Times New Roman" w:hAnsi="Calibri" w:cs="Times New Roman"/>
                <w:color w:val="000000"/>
                <w:szCs w:val="24"/>
              </w:rPr>
            </w:pPr>
            <w:r w:rsidRPr="004E0287">
              <w:rPr>
                <w:rFonts w:ascii="Calibri" w:eastAsia="Times New Roman" w:hAnsi="Calibri" w:cs="Times New Roman"/>
                <w:color w:val="000000"/>
                <w:szCs w:val="24"/>
              </w:rPr>
              <w:t>202,94</w:t>
            </w:r>
          </w:p>
        </w:tc>
        <w:tc>
          <w:tcPr>
            <w:tcW w:w="973" w:type="dxa"/>
            <w:tcBorders>
              <w:top w:val="nil"/>
              <w:left w:val="nil"/>
              <w:bottom w:val="single" w:sz="4" w:space="0" w:color="auto"/>
              <w:right w:val="single" w:sz="4" w:space="0" w:color="auto"/>
            </w:tcBorders>
            <w:shd w:val="clear" w:color="auto" w:fill="auto"/>
            <w:vAlign w:val="center"/>
            <w:hideMark/>
          </w:tcPr>
          <w:p w:rsidR="004E0287" w:rsidRPr="004E0287" w:rsidRDefault="004E0287" w:rsidP="004E0287">
            <w:pPr>
              <w:jc w:val="center"/>
              <w:rPr>
                <w:rFonts w:ascii="Calibri" w:eastAsia="Times New Roman" w:hAnsi="Calibri" w:cs="Times New Roman"/>
                <w:color w:val="000000"/>
                <w:szCs w:val="24"/>
              </w:rPr>
            </w:pPr>
            <w:r w:rsidRPr="004E0287">
              <w:rPr>
                <w:rFonts w:ascii="Calibri" w:eastAsia="Times New Roman" w:hAnsi="Calibri" w:cs="Times New Roman"/>
                <w:color w:val="000000"/>
                <w:szCs w:val="24"/>
              </w:rPr>
              <w:t>108,49</w:t>
            </w:r>
          </w:p>
        </w:tc>
      </w:tr>
      <w:tr w:rsidR="004E0287" w:rsidRPr="004E0287" w:rsidTr="004E0287">
        <w:trPr>
          <w:trHeight w:val="402"/>
        </w:trPr>
        <w:tc>
          <w:tcPr>
            <w:tcW w:w="669" w:type="dxa"/>
            <w:tcBorders>
              <w:top w:val="nil"/>
              <w:left w:val="single" w:sz="4" w:space="0" w:color="auto"/>
              <w:bottom w:val="single" w:sz="4" w:space="0" w:color="auto"/>
              <w:right w:val="single" w:sz="4" w:space="0" w:color="auto"/>
            </w:tcBorders>
            <w:shd w:val="clear" w:color="auto" w:fill="auto"/>
            <w:vAlign w:val="center"/>
            <w:hideMark/>
          </w:tcPr>
          <w:p w:rsidR="004E0287" w:rsidRPr="004E0287" w:rsidRDefault="004E0287" w:rsidP="004E0287">
            <w:pPr>
              <w:jc w:val="center"/>
              <w:rPr>
                <w:rFonts w:ascii="Calibri" w:eastAsia="Times New Roman" w:hAnsi="Calibri" w:cs="Times New Roman"/>
                <w:color w:val="000000"/>
                <w:szCs w:val="24"/>
              </w:rPr>
            </w:pPr>
            <w:r w:rsidRPr="004E0287">
              <w:rPr>
                <w:rFonts w:ascii="Calibri" w:eastAsia="Times New Roman" w:hAnsi="Calibri" w:cs="Times New Roman"/>
                <w:color w:val="000000"/>
                <w:szCs w:val="24"/>
              </w:rPr>
              <w:t>20</w:t>
            </w:r>
          </w:p>
        </w:tc>
        <w:tc>
          <w:tcPr>
            <w:tcW w:w="946" w:type="dxa"/>
            <w:tcBorders>
              <w:top w:val="nil"/>
              <w:left w:val="nil"/>
              <w:bottom w:val="single" w:sz="4" w:space="0" w:color="auto"/>
              <w:right w:val="single" w:sz="4" w:space="0" w:color="auto"/>
            </w:tcBorders>
            <w:shd w:val="clear" w:color="auto" w:fill="auto"/>
            <w:vAlign w:val="center"/>
            <w:hideMark/>
          </w:tcPr>
          <w:p w:rsidR="004E0287" w:rsidRPr="004E0287" w:rsidRDefault="004E0287" w:rsidP="004E0287">
            <w:pPr>
              <w:rPr>
                <w:rFonts w:ascii="Calibri" w:eastAsia="Times New Roman" w:hAnsi="Calibri" w:cs="Times New Roman"/>
                <w:color w:val="000000"/>
                <w:szCs w:val="24"/>
              </w:rPr>
            </w:pPr>
            <w:r w:rsidRPr="004E0287">
              <w:rPr>
                <w:rFonts w:ascii="Calibri" w:eastAsia="Times New Roman" w:hAnsi="Calibri" w:cs="Times New Roman"/>
                <w:color w:val="000000"/>
                <w:szCs w:val="24"/>
              </w:rPr>
              <w:t>659500</w:t>
            </w:r>
          </w:p>
        </w:tc>
        <w:tc>
          <w:tcPr>
            <w:tcW w:w="3220" w:type="dxa"/>
            <w:tcBorders>
              <w:top w:val="nil"/>
              <w:left w:val="nil"/>
              <w:bottom w:val="single" w:sz="4" w:space="0" w:color="auto"/>
              <w:right w:val="single" w:sz="4" w:space="0" w:color="auto"/>
            </w:tcBorders>
            <w:shd w:val="clear" w:color="auto" w:fill="auto"/>
            <w:vAlign w:val="center"/>
            <w:hideMark/>
          </w:tcPr>
          <w:p w:rsidR="004E0287" w:rsidRPr="004E0287" w:rsidRDefault="004E0287" w:rsidP="004E0287">
            <w:pPr>
              <w:jc w:val="left"/>
              <w:rPr>
                <w:rFonts w:ascii="Calibri" w:eastAsia="Times New Roman" w:hAnsi="Calibri" w:cs="Times New Roman"/>
                <w:color w:val="000000"/>
                <w:szCs w:val="24"/>
              </w:rPr>
            </w:pPr>
            <w:r w:rsidRPr="004E0287">
              <w:rPr>
                <w:rFonts w:ascii="Calibri" w:eastAsia="Times New Roman" w:hAnsi="Calibri" w:cs="Times New Roman"/>
                <w:color w:val="000000"/>
                <w:szCs w:val="24"/>
              </w:rPr>
              <w:t>Приходи од лабораторије</w:t>
            </w:r>
          </w:p>
        </w:tc>
        <w:tc>
          <w:tcPr>
            <w:tcW w:w="1501" w:type="dxa"/>
            <w:tcBorders>
              <w:top w:val="nil"/>
              <w:left w:val="nil"/>
              <w:bottom w:val="single" w:sz="4" w:space="0" w:color="auto"/>
              <w:right w:val="single" w:sz="4" w:space="0" w:color="auto"/>
            </w:tcBorders>
            <w:shd w:val="clear" w:color="000000" w:fill="FFFFFF"/>
            <w:vAlign w:val="center"/>
            <w:hideMark/>
          </w:tcPr>
          <w:p w:rsidR="004E0287" w:rsidRPr="004E0287" w:rsidRDefault="004E0287" w:rsidP="004E0287">
            <w:pPr>
              <w:jc w:val="right"/>
              <w:rPr>
                <w:rFonts w:ascii="Calibri" w:eastAsia="Times New Roman" w:hAnsi="Calibri" w:cs="Times New Roman"/>
                <w:color w:val="000000"/>
                <w:szCs w:val="24"/>
              </w:rPr>
            </w:pPr>
            <w:r w:rsidRPr="004E0287">
              <w:rPr>
                <w:rFonts w:ascii="Calibri" w:eastAsia="Times New Roman" w:hAnsi="Calibri" w:cs="Times New Roman"/>
                <w:color w:val="000000"/>
                <w:szCs w:val="24"/>
              </w:rPr>
              <w:t>10.000,00</w:t>
            </w:r>
          </w:p>
        </w:tc>
        <w:tc>
          <w:tcPr>
            <w:tcW w:w="1501" w:type="dxa"/>
            <w:tcBorders>
              <w:top w:val="nil"/>
              <w:left w:val="nil"/>
              <w:bottom w:val="single" w:sz="4" w:space="0" w:color="auto"/>
              <w:right w:val="single" w:sz="4" w:space="0" w:color="auto"/>
            </w:tcBorders>
            <w:shd w:val="clear" w:color="auto" w:fill="auto"/>
            <w:noWrap/>
            <w:vAlign w:val="center"/>
            <w:hideMark/>
          </w:tcPr>
          <w:p w:rsidR="004E0287" w:rsidRPr="004E0287" w:rsidRDefault="004E0287" w:rsidP="004E0287">
            <w:pPr>
              <w:jc w:val="right"/>
              <w:rPr>
                <w:rFonts w:ascii="Calibri" w:eastAsia="Times New Roman" w:hAnsi="Calibri" w:cs="Times New Roman"/>
                <w:color w:val="000000"/>
                <w:szCs w:val="24"/>
              </w:rPr>
            </w:pPr>
            <w:r w:rsidRPr="004E0287">
              <w:rPr>
                <w:rFonts w:ascii="Calibri" w:eastAsia="Times New Roman" w:hAnsi="Calibri" w:cs="Times New Roman"/>
                <w:color w:val="000000"/>
                <w:szCs w:val="24"/>
              </w:rPr>
              <w:t>6.810,00</w:t>
            </w:r>
          </w:p>
        </w:tc>
        <w:tc>
          <w:tcPr>
            <w:tcW w:w="1501" w:type="dxa"/>
            <w:tcBorders>
              <w:top w:val="nil"/>
              <w:left w:val="nil"/>
              <w:bottom w:val="single" w:sz="4" w:space="0" w:color="auto"/>
              <w:right w:val="single" w:sz="4" w:space="0" w:color="auto"/>
            </w:tcBorders>
            <w:shd w:val="clear" w:color="auto" w:fill="auto"/>
            <w:noWrap/>
            <w:vAlign w:val="center"/>
            <w:hideMark/>
          </w:tcPr>
          <w:p w:rsidR="004E0287" w:rsidRPr="004E0287" w:rsidRDefault="004E0287" w:rsidP="004E0287">
            <w:pPr>
              <w:jc w:val="right"/>
              <w:rPr>
                <w:rFonts w:ascii="Calibri" w:eastAsia="Times New Roman" w:hAnsi="Calibri" w:cs="Times New Roman"/>
                <w:b/>
                <w:bCs/>
                <w:color w:val="000000"/>
                <w:szCs w:val="24"/>
              </w:rPr>
            </w:pPr>
            <w:r w:rsidRPr="004E0287">
              <w:rPr>
                <w:rFonts w:ascii="Calibri" w:eastAsia="Times New Roman" w:hAnsi="Calibri" w:cs="Times New Roman"/>
                <w:b/>
                <w:bCs/>
                <w:color w:val="000000"/>
                <w:szCs w:val="24"/>
              </w:rPr>
              <w:t>5.195,00</w:t>
            </w:r>
          </w:p>
        </w:tc>
        <w:tc>
          <w:tcPr>
            <w:tcW w:w="973" w:type="dxa"/>
            <w:tcBorders>
              <w:top w:val="nil"/>
              <w:left w:val="nil"/>
              <w:bottom w:val="single" w:sz="4" w:space="0" w:color="auto"/>
              <w:right w:val="single" w:sz="4" w:space="0" w:color="auto"/>
            </w:tcBorders>
            <w:shd w:val="clear" w:color="auto" w:fill="auto"/>
            <w:vAlign w:val="center"/>
            <w:hideMark/>
          </w:tcPr>
          <w:p w:rsidR="004E0287" w:rsidRPr="004E0287" w:rsidRDefault="004E0287" w:rsidP="004E0287">
            <w:pPr>
              <w:jc w:val="center"/>
              <w:rPr>
                <w:rFonts w:ascii="Calibri" w:eastAsia="Times New Roman" w:hAnsi="Calibri" w:cs="Times New Roman"/>
                <w:color w:val="000000"/>
                <w:szCs w:val="24"/>
              </w:rPr>
            </w:pPr>
            <w:r w:rsidRPr="004E0287">
              <w:rPr>
                <w:rFonts w:ascii="Calibri" w:eastAsia="Times New Roman" w:hAnsi="Calibri" w:cs="Times New Roman"/>
                <w:color w:val="000000"/>
                <w:szCs w:val="24"/>
              </w:rPr>
              <w:t>76,28</w:t>
            </w:r>
          </w:p>
        </w:tc>
        <w:tc>
          <w:tcPr>
            <w:tcW w:w="973" w:type="dxa"/>
            <w:tcBorders>
              <w:top w:val="nil"/>
              <w:left w:val="nil"/>
              <w:bottom w:val="single" w:sz="4" w:space="0" w:color="auto"/>
              <w:right w:val="single" w:sz="4" w:space="0" w:color="auto"/>
            </w:tcBorders>
            <w:shd w:val="clear" w:color="auto" w:fill="auto"/>
            <w:vAlign w:val="center"/>
            <w:hideMark/>
          </w:tcPr>
          <w:p w:rsidR="004E0287" w:rsidRPr="004E0287" w:rsidRDefault="004E0287" w:rsidP="004E0287">
            <w:pPr>
              <w:jc w:val="center"/>
              <w:rPr>
                <w:rFonts w:ascii="Calibri" w:eastAsia="Times New Roman" w:hAnsi="Calibri" w:cs="Times New Roman"/>
                <w:color w:val="000000"/>
                <w:szCs w:val="24"/>
              </w:rPr>
            </w:pPr>
            <w:r w:rsidRPr="004E0287">
              <w:rPr>
                <w:rFonts w:ascii="Calibri" w:eastAsia="Times New Roman" w:hAnsi="Calibri" w:cs="Times New Roman"/>
                <w:color w:val="000000"/>
                <w:szCs w:val="24"/>
              </w:rPr>
              <w:t>51,95</w:t>
            </w:r>
          </w:p>
        </w:tc>
      </w:tr>
      <w:tr w:rsidR="004E0287" w:rsidRPr="004E0287" w:rsidTr="004E0287">
        <w:trPr>
          <w:trHeight w:val="780"/>
        </w:trPr>
        <w:tc>
          <w:tcPr>
            <w:tcW w:w="669" w:type="dxa"/>
            <w:tcBorders>
              <w:top w:val="nil"/>
              <w:left w:val="single" w:sz="4" w:space="0" w:color="auto"/>
              <w:bottom w:val="single" w:sz="4" w:space="0" w:color="auto"/>
              <w:right w:val="single" w:sz="4" w:space="0" w:color="auto"/>
            </w:tcBorders>
            <w:shd w:val="clear" w:color="auto" w:fill="auto"/>
            <w:vAlign w:val="center"/>
            <w:hideMark/>
          </w:tcPr>
          <w:p w:rsidR="004E0287" w:rsidRPr="004E0287" w:rsidRDefault="004E0287" w:rsidP="004E0287">
            <w:pPr>
              <w:jc w:val="center"/>
              <w:rPr>
                <w:rFonts w:ascii="Calibri" w:eastAsia="Times New Roman" w:hAnsi="Calibri" w:cs="Times New Roman"/>
                <w:color w:val="000000"/>
                <w:szCs w:val="24"/>
              </w:rPr>
            </w:pPr>
            <w:r w:rsidRPr="004E0287">
              <w:rPr>
                <w:rFonts w:ascii="Calibri" w:eastAsia="Times New Roman" w:hAnsi="Calibri" w:cs="Times New Roman"/>
                <w:color w:val="000000"/>
                <w:szCs w:val="24"/>
              </w:rPr>
              <w:t>21</w:t>
            </w:r>
          </w:p>
        </w:tc>
        <w:tc>
          <w:tcPr>
            <w:tcW w:w="946" w:type="dxa"/>
            <w:tcBorders>
              <w:top w:val="nil"/>
              <w:left w:val="nil"/>
              <w:bottom w:val="single" w:sz="4" w:space="0" w:color="auto"/>
              <w:right w:val="single" w:sz="4" w:space="0" w:color="auto"/>
            </w:tcBorders>
            <w:shd w:val="clear" w:color="auto" w:fill="auto"/>
            <w:vAlign w:val="center"/>
            <w:hideMark/>
          </w:tcPr>
          <w:p w:rsidR="004E0287" w:rsidRPr="004E0287" w:rsidRDefault="004E0287" w:rsidP="004E0287">
            <w:pPr>
              <w:rPr>
                <w:rFonts w:ascii="Calibri" w:eastAsia="Times New Roman" w:hAnsi="Calibri" w:cs="Times New Roman"/>
                <w:color w:val="000000"/>
                <w:szCs w:val="24"/>
              </w:rPr>
            </w:pPr>
            <w:r w:rsidRPr="004E0287">
              <w:rPr>
                <w:rFonts w:ascii="Calibri" w:eastAsia="Times New Roman" w:hAnsi="Calibri" w:cs="Times New Roman"/>
                <w:color w:val="000000"/>
                <w:szCs w:val="24"/>
              </w:rPr>
              <w:t>659600</w:t>
            </w:r>
          </w:p>
        </w:tc>
        <w:tc>
          <w:tcPr>
            <w:tcW w:w="3220" w:type="dxa"/>
            <w:tcBorders>
              <w:top w:val="nil"/>
              <w:left w:val="nil"/>
              <w:bottom w:val="single" w:sz="4" w:space="0" w:color="auto"/>
              <w:right w:val="single" w:sz="4" w:space="0" w:color="auto"/>
            </w:tcBorders>
            <w:shd w:val="clear" w:color="auto" w:fill="auto"/>
            <w:vAlign w:val="center"/>
            <w:hideMark/>
          </w:tcPr>
          <w:p w:rsidR="004E0287" w:rsidRPr="004E0287" w:rsidRDefault="004E0287" w:rsidP="004E0287">
            <w:pPr>
              <w:jc w:val="left"/>
              <w:rPr>
                <w:rFonts w:ascii="Calibri" w:eastAsia="Times New Roman" w:hAnsi="Calibri" w:cs="Times New Roman"/>
                <w:color w:val="000000"/>
                <w:szCs w:val="24"/>
              </w:rPr>
            </w:pPr>
            <w:r w:rsidRPr="004E0287">
              <w:rPr>
                <w:rFonts w:ascii="Calibri" w:eastAsia="Times New Roman" w:hAnsi="Calibri" w:cs="Times New Roman"/>
                <w:color w:val="000000"/>
                <w:szCs w:val="24"/>
              </w:rPr>
              <w:t>Приходи од израде пројектне документације</w:t>
            </w:r>
          </w:p>
        </w:tc>
        <w:tc>
          <w:tcPr>
            <w:tcW w:w="1501" w:type="dxa"/>
            <w:tcBorders>
              <w:top w:val="nil"/>
              <w:left w:val="nil"/>
              <w:bottom w:val="single" w:sz="4" w:space="0" w:color="auto"/>
              <w:right w:val="single" w:sz="4" w:space="0" w:color="auto"/>
            </w:tcBorders>
            <w:shd w:val="clear" w:color="000000" w:fill="FFFFFF"/>
            <w:vAlign w:val="center"/>
            <w:hideMark/>
          </w:tcPr>
          <w:p w:rsidR="004E0287" w:rsidRPr="004E0287" w:rsidRDefault="004E0287" w:rsidP="004E0287">
            <w:pPr>
              <w:jc w:val="right"/>
              <w:rPr>
                <w:rFonts w:ascii="Calibri" w:eastAsia="Times New Roman" w:hAnsi="Calibri" w:cs="Times New Roman"/>
                <w:color w:val="000000"/>
                <w:szCs w:val="24"/>
              </w:rPr>
            </w:pPr>
            <w:r w:rsidRPr="004E0287">
              <w:rPr>
                <w:rFonts w:ascii="Calibri" w:eastAsia="Times New Roman" w:hAnsi="Calibri" w:cs="Times New Roman"/>
                <w:color w:val="000000"/>
                <w:szCs w:val="24"/>
              </w:rPr>
              <w:t>2.000,00</w:t>
            </w:r>
          </w:p>
        </w:tc>
        <w:tc>
          <w:tcPr>
            <w:tcW w:w="1501" w:type="dxa"/>
            <w:tcBorders>
              <w:top w:val="nil"/>
              <w:left w:val="nil"/>
              <w:bottom w:val="single" w:sz="4" w:space="0" w:color="auto"/>
              <w:right w:val="single" w:sz="4" w:space="0" w:color="auto"/>
            </w:tcBorders>
            <w:shd w:val="clear" w:color="auto" w:fill="auto"/>
            <w:noWrap/>
            <w:vAlign w:val="center"/>
            <w:hideMark/>
          </w:tcPr>
          <w:p w:rsidR="004E0287" w:rsidRPr="004E0287" w:rsidRDefault="004E0287" w:rsidP="004E0287">
            <w:pPr>
              <w:jc w:val="right"/>
              <w:rPr>
                <w:rFonts w:ascii="Calibri" w:eastAsia="Times New Roman" w:hAnsi="Calibri" w:cs="Times New Roman"/>
                <w:color w:val="000000"/>
                <w:szCs w:val="24"/>
              </w:rPr>
            </w:pPr>
            <w:r w:rsidRPr="004E0287">
              <w:rPr>
                <w:rFonts w:ascii="Calibri" w:eastAsia="Times New Roman" w:hAnsi="Calibri" w:cs="Times New Roman"/>
                <w:color w:val="000000"/>
                <w:szCs w:val="24"/>
              </w:rPr>
              <w:t>1.458,00</w:t>
            </w:r>
          </w:p>
        </w:tc>
        <w:tc>
          <w:tcPr>
            <w:tcW w:w="1501" w:type="dxa"/>
            <w:tcBorders>
              <w:top w:val="nil"/>
              <w:left w:val="nil"/>
              <w:bottom w:val="single" w:sz="4" w:space="0" w:color="auto"/>
              <w:right w:val="single" w:sz="4" w:space="0" w:color="auto"/>
            </w:tcBorders>
            <w:shd w:val="clear" w:color="auto" w:fill="auto"/>
            <w:noWrap/>
            <w:vAlign w:val="center"/>
            <w:hideMark/>
          </w:tcPr>
          <w:p w:rsidR="004E0287" w:rsidRPr="004E0287" w:rsidRDefault="004E0287" w:rsidP="004E0287">
            <w:pPr>
              <w:jc w:val="right"/>
              <w:rPr>
                <w:rFonts w:ascii="Calibri" w:eastAsia="Times New Roman" w:hAnsi="Calibri" w:cs="Times New Roman"/>
                <w:b/>
                <w:bCs/>
                <w:color w:val="000000"/>
                <w:szCs w:val="24"/>
              </w:rPr>
            </w:pPr>
            <w:r w:rsidRPr="004E0287">
              <w:rPr>
                <w:rFonts w:ascii="Calibri" w:eastAsia="Times New Roman" w:hAnsi="Calibri" w:cs="Times New Roman"/>
                <w:b/>
                <w:bCs/>
                <w:color w:val="000000"/>
                <w:szCs w:val="24"/>
              </w:rPr>
              <w:t>6.989,00</w:t>
            </w:r>
          </w:p>
        </w:tc>
        <w:tc>
          <w:tcPr>
            <w:tcW w:w="973" w:type="dxa"/>
            <w:tcBorders>
              <w:top w:val="nil"/>
              <w:left w:val="nil"/>
              <w:bottom w:val="single" w:sz="4" w:space="0" w:color="auto"/>
              <w:right w:val="single" w:sz="4" w:space="0" w:color="auto"/>
            </w:tcBorders>
            <w:shd w:val="clear" w:color="auto" w:fill="auto"/>
            <w:vAlign w:val="center"/>
            <w:hideMark/>
          </w:tcPr>
          <w:p w:rsidR="004E0287" w:rsidRPr="004E0287" w:rsidRDefault="004E0287" w:rsidP="004E0287">
            <w:pPr>
              <w:jc w:val="center"/>
              <w:rPr>
                <w:rFonts w:ascii="Calibri" w:eastAsia="Times New Roman" w:hAnsi="Calibri" w:cs="Times New Roman"/>
                <w:color w:val="000000"/>
                <w:szCs w:val="24"/>
              </w:rPr>
            </w:pPr>
            <w:r w:rsidRPr="004E0287">
              <w:rPr>
                <w:rFonts w:ascii="Calibri" w:eastAsia="Times New Roman" w:hAnsi="Calibri" w:cs="Times New Roman"/>
                <w:color w:val="000000"/>
                <w:szCs w:val="24"/>
              </w:rPr>
              <w:t>479,36</w:t>
            </w:r>
          </w:p>
        </w:tc>
        <w:tc>
          <w:tcPr>
            <w:tcW w:w="973" w:type="dxa"/>
            <w:tcBorders>
              <w:top w:val="nil"/>
              <w:left w:val="nil"/>
              <w:bottom w:val="single" w:sz="4" w:space="0" w:color="auto"/>
              <w:right w:val="single" w:sz="4" w:space="0" w:color="auto"/>
            </w:tcBorders>
            <w:shd w:val="clear" w:color="auto" w:fill="auto"/>
            <w:vAlign w:val="center"/>
            <w:hideMark/>
          </w:tcPr>
          <w:p w:rsidR="004E0287" w:rsidRPr="004E0287" w:rsidRDefault="004E0287" w:rsidP="004E0287">
            <w:pPr>
              <w:jc w:val="center"/>
              <w:rPr>
                <w:rFonts w:ascii="Calibri" w:eastAsia="Times New Roman" w:hAnsi="Calibri" w:cs="Times New Roman"/>
                <w:color w:val="000000"/>
                <w:szCs w:val="24"/>
              </w:rPr>
            </w:pPr>
            <w:r w:rsidRPr="004E0287">
              <w:rPr>
                <w:rFonts w:ascii="Calibri" w:eastAsia="Times New Roman" w:hAnsi="Calibri" w:cs="Times New Roman"/>
                <w:color w:val="000000"/>
                <w:szCs w:val="24"/>
              </w:rPr>
              <w:t>349,45</w:t>
            </w:r>
          </w:p>
        </w:tc>
      </w:tr>
      <w:tr w:rsidR="004E0287" w:rsidRPr="004E0287" w:rsidTr="004E0287">
        <w:trPr>
          <w:trHeight w:val="780"/>
        </w:trPr>
        <w:tc>
          <w:tcPr>
            <w:tcW w:w="669" w:type="dxa"/>
            <w:tcBorders>
              <w:top w:val="nil"/>
              <w:left w:val="single" w:sz="4" w:space="0" w:color="auto"/>
              <w:bottom w:val="single" w:sz="4" w:space="0" w:color="auto"/>
              <w:right w:val="single" w:sz="4" w:space="0" w:color="auto"/>
            </w:tcBorders>
            <w:shd w:val="clear" w:color="auto" w:fill="auto"/>
            <w:vAlign w:val="center"/>
            <w:hideMark/>
          </w:tcPr>
          <w:p w:rsidR="004E0287" w:rsidRPr="004E0287" w:rsidRDefault="004E0287" w:rsidP="004E0287">
            <w:pPr>
              <w:jc w:val="center"/>
              <w:rPr>
                <w:rFonts w:ascii="Calibri" w:eastAsia="Times New Roman" w:hAnsi="Calibri" w:cs="Times New Roman"/>
                <w:color w:val="000000"/>
                <w:szCs w:val="24"/>
              </w:rPr>
            </w:pPr>
            <w:r w:rsidRPr="004E0287">
              <w:rPr>
                <w:rFonts w:ascii="Calibri" w:eastAsia="Times New Roman" w:hAnsi="Calibri" w:cs="Times New Roman"/>
                <w:color w:val="000000"/>
                <w:szCs w:val="24"/>
              </w:rPr>
              <w:t>22</w:t>
            </w:r>
          </w:p>
        </w:tc>
        <w:tc>
          <w:tcPr>
            <w:tcW w:w="946" w:type="dxa"/>
            <w:tcBorders>
              <w:top w:val="nil"/>
              <w:left w:val="nil"/>
              <w:bottom w:val="single" w:sz="4" w:space="0" w:color="auto"/>
              <w:right w:val="single" w:sz="4" w:space="0" w:color="auto"/>
            </w:tcBorders>
            <w:shd w:val="clear" w:color="auto" w:fill="auto"/>
            <w:vAlign w:val="center"/>
            <w:hideMark/>
          </w:tcPr>
          <w:p w:rsidR="004E0287" w:rsidRPr="004E0287" w:rsidRDefault="004E0287" w:rsidP="004E0287">
            <w:pPr>
              <w:rPr>
                <w:rFonts w:ascii="Calibri" w:eastAsia="Times New Roman" w:hAnsi="Calibri" w:cs="Times New Roman"/>
                <w:color w:val="000000"/>
                <w:szCs w:val="24"/>
              </w:rPr>
            </w:pPr>
            <w:r w:rsidRPr="004E0287">
              <w:rPr>
                <w:rFonts w:ascii="Calibri" w:eastAsia="Times New Roman" w:hAnsi="Calibri" w:cs="Times New Roman"/>
                <w:color w:val="000000"/>
                <w:szCs w:val="24"/>
              </w:rPr>
              <w:t>659700</w:t>
            </w:r>
          </w:p>
        </w:tc>
        <w:tc>
          <w:tcPr>
            <w:tcW w:w="3220" w:type="dxa"/>
            <w:tcBorders>
              <w:top w:val="nil"/>
              <w:left w:val="nil"/>
              <w:bottom w:val="single" w:sz="4" w:space="0" w:color="auto"/>
              <w:right w:val="single" w:sz="4" w:space="0" w:color="auto"/>
            </w:tcBorders>
            <w:shd w:val="clear" w:color="auto" w:fill="auto"/>
            <w:vAlign w:val="center"/>
            <w:hideMark/>
          </w:tcPr>
          <w:p w:rsidR="004E0287" w:rsidRPr="004E0287" w:rsidRDefault="004E0287" w:rsidP="004E0287">
            <w:pPr>
              <w:jc w:val="left"/>
              <w:rPr>
                <w:rFonts w:ascii="Calibri" w:eastAsia="Times New Roman" w:hAnsi="Calibri" w:cs="Times New Roman"/>
                <w:color w:val="000000"/>
                <w:szCs w:val="24"/>
              </w:rPr>
            </w:pPr>
            <w:r w:rsidRPr="004E0287">
              <w:rPr>
                <w:rFonts w:ascii="Calibri" w:eastAsia="Times New Roman" w:hAnsi="Calibri" w:cs="Times New Roman"/>
                <w:color w:val="000000"/>
                <w:szCs w:val="24"/>
              </w:rPr>
              <w:t>Остали приходи - накнаде штете, судске таксе и сл.</w:t>
            </w:r>
          </w:p>
        </w:tc>
        <w:tc>
          <w:tcPr>
            <w:tcW w:w="1501" w:type="dxa"/>
            <w:tcBorders>
              <w:top w:val="nil"/>
              <w:left w:val="nil"/>
              <w:bottom w:val="single" w:sz="4" w:space="0" w:color="auto"/>
              <w:right w:val="single" w:sz="4" w:space="0" w:color="auto"/>
            </w:tcBorders>
            <w:shd w:val="clear" w:color="000000" w:fill="FFFFFF"/>
            <w:vAlign w:val="center"/>
            <w:hideMark/>
          </w:tcPr>
          <w:p w:rsidR="004E0287" w:rsidRPr="004E0287" w:rsidRDefault="004E0287" w:rsidP="004E0287">
            <w:pPr>
              <w:jc w:val="right"/>
              <w:rPr>
                <w:rFonts w:ascii="Calibri" w:eastAsia="Times New Roman" w:hAnsi="Calibri" w:cs="Times New Roman"/>
                <w:color w:val="000000"/>
                <w:szCs w:val="24"/>
              </w:rPr>
            </w:pPr>
            <w:r w:rsidRPr="004E0287">
              <w:rPr>
                <w:rFonts w:ascii="Calibri" w:eastAsia="Times New Roman" w:hAnsi="Calibri" w:cs="Times New Roman"/>
                <w:color w:val="000000"/>
                <w:szCs w:val="24"/>
              </w:rPr>
              <w:t>15.000,00</w:t>
            </w:r>
          </w:p>
        </w:tc>
        <w:tc>
          <w:tcPr>
            <w:tcW w:w="1501" w:type="dxa"/>
            <w:tcBorders>
              <w:top w:val="nil"/>
              <w:left w:val="nil"/>
              <w:bottom w:val="single" w:sz="4" w:space="0" w:color="auto"/>
              <w:right w:val="single" w:sz="4" w:space="0" w:color="auto"/>
            </w:tcBorders>
            <w:shd w:val="clear" w:color="auto" w:fill="auto"/>
            <w:noWrap/>
            <w:vAlign w:val="center"/>
            <w:hideMark/>
          </w:tcPr>
          <w:p w:rsidR="004E0287" w:rsidRPr="004E0287" w:rsidRDefault="004E0287" w:rsidP="004E0287">
            <w:pPr>
              <w:jc w:val="right"/>
              <w:rPr>
                <w:rFonts w:ascii="Calibri" w:eastAsia="Times New Roman" w:hAnsi="Calibri" w:cs="Times New Roman"/>
                <w:color w:val="000000"/>
                <w:szCs w:val="24"/>
              </w:rPr>
            </w:pPr>
            <w:r w:rsidRPr="004E0287">
              <w:rPr>
                <w:rFonts w:ascii="Calibri" w:eastAsia="Times New Roman" w:hAnsi="Calibri" w:cs="Times New Roman"/>
                <w:color w:val="000000"/>
                <w:szCs w:val="24"/>
              </w:rPr>
              <w:t>12.317,00</w:t>
            </w:r>
          </w:p>
        </w:tc>
        <w:tc>
          <w:tcPr>
            <w:tcW w:w="1501" w:type="dxa"/>
            <w:tcBorders>
              <w:top w:val="nil"/>
              <w:left w:val="nil"/>
              <w:bottom w:val="single" w:sz="4" w:space="0" w:color="auto"/>
              <w:right w:val="single" w:sz="4" w:space="0" w:color="auto"/>
            </w:tcBorders>
            <w:shd w:val="clear" w:color="auto" w:fill="auto"/>
            <w:noWrap/>
            <w:vAlign w:val="center"/>
            <w:hideMark/>
          </w:tcPr>
          <w:p w:rsidR="004E0287" w:rsidRPr="004E0287" w:rsidRDefault="004E0287" w:rsidP="004E0287">
            <w:pPr>
              <w:jc w:val="right"/>
              <w:rPr>
                <w:rFonts w:ascii="Calibri" w:eastAsia="Times New Roman" w:hAnsi="Calibri" w:cs="Times New Roman"/>
                <w:b/>
                <w:bCs/>
                <w:color w:val="000000"/>
                <w:szCs w:val="24"/>
              </w:rPr>
            </w:pPr>
            <w:r w:rsidRPr="004E0287">
              <w:rPr>
                <w:rFonts w:ascii="Calibri" w:eastAsia="Times New Roman" w:hAnsi="Calibri" w:cs="Times New Roman"/>
                <w:b/>
                <w:bCs/>
                <w:color w:val="000000"/>
                <w:szCs w:val="24"/>
              </w:rPr>
              <w:t>20.994,00</w:t>
            </w:r>
          </w:p>
        </w:tc>
        <w:tc>
          <w:tcPr>
            <w:tcW w:w="973" w:type="dxa"/>
            <w:tcBorders>
              <w:top w:val="nil"/>
              <w:left w:val="nil"/>
              <w:bottom w:val="single" w:sz="4" w:space="0" w:color="auto"/>
              <w:right w:val="single" w:sz="4" w:space="0" w:color="auto"/>
            </w:tcBorders>
            <w:shd w:val="clear" w:color="auto" w:fill="auto"/>
            <w:vAlign w:val="center"/>
            <w:hideMark/>
          </w:tcPr>
          <w:p w:rsidR="004E0287" w:rsidRPr="004E0287" w:rsidRDefault="004E0287" w:rsidP="004E0287">
            <w:pPr>
              <w:jc w:val="center"/>
              <w:rPr>
                <w:rFonts w:ascii="Calibri" w:eastAsia="Times New Roman" w:hAnsi="Calibri" w:cs="Times New Roman"/>
                <w:color w:val="000000"/>
                <w:szCs w:val="24"/>
              </w:rPr>
            </w:pPr>
            <w:r w:rsidRPr="004E0287">
              <w:rPr>
                <w:rFonts w:ascii="Calibri" w:eastAsia="Times New Roman" w:hAnsi="Calibri" w:cs="Times New Roman"/>
                <w:color w:val="000000"/>
                <w:szCs w:val="24"/>
              </w:rPr>
              <w:t>170,45</w:t>
            </w:r>
          </w:p>
        </w:tc>
        <w:tc>
          <w:tcPr>
            <w:tcW w:w="973" w:type="dxa"/>
            <w:tcBorders>
              <w:top w:val="nil"/>
              <w:left w:val="nil"/>
              <w:bottom w:val="single" w:sz="4" w:space="0" w:color="auto"/>
              <w:right w:val="single" w:sz="4" w:space="0" w:color="auto"/>
            </w:tcBorders>
            <w:shd w:val="clear" w:color="auto" w:fill="auto"/>
            <w:vAlign w:val="center"/>
            <w:hideMark/>
          </w:tcPr>
          <w:p w:rsidR="004E0287" w:rsidRPr="004E0287" w:rsidRDefault="004E0287" w:rsidP="004E0287">
            <w:pPr>
              <w:jc w:val="center"/>
              <w:rPr>
                <w:rFonts w:ascii="Calibri" w:eastAsia="Times New Roman" w:hAnsi="Calibri" w:cs="Times New Roman"/>
                <w:color w:val="000000"/>
                <w:szCs w:val="24"/>
              </w:rPr>
            </w:pPr>
            <w:r w:rsidRPr="004E0287">
              <w:rPr>
                <w:rFonts w:ascii="Calibri" w:eastAsia="Times New Roman" w:hAnsi="Calibri" w:cs="Times New Roman"/>
                <w:color w:val="000000"/>
                <w:szCs w:val="24"/>
              </w:rPr>
              <w:t>139,96</w:t>
            </w:r>
          </w:p>
        </w:tc>
      </w:tr>
      <w:tr w:rsidR="004E0287" w:rsidRPr="004E0287" w:rsidTr="004E0287">
        <w:trPr>
          <w:trHeight w:val="780"/>
        </w:trPr>
        <w:tc>
          <w:tcPr>
            <w:tcW w:w="669" w:type="dxa"/>
            <w:tcBorders>
              <w:top w:val="nil"/>
              <w:left w:val="single" w:sz="4" w:space="0" w:color="auto"/>
              <w:bottom w:val="single" w:sz="4" w:space="0" w:color="auto"/>
              <w:right w:val="single" w:sz="4" w:space="0" w:color="auto"/>
            </w:tcBorders>
            <w:shd w:val="clear" w:color="auto" w:fill="auto"/>
            <w:vAlign w:val="center"/>
            <w:hideMark/>
          </w:tcPr>
          <w:p w:rsidR="004E0287" w:rsidRPr="004E0287" w:rsidRDefault="004E0287" w:rsidP="004E0287">
            <w:pPr>
              <w:jc w:val="center"/>
              <w:rPr>
                <w:rFonts w:ascii="Calibri" w:eastAsia="Times New Roman" w:hAnsi="Calibri" w:cs="Times New Roman"/>
                <w:color w:val="000000"/>
                <w:szCs w:val="24"/>
              </w:rPr>
            </w:pPr>
            <w:r w:rsidRPr="004E0287">
              <w:rPr>
                <w:rFonts w:ascii="Calibri" w:eastAsia="Times New Roman" w:hAnsi="Calibri" w:cs="Times New Roman"/>
                <w:color w:val="000000"/>
                <w:szCs w:val="24"/>
              </w:rPr>
              <w:t>23</w:t>
            </w:r>
          </w:p>
        </w:tc>
        <w:tc>
          <w:tcPr>
            <w:tcW w:w="946" w:type="dxa"/>
            <w:tcBorders>
              <w:top w:val="nil"/>
              <w:left w:val="nil"/>
              <w:bottom w:val="single" w:sz="4" w:space="0" w:color="auto"/>
              <w:right w:val="single" w:sz="4" w:space="0" w:color="auto"/>
            </w:tcBorders>
            <w:shd w:val="clear" w:color="auto" w:fill="auto"/>
            <w:vAlign w:val="center"/>
            <w:hideMark/>
          </w:tcPr>
          <w:p w:rsidR="004E0287" w:rsidRPr="004E0287" w:rsidRDefault="004E0287" w:rsidP="004E0287">
            <w:pPr>
              <w:rPr>
                <w:rFonts w:ascii="Calibri" w:eastAsia="Times New Roman" w:hAnsi="Calibri" w:cs="Times New Roman"/>
                <w:color w:val="000000"/>
                <w:szCs w:val="24"/>
              </w:rPr>
            </w:pPr>
            <w:r w:rsidRPr="004E0287">
              <w:rPr>
                <w:rFonts w:ascii="Calibri" w:eastAsia="Times New Roman" w:hAnsi="Calibri" w:cs="Times New Roman"/>
                <w:color w:val="000000"/>
                <w:szCs w:val="24"/>
              </w:rPr>
              <w:t>659800</w:t>
            </w:r>
          </w:p>
        </w:tc>
        <w:tc>
          <w:tcPr>
            <w:tcW w:w="3220" w:type="dxa"/>
            <w:tcBorders>
              <w:top w:val="nil"/>
              <w:left w:val="nil"/>
              <w:bottom w:val="single" w:sz="4" w:space="0" w:color="auto"/>
              <w:right w:val="single" w:sz="4" w:space="0" w:color="auto"/>
            </w:tcBorders>
            <w:shd w:val="clear" w:color="auto" w:fill="auto"/>
            <w:vAlign w:val="center"/>
            <w:hideMark/>
          </w:tcPr>
          <w:p w:rsidR="004E0287" w:rsidRPr="004E0287" w:rsidRDefault="004E0287" w:rsidP="004E0287">
            <w:pPr>
              <w:jc w:val="left"/>
              <w:rPr>
                <w:rFonts w:ascii="Calibri" w:eastAsia="Times New Roman" w:hAnsi="Calibri" w:cs="Times New Roman"/>
                <w:color w:val="000000"/>
                <w:szCs w:val="24"/>
              </w:rPr>
            </w:pPr>
            <w:r w:rsidRPr="004E0287">
              <w:rPr>
                <w:rFonts w:ascii="Calibri" w:eastAsia="Times New Roman" w:hAnsi="Calibri" w:cs="Times New Roman"/>
                <w:color w:val="000000"/>
                <w:szCs w:val="24"/>
              </w:rPr>
              <w:t>Проширење изворишних капацитета - накнаде</w:t>
            </w:r>
          </w:p>
        </w:tc>
        <w:tc>
          <w:tcPr>
            <w:tcW w:w="1501" w:type="dxa"/>
            <w:tcBorders>
              <w:top w:val="nil"/>
              <w:left w:val="nil"/>
              <w:bottom w:val="single" w:sz="4" w:space="0" w:color="auto"/>
              <w:right w:val="single" w:sz="4" w:space="0" w:color="auto"/>
            </w:tcBorders>
            <w:shd w:val="clear" w:color="000000" w:fill="FFFFFF"/>
            <w:vAlign w:val="center"/>
            <w:hideMark/>
          </w:tcPr>
          <w:p w:rsidR="004E0287" w:rsidRPr="004E0287" w:rsidRDefault="004E0287" w:rsidP="004E0287">
            <w:pPr>
              <w:jc w:val="right"/>
              <w:rPr>
                <w:rFonts w:ascii="Calibri" w:eastAsia="Times New Roman" w:hAnsi="Calibri" w:cs="Times New Roman"/>
                <w:color w:val="000000"/>
                <w:szCs w:val="24"/>
              </w:rPr>
            </w:pPr>
            <w:r w:rsidRPr="004E0287">
              <w:rPr>
                <w:rFonts w:ascii="Calibri" w:eastAsia="Times New Roman" w:hAnsi="Calibri" w:cs="Times New Roman"/>
                <w:color w:val="000000"/>
                <w:szCs w:val="24"/>
              </w:rPr>
              <w:t>100.000,00</w:t>
            </w:r>
          </w:p>
        </w:tc>
        <w:tc>
          <w:tcPr>
            <w:tcW w:w="1501" w:type="dxa"/>
            <w:tcBorders>
              <w:top w:val="nil"/>
              <w:left w:val="nil"/>
              <w:bottom w:val="single" w:sz="4" w:space="0" w:color="auto"/>
              <w:right w:val="single" w:sz="4" w:space="0" w:color="auto"/>
            </w:tcBorders>
            <w:shd w:val="clear" w:color="auto" w:fill="auto"/>
            <w:noWrap/>
            <w:vAlign w:val="center"/>
            <w:hideMark/>
          </w:tcPr>
          <w:p w:rsidR="004E0287" w:rsidRPr="004E0287" w:rsidRDefault="004E0287" w:rsidP="004E0287">
            <w:pPr>
              <w:jc w:val="right"/>
              <w:rPr>
                <w:rFonts w:ascii="Calibri" w:eastAsia="Times New Roman" w:hAnsi="Calibri" w:cs="Times New Roman"/>
                <w:color w:val="000000"/>
                <w:szCs w:val="24"/>
              </w:rPr>
            </w:pPr>
            <w:r w:rsidRPr="004E0287">
              <w:rPr>
                <w:rFonts w:ascii="Calibri" w:eastAsia="Times New Roman" w:hAnsi="Calibri" w:cs="Times New Roman"/>
                <w:color w:val="000000"/>
                <w:szCs w:val="24"/>
              </w:rPr>
              <w:t>85.104,00</w:t>
            </w:r>
          </w:p>
        </w:tc>
        <w:tc>
          <w:tcPr>
            <w:tcW w:w="1501" w:type="dxa"/>
            <w:tcBorders>
              <w:top w:val="nil"/>
              <w:left w:val="nil"/>
              <w:bottom w:val="single" w:sz="4" w:space="0" w:color="auto"/>
              <w:right w:val="single" w:sz="4" w:space="0" w:color="auto"/>
            </w:tcBorders>
            <w:shd w:val="clear" w:color="auto" w:fill="auto"/>
            <w:noWrap/>
            <w:vAlign w:val="center"/>
            <w:hideMark/>
          </w:tcPr>
          <w:p w:rsidR="004E0287" w:rsidRPr="004E0287" w:rsidRDefault="004E0287" w:rsidP="004E0287">
            <w:pPr>
              <w:jc w:val="right"/>
              <w:rPr>
                <w:rFonts w:ascii="Calibri" w:eastAsia="Times New Roman" w:hAnsi="Calibri" w:cs="Times New Roman"/>
                <w:b/>
                <w:bCs/>
                <w:color w:val="000000"/>
                <w:szCs w:val="24"/>
              </w:rPr>
            </w:pPr>
            <w:r w:rsidRPr="004E0287">
              <w:rPr>
                <w:rFonts w:ascii="Calibri" w:eastAsia="Times New Roman" w:hAnsi="Calibri" w:cs="Times New Roman"/>
                <w:b/>
                <w:bCs/>
                <w:color w:val="000000"/>
                <w:szCs w:val="24"/>
              </w:rPr>
              <w:t>87.658,00</w:t>
            </w:r>
          </w:p>
        </w:tc>
        <w:tc>
          <w:tcPr>
            <w:tcW w:w="973" w:type="dxa"/>
            <w:tcBorders>
              <w:top w:val="nil"/>
              <w:left w:val="nil"/>
              <w:bottom w:val="single" w:sz="4" w:space="0" w:color="auto"/>
              <w:right w:val="single" w:sz="4" w:space="0" w:color="auto"/>
            </w:tcBorders>
            <w:shd w:val="clear" w:color="auto" w:fill="auto"/>
            <w:vAlign w:val="center"/>
            <w:hideMark/>
          </w:tcPr>
          <w:p w:rsidR="004E0287" w:rsidRPr="004E0287" w:rsidRDefault="004E0287" w:rsidP="004E0287">
            <w:pPr>
              <w:jc w:val="center"/>
              <w:rPr>
                <w:rFonts w:ascii="Calibri" w:eastAsia="Times New Roman" w:hAnsi="Calibri" w:cs="Times New Roman"/>
                <w:color w:val="000000"/>
                <w:szCs w:val="24"/>
              </w:rPr>
            </w:pPr>
            <w:r w:rsidRPr="004E0287">
              <w:rPr>
                <w:rFonts w:ascii="Calibri" w:eastAsia="Times New Roman" w:hAnsi="Calibri" w:cs="Times New Roman"/>
                <w:color w:val="000000"/>
                <w:szCs w:val="24"/>
              </w:rPr>
              <w:t>103,00</w:t>
            </w:r>
          </w:p>
        </w:tc>
        <w:tc>
          <w:tcPr>
            <w:tcW w:w="973" w:type="dxa"/>
            <w:tcBorders>
              <w:top w:val="nil"/>
              <w:left w:val="nil"/>
              <w:bottom w:val="single" w:sz="4" w:space="0" w:color="auto"/>
              <w:right w:val="single" w:sz="4" w:space="0" w:color="auto"/>
            </w:tcBorders>
            <w:shd w:val="clear" w:color="auto" w:fill="auto"/>
            <w:vAlign w:val="center"/>
            <w:hideMark/>
          </w:tcPr>
          <w:p w:rsidR="004E0287" w:rsidRPr="004E0287" w:rsidRDefault="004E0287" w:rsidP="004E0287">
            <w:pPr>
              <w:jc w:val="center"/>
              <w:rPr>
                <w:rFonts w:ascii="Calibri" w:eastAsia="Times New Roman" w:hAnsi="Calibri" w:cs="Times New Roman"/>
                <w:color w:val="000000"/>
                <w:szCs w:val="24"/>
              </w:rPr>
            </w:pPr>
            <w:r w:rsidRPr="004E0287">
              <w:rPr>
                <w:rFonts w:ascii="Calibri" w:eastAsia="Times New Roman" w:hAnsi="Calibri" w:cs="Times New Roman"/>
                <w:color w:val="000000"/>
                <w:szCs w:val="24"/>
              </w:rPr>
              <w:t>87,66</w:t>
            </w:r>
          </w:p>
        </w:tc>
      </w:tr>
      <w:tr w:rsidR="004E0287" w:rsidRPr="004E0287" w:rsidTr="00ED262A">
        <w:trPr>
          <w:trHeight w:val="780"/>
        </w:trPr>
        <w:tc>
          <w:tcPr>
            <w:tcW w:w="66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E0287" w:rsidRPr="004E0287" w:rsidRDefault="004E0287" w:rsidP="004E0287">
            <w:pPr>
              <w:jc w:val="center"/>
              <w:rPr>
                <w:rFonts w:ascii="Calibri" w:eastAsia="Times New Roman" w:hAnsi="Calibri" w:cs="Times New Roman"/>
                <w:color w:val="000000"/>
                <w:szCs w:val="24"/>
              </w:rPr>
            </w:pPr>
            <w:r w:rsidRPr="004E0287">
              <w:rPr>
                <w:rFonts w:ascii="Calibri" w:eastAsia="Times New Roman" w:hAnsi="Calibri" w:cs="Times New Roman"/>
                <w:color w:val="000000"/>
                <w:szCs w:val="24"/>
              </w:rPr>
              <w:t>24</w:t>
            </w:r>
          </w:p>
        </w:tc>
        <w:tc>
          <w:tcPr>
            <w:tcW w:w="946" w:type="dxa"/>
            <w:tcBorders>
              <w:top w:val="single" w:sz="4" w:space="0" w:color="auto"/>
              <w:left w:val="nil"/>
              <w:bottom w:val="single" w:sz="4" w:space="0" w:color="auto"/>
              <w:right w:val="single" w:sz="4" w:space="0" w:color="auto"/>
            </w:tcBorders>
            <w:shd w:val="clear" w:color="auto" w:fill="auto"/>
            <w:vAlign w:val="center"/>
            <w:hideMark/>
          </w:tcPr>
          <w:p w:rsidR="004E0287" w:rsidRPr="004E0287" w:rsidRDefault="004E0287" w:rsidP="004E0287">
            <w:pPr>
              <w:rPr>
                <w:rFonts w:ascii="Calibri" w:eastAsia="Times New Roman" w:hAnsi="Calibri" w:cs="Times New Roman"/>
                <w:color w:val="000000"/>
                <w:szCs w:val="24"/>
              </w:rPr>
            </w:pPr>
            <w:r w:rsidRPr="004E0287">
              <w:rPr>
                <w:rFonts w:ascii="Calibri" w:eastAsia="Times New Roman" w:hAnsi="Calibri" w:cs="Times New Roman"/>
                <w:color w:val="000000"/>
                <w:szCs w:val="24"/>
              </w:rPr>
              <w:t>659900</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rsidR="004E0287" w:rsidRPr="004E0287" w:rsidRDefault="004E0287" w:rsidP="004E0287">
            <w:pPr>
              <w:jc w:val="left"/>
              <w:rPr>
                <w:rFonts w:ascii="Calibri" w:eastAsia="Times New Roman" w:hAnsi="Calibri" w:cs="Times New Roman"/>
                <w:color w:val="000000"/>
                <w:szCs w:val="24"/>
              </w:rPr>
            </w:pPr>
            <w:r w:rsidRPr="004E0287">
              <w:rPr>
                <w:rFonts w:ascii="Calibri" w:eastAsia="Times New Roman" w:hAnsi="Calibri" w:cs="Times New Roman"/>
                <w:color w:val="000000"/>
                <w:szCs w:val="24"/>
              </w:rPr>
              <w:t>Остали пословни приходи за које није прописан посебан</w:t>
            </w:r>
          </w:p>
        </w:tc>
        <w:tc>
          <w:tcPr>
            <w:tcW w:w="1501" w:type="dxa"/>
            <w:tcBorders>
              <w:top w:val="single" w:sz="4" w:space="0" w:color="auto"/>
              <w:left w:val="nil"/>
              <w:bottom w:val="single" w:sz="4" w:space="0" w:color="auto"/>
              <w:right w:val="single" w:sz="4" w:space="0" w:color="auto"/>
            </w:tcBorders>
            <w:shd w:val="clear" w:color="000000" w:fill="FFFFFF"/>
            <w:vAlign w:val="center"/>
            <w:hideMark/>
          </w:tcPr>
          <w:p w:rsidR="004E0287" w:rsidRPr="004E0287" w:rsidRDefault="004E0287" w:rsidP="004E0287">
            <w:pPr>
              <w:jc w:val="right"/>
              <w:rPr>
                <w:rFonts w:ascii="Calibri" w:eastAsia="Times New Roman" w:hAnsi="Calibri" w:cs="Times New Roman"/>
                <w:color w:val="000000"/>
                <w:szCs w:val="24"/>
              </w:rPr>
            </w:pPr>
            <w:r w:rsidRPr="004E0287">
              <w:rPr>
                <w:rFonts w:ascii="Calibri" w:eastAsia="Times New Roman" w:hAnsi="Calibri" w:cs="Times New Roman"/>
                <w:color w:val="000000"/>
                <w:szCs w:val="24"/>
              </w:rPr>
              <w:t>40.000,00</w:t>
            </w:r>
          </w:p>
        </w:tc>
        <w:tc>
          <w:tcPr>
            <w:tcW w:w="1501" w:type="dxa"/>
            <w:tcBorders>
              <w:top w:val="single" w:sz="4" w:space="0" w:color="auto"/>
              <w:left w:val="nil"/>
              <w:bottom w:val="single" w:sz="4" w:space="0" w:color="auto"/>
              <w:right w:val="single" w:sz="4" w:space="0" w:color="auto"/>
            </w:tcBorders>
            <w:shd w:val="clear" w:color="auto" w:fill="auto"/>
            <w:noWrap/>
            <w:vAlign w:val="center"/>
            <w:hideMark/>
          </w:tcPr>
          <w:p w:rsidR="004E0287" w:rsidRPr="004E0287" w:rsidRDefault="004E0287" w:rsidP="004E0287">
            <w:pPr>
              <w:jc w:val="right"/>
              <w:rPr>
                <w:rFonts w:ascii="Calibri" w:eastAsia="Times New Roman" w:hAnsi="Calibri" w:cs="Times New Roman"/>
                <w:color w:val="000000"/>
                <w:szCs w:val="24"/>
              </w:rPr>
            </w:pPr>
            <w:r w:rsidRPr="004E0287">
              <w:rPr>
                <w:rFonts w:ascii="Calibri" w:eastAsia="Times New Roman" w:hAnsi="Calibri" w:cs="Times New Roman"/>
                <w:color w:val="000000"/>
                <w:szCs w:val="24"/>
              </w:rPr>
              <w:t>28.099,00</w:t>
            </w:r>
          </w:p>
        </w:tc>
        <w:tc>
          <w:tcPr>
            <w:tcW w:w="1501" w:type="dxa"/>
            <w:tcBorders>
              <w:top w:val="single" w:sz="4" w:space="0" w:color="auto"/>
              <w:left w:val="nil"/>
              <w:bottom w:val="single" w:sz="4" w:space="0" w:color="auto"/>
              <w:right w:val="single" w:sz="4" w:space="0" w:color="auto"/>
            </w:tcBorders>
            <w:shd w:val="clear" w:color="auto" w:fill="auto"/>
            <w:noWrap/>
            <w:vAlign w:val="center"/>
            <w:hideMark/>
          </w:tcPr>
          <w:p w:rsidR="004E0287" w:rsidRPr="004E0287" w:rsidRDefault="004E0287" w:rsidP="004E0287">
            <w:pPr>
              <w:jc w:val="right"/>
              <w:rPr>
                <w:rFonts w:ascii="Calibri" w:eastAsia="Times New Roman" w:hAnsi="Calibri" w:cs="Times New Roman"/>
                <w:b/>
                <w:bCs/>
                <w:color w:val="000000"/>
                <w:szCs w:val="24"/>
              </w:rPr>
            </w:pPr>
            <w:r w:rsidRPr="004E0287">
              <w:rPr>
                <w:rFonts w:ascii="Calibri" w:eastAsia="Times New Roman" w:hAnsi="Calibri" w:cs="Times New Roman"/>
                <w:b/>
                <w:bCs/>
                <w:color w:val="000000"/>
                <w:szCs w:val="24"/>
              </w:rPr>
              <w:t>36.499,00</w:t>
            </w:r>
          </w:p>
        </w:tc>
        <w:tc>
          <w:tcPr>
            <w:tcW w:w="973" w:type="dxa"/>
            <w:tcBorders>
              <w:top w:val="single" w:sz="4" w:space="0" w:color="auto"/>
              <w:left w:val="nil"/>
              <w:bottom w:val="single" w:sz="4" w:space="0" w:color="auto"/>
              <w:right w:val="single" w:sz="4" w:space="0" w:color="auto"/>
            </w:tcBorders>
            <w:shd w:val="clear" w:color="auto" w:fill="auto"/>
            <w:vAlign w:val="center"/>
            <w:hideMark/>
          </w:tcPr>
          <w:p w:rsidR="004E0287" w:rsidRPr="004E0287" w:rsidRDefault="004E0287" w:rsidP="004E0287">
            <w:pPr>
              <w:jc w:val="center"/>
              <w:rPr>
                <w:rFonts w:ascii="Calibri" w:eastAsia="Times New Roman" w:hAnsi="Calibri" w:cs="Times New Roman"/>
                <w:color w:val="000000"/>
                <w:szCs w:val="24"/>
              </w:rPr>
            </w:pPr>
            <w:r w:rsidRPr="004E0287">
              <w:rPr>
                <w:rFonts w:ascii="Calibri" w:eastAsia="Times New Roman" w:hAnsi="Calibri" w:cs="Times New Roman"/>
                <w:color w:val="000000"/>
                <w:szCs w:val="24"/>
              </w:rPr>
              <w:t>129,89</w:t>
            </w:r>
          </w:p>
        </w:tc>
        <w:tc>
          <w:tcPr>
            <w:tcW w:w="973" w:type="dxa"/>
            <w:tcBorders>
              <w:top w:val="single" w:sz="4" w:space="0" w:color="auto"/>
              <w:left w:val="nil"/>
              <w:bottom w:val="single" w:sz="4" w:space="0" w:color="auto"/>
              <w:right w:val="single" w:sz="4" w:space="0" w:color="auto"/>
            </w:tcBorders>
            <w:shd w:val="clear" w:color="auto" w:fill="auto"/>
            <w:vAlign w:val="center"/>
            <w:hideMark/>
          </w:tcPr>
          <w:p w:rsidR="004E0287" w:rsidRPr="004E0287" w:rsidRDefault="004E0287" w:rsidP="004E0287">
            <w:pPr>
              <w:jc w:val="center"/>
              <w:rPr>
                <w:rFonts w:ascii="Calibri" w:eastAsia="Times New Roman" w:hAnsi="Calibri" w:cs="Times New Roman"/>
                <w:color w:val="000000"/>
                <w:szCs w:val="24"/>
              </w:rPr>
            </w:pPr>
            <w:r w:rsidRPr="004E0287">
              <w:rPr>
                <w:rFonts w:ascii="Calibri" w:eastAsia="Times New Roman" w:hAnsi="Calibri" w:cs="Times New Roman"/>
                <w:color w:val="000000"/>
                <w:szCs w:val="24"/>
              </w:rPr>
              <w:t>91,25</w:t>
            </w:r>
          </w:p>
        </w:tc>
      </w:tr>
      <w:tr w:rsidR="004E0287" w:rsidRPr="004E0287" w:rsidTr="004E0287">
        <w:trPr>
          <w:trHeight w:val="402"/>
        </w:trPr>
        <w:tc>
          <w:tcPr>
            <w:tcW w:w="669" w:type="dxa"/>
            <w:tcBorders>
              <w:top w:val="nil"/>
              <w:left w:val="single" w:sz="4" w:space="0" w:color="auto"/>
              <w:bottom w:val="single" w:sz="4" w:space="0" w:color="auto"/>
              <w:right w:val="single" w:sz="4" w:space="0" w:color="auto"/>
            </w:tcBorders>
            <w:shd w:val="clear" w:color="auto" w:fill="auto"/>
            <w:vAlign w:val="center"/>
            <w:hideMark/>
          </w:tcPr>
          <w:p w:rsidR="004E0287" w:rsidRPr="004E0287" w:rsidRDefault="004E0287" w:rsidP="004E0287">
            <w:pPr>
              <w:jc w:val="center"/>
              <w:rPr>
                <w:rFonts w:ascii="Calibri" w:eastAsia="Times New Roman" w:hAnsi="Calibri" w:cs="Times New Roman"/>
                <w:color w:val="000000"/>
                <w:szCs w:val="24"/>
              </w:rPr>
            </w:pPr>
            <w:r w:rsidRPr="004E0287">
              <w:rPr>
                <w:rFonts w:ascii="Calibri" w:eastAsia="Times New Roman" w:hAnsi="Calibri" w:cs="Times New Roman"/>
                <w:color w:val="000000"/>
                <w:szCs w:val="24"/>
              </w:rPr>
              <w:t>25</w:t>
            </w:r>
          </w:p>
        </w:tc>
        <w:tc>
          <w:tcPr>
            <w:tcW w:w="946" w:type="dxa"/>
            <w:tcBorders>
              <w:top w:val="nil"/>
              <w:left w:val="nil"/>
              <w:bottom w:val="single" w:sz="4" w:space="0" w:color="auto"/>
              <w:right w:val="single" w:sz="4" w:space="0" w:color="auto"/>
            </w:tcBorders>
            <w:shd w:val="clear" w:color="auto" w:fill="auto"/>
            <w:vAlign w:val="center"/>
            <w:hideMark/>
          </w:tcPr>
          <w:p w:rsidR="004E0287" w:rsidRPr="004E0287" w:rsidRDefault="004E0287" w:rsidP="004E0287">
            <w:pPr>
              <w:rPr>
                <w:rFonts w:ascii="Calibri" w:eastAsia="Times New Roman" w:hAnsi="Calibri" w:cs="Times New Roman"/>
                <w:color w:val="000000"/>
                <w:szCs w:val="24"/>
              </w:rPr>
            </w:pPr>
            <w:r w:rsidRPr="004E0287">
              <w:rPr>
                <w:rFonts w:ascii="Calibri" w:eastAsia="Times New Roman" w:hAnsi="Calibri" w:cs="Times New Roman"/>
                <w:color w:val="000000"/>
                <w:szCs w:val="24"/>
              </w:rPr>
              <w:t>661000</w:t>
            </w:r>
          </w:p>
        </w:tc>
        <w:tc>
          <w:tcPr>
            <w:tcW w:w="3220" w:type="dxa"/>
            <w:tcBorders>
              <w:top w:val="nil"/>
              <w:left w:val="nil"/>
              <w:bottom w:val="single" w:sz="4" w:space="0" w:color="auto"/>
              <w:right w:val="single" w:sz="4" w:space="0" w:color="auto"/>
            </w:tcBorders>
            <w:shd w:val="clear" w:color="auto" w:fill="auto"/>
            <w:vAlign w:val="center"/>
            <w:hideMark/>
          </w:tcPr>
          <w:p w:rsidR="004E0287" w:rsidRPr="004E0287" w:rsidRDefault="00B31DE7" w:rsidP="004E0287">
            <w:pPr>
              <w:jc w:val="left"/>
              <w:rPr>
                <w:rFonts w:ascii="Calibri" w:eastAsia="Times New Roman" w:hAnsi="Calibri" w:cs="Times New Roman"/>
                <w:color w:val="000000"/>
                <w:szCs w:val="24"/>
              </w:rPr>
            </w:pPr>
            <w:r>
              <w:rPr>
                <w:rFonts w:ascii="Calibri" w:eastAsia="Times New Roman" w:hAnsi="Calibri" w:cs="Times New Roman"/>
                <w:color w:val="000000"/>
                <w:szCs w:val="24"/>
              </w:rPr>
              <w:t>Прихо</w:t>
            </w:r>
            <w:r w:rsidR="004E0287" w:rsidRPr="004E0287">
              <w:rPr>
                <w:rFonts w:ascii="Calibri" w:eastAsia="Times New Roman" w:hAnsi="Calibri" w:cs="Times New Roman"/>
                <w:color w:val="000000"/>
                <w:szCs w:val="24"/>
              </w:rPr>
              <w:t>. камата по кредитима</w:t>
            </w:r>
          </w:p>
        </w:tc>
        <w:tc>
          <w:tcPr>
            <w:tcW w:w="1501" w:type="dxa"/>
            <w:tcBorders>
              <w:top w:val="nil"/>
              <w:left w:val="nil"/>
              <w:bottom w:val="single" w:sz="4" w:space="0" w:color="auto"/>
              <w:right w:val="single" w:sz="4" w:space="0" w:color="auto"/>
            </w:tcBorders>
            <w:shd w:val="clear" w:color="000000" w:fill="FFFFFF"/>
            <w:vAlign w:val="center"/>
            <w:hideMark/>
          </w:tcPr>
          <w:p w:rsidR="004E0287" w:rsidRPr="004E0287" w:rsidRDefault="004E0287" w:rsidP="004E0287">
            <w:pPr>
              <w:jc w:val="right"/>
              <w:rPr>
                <w:rFonts w:ascii="Calibri" w:eastAsia="Times New Roman" w:hAnsi="Calibri" w:cs="Times New Roman"/>
                <w:color w:val="000000"/>
                <w:szCs w:val="24"/>
              </w:rPr>
            </w:pPr>
            <w:r w:rsidRPr="004E0287">
              <w:rPr>
                <w:rFonts w:ascii="Calibri" w:eastAsia="Times New Roman" w:hAnsi="Calibri" w:cs="Times New Roman"/>
                <w:color w:val="000000"/>
                <w:szCs w:val="24"/>
              </w:rPr>
              <w:t>60.000,00</w:t>
            </w:r>
          </w:p>
        </w:tc>
        <w:tc>
          <w:tcPr>
            <w:tcW w:w="1501" w:type="dxa"/>
            <w:tcBorders>
              <w:top w:val="nil"/>
              <w:left w:val="nil"/>
              <w:bottom w:val="single" w:sz="4" w:space="0" w:color="auto"/>
              <w:right w:val="single" w:sz="4" w:space="0" w:color="auto"/>
            </w:tcBorders>
            <w:shd w:val="clear" w:color="auto" w:fill="auto"/>
            <w:noWrap/>
            <w:vAlign w:val="center"/>
            <w:hideMark/>
          </w:tcPr>
          <w:p w:rsidR="004E0287" w:rsidRPr="004E0287" w:rsidRDefault="004E0287" w:rsidP="004E0287">
            <w:pPr>
              <w:jc w:val="right"/>
              <w:rPr>
                <w:rFonts w:ascii="Calibri" w:eastAsia="Times New Roman" w:hAnsi="Calibri" w:cs="Times New Roman"/>
                <w:color w:val="000000"/>
                <w:szCs w:val="24"/>
              </w:rPr>
            </w:pPr>
            <w:r w:rsidRPr="004E0287">
              <w:rPr>
                <w:rFonts w:ascii="Calibri" w:eastAsia="Times New Roman" w:hAnsi="Calibri" w:cs="Times New Roman"/>
                <w:color w:val="000000"/>
                <w:szCs w:val="24"/>
              </w:rPr>
              <w:t>429,00</w:t>
            </w:r>
          </w:p>
        </w:tc>
        <w:tc>
          <w:tcPr>
            <w:tcW w:w="1501" w:type="dxa"/>
            <w:tcBorders>
              <w:top w:val="nil"/>
              <w:left w:val="nil"/>
              <w:bottom w:val="single" w:sz="4" w:space="0" w:color="auto"/>
              <w:right w:val="single" w:sz="4" w:space="0" w:color="auto"/>
            </w:tcBorders>
            <w:shd w:val="clear" w:color="auto" w:fill="auto"/>
            <w:noWrap/>
            <w:vAlign w:val="center"/>
            <w:hideMark/>
          </w:tcPr>
          <w:p w:rsidR="004E0287" w:rsidRPr="004E0287" w:rsidRDefault="004E0287" w:rsidP="004E0287">
            <w:pPr>
              <w:jc w:val="right"/>
              <w:rPr>
                <w:rFonts w:ascii="Calibri" w:eastAsia="Times New Roman" w:hAnsi="Calibri" w:cs="Times New Roman"/>
                <w:b/>
                <w:bCs/>
                <w:color w:val="000000"/>
                <w:szCs w:val="24"/>
              </w:rPr>
            </w:pPr>
            <w:r w:rsidRPr="004E0287">
              <w:rPr>
                <w:rFonts w:ascii="Calibri" w:eastAsia="Times New Roman" w:hAnsi="Calibri" w:cs="Times New Roman"/>
                <w:b/>
                <w:bCs/>
                <w:color w:val="000000"/>
                <w:szCs w:val="24"/>
              </w:rPr>
              <w:t>372,00</w:t>
            </w:r>
          </w:p>
        </w:tc>
        <w:tc>
          <w:tcPr>
            <w:tcW w:w="973" w:type="dxa"/>
            <w:tcBorders>
              <w:top w:val="nil"/>
              <w:left w:val="nil"/>
              <w:bottom w:val="single" w:sz="4" w:space="0" w:color="auto"/>
              <w:right w:val="single" w:sz="4" w:space="0" w:color="auto"/>
            </w:tcBorders>
            <w:shd w:val="clear" w:color="auto" w:fill="auto"/>
            <w:vAlign w:val="center"/>
            <w:hideMark/>
          </w:tcPr>
          <w:p w:rsidR="004E0287" w:rsidRPr="004E0287" w:rsidRDefault="004E0287" w:rsidP="004E0287">
            <w:pPr>
              <w:jc w:val="center"/>
              <w:rPr>
                <w:rFonts w:ascii="Calibri" w:eastAsia="Times New Roman" w:hAnsi="Calibri" w:cs="Times New Roman"/>
                <w:color w:val="000000"/>
                <w:szCs w:val="24"/>
              </w:rPr>
            </w:pPr>
            <w:r w:rsidRPr="004E0287">
              <w:rPr>
                <w:rFonts w:ascii="Calibri" w:eastAsia="Times New Roman" w:hAnsi="Calibri" w:cs="Times New Roman"/>
                <w:color w:val="000000"/>
                <w:szCs w:val="24"/>
              </w:rPr>
              <w:t>86,71</w:t>
            </w:r>
          </w:p>
        </w:tc>
        <w:tc>
          <w:tcPr>
            <w:tcW w:w="973" w:type="dxa"/>
            <w:tcBorders>
              <w:top w:val="nil"/>
              <w:left w:val="nil"/>
              <w:bottom w:val="single" w:sz="4" w:space="0" w:color="auto"/>
              <w:right w:val="single" w:sz="4" w:space="0" w:color="auto"/>
            </w:tcBorders>
            <w:shd w:val="clear" w:color="auto" w:fill="auto"/>
            <w:vAlign w:val="center"/>
            <w:hideMark/>
          </w:tcPr>
          <w:p w:rsidR="004E0287" w:rsidRPr="004E0287" w:rsidRDefault="004E0287" w:rsidP="004E0287">
            <w:pPr>
              <w:jc w:val="center"/>
              <w:rPr>
                <w:rFonts w:ascii="Calibri" w:eastAsia="Times New Roman" w:hAnsi="Calibri" w:cs="Times New Roman"/>
                <w:color w:val="000000"/>
                <w:szCs w:val="24"/>
              </w:rPr>
            </w:pPr>
            <w:r w:rsidRPr="004E0287">
              <w:rPr>
                <w:rFonts w:ascii="Calibri" w:eastAsia="Times New Roman" w:hAnsi="Calibri" w:cs="Times New Roman"/>
                <w:color w:val="000000"/>
                <w:szCs w:val="24"/>
              </w:rPr>
              <w:t>0,62</w:t>
            </w:r>
          </w:p>
        </w:tc>
      </w:tr>
      <w:tr w:rsidR="004E0287" w:rsidRPr="004E0287" w:rsidTr="004E0287">
        <w:trPr>
          <w:trHeight w:val="780"/>
        </w:trPr>
        <w:tc>
          <w:tcPr>
            <w:tcW w:w="669" w:type="dxa"/>
            <w:tcBorders>
              <w:top w:val="nil"/>
              <w:left w:val="single" w:sz="4" w:space="0" w:color="auto"/>
              <w:bottom w:val="single" w:sz="4" w:space="0" w:color="auto"/>
              <w:right w:val="single" w:sz="4" w:space="0" w:color="auto"/>
            </w:tcBorders>
            <w:shd w:val="clear" w:color="auto" w:fill="auto"/>
            <w:vAlign w:val="center"/>
            <w:hideMark/>
          </w:tcPr>
          <w:p w:rsidR="004E0287" w:rsidRPr="004E0287" w:rsidRDefault="004E0287" w:rsidP="004E0287">
            <w:pPr>
              <w:jc w:val="center"/>
              <w:rPr>
                <w:rFonts w:ascii="Calibri" w:eastAsia="Times New Roman" w:hAnsi="Calibri" w:cs="Times New Roman"/>
                <w:color w:val="000000"/>
                <w:szCs w:val="24"/>
              </w:rPr>
            </w:pPr>
            <w:r w:rsidRPr="004E0287">
              <w:rPr>
                <w:rFonts w:ascii="Calibri" w:eastAsia="Times New Roman" w:hAnsi="Calibri" w:cs="Times New Roman"/>
                <w:color w:val="000000"/>
                <w:szCs w:val="24"/>
              </w:rPr>
              <w:t>26</w:t>
            </w:r>
          </w:p>
        </w:tc>
        <w:tc>
          <w:tcPr>
            <w:tcW w:w="946" w:type="dxa"/>
            <w:tcBorders>
              <w:top w:val="nil"/>
              <w:left w:val="nil"/>
              <w:bottom w:val="single" w:sz="4" w:space="0" w:color="auto"/>
              <w:right w:val="single" w:sz="4" w:space="0" w:color="auto"/>
            </w:tcBorders>
            <w:shd w:val="clear" w:color="auto" w:fill="auto"/>
            <w:vAlign w:val="center"/>
            <w:hideMark/>
          </w:tcPr>
          <w:p w:rsidR="004E0287" w:rsidRPr="004E0287" w:rsidRDefault="004E0287" w:rsidP="004E0287">
            <w:pPr>
              <w:rPr>
                <w:rFonts w:ascii="Calibri" w:eastAsia="Times New Roman" w:hAnsi="Calibri" w:cs="Times New Roman"/>
                <w:color w:val="000000"/>
                <w:szCs w:val="24"/>
              </w:rPr>
            </w:pPr>
            <w:r w:rsidRPr="004E0287">
              <w:rPr>
                <w:rFonts w:ascii="Calibri" w:eastAsia="Times New Roman" w:hAnsi="Calibri" w:cs="Times New Roman"/>
                <w:color w:val="000000"/>
                <w:szCs w:val="24"/>
              </w:rPr>
              <w:t>661200</w:t>
            </w:r>
          </w:p>
        </w:tc>
        <w:tc>
          <w:tcPr>
            <w:tcW w:w="3220" w:type="dxa"/>
            <w:tcBorders>
              <w:top w:val="nil"/>
              <w:left w:val="nil"/>
              <w:bottom w:val="single" w:sz="4" w:space="0" w:color="auto"/>
              <w:right w:val="single" w:sz="4" w:space="0" w:color="auto"/>
            </w:tcBorders>
            <w:shd w:val="clear" w:color="auto" w:fill="auto"/>
            <w:vAlign w:val="center"/>
            <w:hideMark/>
          </w:tcPr>
          <w:p w:rsidR="004E0287" w:rsidRPr="004E0287" w:rsidRDefault="004E0287" w:rsidP="004E0287">
            <w:pPr>
              <w:jc w:val="left"/>
              <w:rPr>
                <w:rFonts w:ascii="Calibri" w:eastAsia="Times New Roman" w:hAnsi="Calibri" w:cs="Times New Roman"/>
                <w:color w:val="000000"/>
                <w:szCs w:val="24"/>
              </w:rPr>
            </w:pPr>
            <w:r w:rsidRPr="004E0287">
              <w:rPr>
                <w:rFonts w:ascii="Calibri" w:eastAsia="Times New Roman" w:hAnsi="Calibri" w:cs="Times New Roman"/>
                <w:color w:val="000000"/>
                <w:szCs w:val="24"/>
              </w:rPr>
              <w:t>Приходи од камата по купопродајним односима</w:t>
            </w:r>
          </w:p>
        </w:tc>
        <w:tc>
          <w:tcPr>
            <w:tcW w:w="1501" w:type="dxa"/>
            <w:tcBorders>
              <w:top w:val="nil"/>
              <w:left w:val="nil"/>
              <w:bottom w:val="single" w:sz="4" w:space="0" w:color="auto"/>
              <w:right w:val="single" w:sz="4" w:space="0" w:color="auto"/>
            </w:tcBorders>
            <w:shd w:val="clear" w:color="000000" w:fill="FFFFFF"/>
            <w:vAlign w:val="center"/>
            <w:hideMark/>
          </w:tcPr>
          <w:p w:rsidR="004E0287" w:rsidRPr="004E0287" w:rsidRDefault="004E0287" w:rsidP="004E0287">
            <w:pPr>
              <w:jc w:val="right"/>
              <w:rPr>
                <w:rFonts w:ascii="Calibri" w:eastAsia="Times New Roman" w:hAnsi="Calibri" w:cs="Times New Roman"/>
                <w:color w:val="000000"/>
                <w:szCs w:val="24"/>
              </w:rPr>
            </w:pPr>
            <w:r w:rsidRPr="004E0287">
              <w:rPr>
                <w:rFonts w:ascii="Calibri" w:eastAsia="Times New Roman" w:hAnsi="Calibri" w:cs="Times New Roman"/>
                <w:color w:val="000000"/>
                <w:szCs w:val="24"/>
              </w:rPr>
              <w:t> </w:t>
            </w:r>
          </w:p>
        </w:tc>
        <w:tc>
          <w:tcPr>
            <w:tcW w:w="1501" w:type="dxa"/>
            <w:tcBorders>
              <w:top w:val="nil"/>
              <w:left w:val="nil"/>
              <w:bottom w:val="single" w:sz="4" w:space="0" w:color="auto"/>
              <w:right w:val="single" w:sz="4" w:space="0" w:color="auto"/>
            </w:tcBorders>
            <w:shd w:val="clear" w:color="auto" w:fill="auto"/>
            <w:noWrap/>
            <w:vAlign w:val="center"/>
            <w:hideMark/>
          </w:tcPr>
          <w:p w:rsidR="004E0287" w:rsidRPr="004E0287" w:rsidRDefault="004E0287" w:rsidP="004E0287">
            <w:pPr>
              <w:jc w:val="right"/>
              <w:rPr>
                <w:rFonts w:ascii="Calibri" w:eastAsia="Times New Roman" w:hAnsi="Calibri" w:cs="Times New Roman"/>
                <w:color w:val="000000"/>
                <w:szCs w:val="24"/>
              </w:rPr>
            </w:pPr>
            <w:r w:rsidRPr="004E0287">
              <w:rPr>
                <w:rFonts w:ascii="Calibri" w:eastAsia="Times New Roman" w:hAnsi="Calibri" w:cs="Times New Roman"/>
                <w:color w:val="000000"/>
                <w:szCs w:val="24"/>
              </w:rPr>
              <w:t>52.010,00</w:t>
            </w:r>
          </w:p>
        </w:tc>
        <w:tc>
          <w:tcPr>
            <w:tcW w:w="1501" w:type="dxa"/>
            <w:tcBorders>
              <w:top w:val="nil"/>
              <w:left w:val="nil"/>
              <w:bottom w:val="single" w:sz="4" w:space="0" w:color="auto"/>
              <w:right w:val="single" w:sz="4" w:space="0" w:color="auto"/>
            </w:tcBorders>
            <w:shd w:val="clear" w:color="auto" w:fill="auto"/>
            <w:noWrap/>
            <w:vAlign w:val="center"/>
            <w:hideMark/>
          </w:tcPr>
          <w:p w:rsidR="004E0287" w:rsidRPr="004E0287" w:rsidRDefault="004E0287" w:rsidP="004E0287">
            <w:pPr>
              <w:jc w:val="right"/>
              <w:rPr>
                <w:rFonts w:ascii="Calibri" w:eastAsia="Times New Roman" w:hAnsi="Calibri" w:cs="Times New Roman"/>
                <w:b/>
                <w:bCs/>
                <w:color w:val="000000"/>
                <w:szCs w:val="24"/>
              </w:rPr>
            </w:pPr>
            <w:r w:rsidRPr="004E0287">
              <w:rPr>
                <w:rFonts w:ascii="Calibri" w:eastAsia="Times New Roman" w:hAnsi="Calibri" w:cs="Times New Roman"/>
                <w:b/>
                <w:bCs/>
                <w:color w:val="000000"/>
                <w:szCs w:val="24"/>
              </w:rPr>
              <w:t>57.693,00</w:t>
            </w:r>
          </w:p>
        </w:tc>
        <w:tc>
          <w:tcPr>
            <w:tcW w:w="973" w:type="dxa"/>
            <w:tcBorders>
              <w:top w:val="nil"/>
              <w:left w:val="nil"/>
              <w:bottom w:val="single" w:sz="4" w:space="0" w:color="auto"/>
              <w:right w:val="single" w:sz="4" w:space="0" w:color="auto"/>
            </w:tcBorders>
            <w:shd w:val="clear" w:color="auto" w:fill="auto"/>
            <w:vAlign w:val="center"/>
            <w:hideMark/>
          </w:tcPr>
          <w:p w:rsidR="004E0287" w:rsidRPr="004E0287" w:rsidRDefault="004E0287" w:rsidP="004E0287">
            <w:pPr>
              <w:jc w:val="center"/>
              <w:rPr>
                <w:rFonts w:ascii="Calibri" w:eastAsia="Times New Roman" w:hAnsi="Calibri" w:cs="Times New Roman"/>
                <w:color w:val="000000"/>
                <w:szCs w:val="24"/>
              </w:rPr>
            </w:pPr>
            <w:r w:rsidRPr="004E0287">
              <w:rPr>
                <w:rFonts w:ascii="Calibri" w:eastAsia="Times New Roman" w:hAnsi="Calibri" w:cs="Times New Roman"/>
                <w:color w:val="000000"/>
                <w:szCs w:val="24"/>
              </w:rPr>
              <w:t>110,93</w:t>
            </w:r>
          </w:p>
        </w:tc>
        <w:tc>
          <w:tcPr>
            <w:tcW w:w="973" w:type="dxa"/>
            <w:tcBorders>
              <w:top w:val="nil"/>
              <w:left w:val="nil"/>
              <w:bottom w:val="single" w:sz="4" w:space="0" w:color="auto"/>
              <w:right w:val="single" w:sz="4" w:space="0" w:color="auto"/>
            </w:tcBorders>
            <w:shd w:val="clear" w:color="auto" w:fill="auto"/>
            <w:vAlign w:val="center"/>
            <w:hideMark/>
          </w:tcPr>
          <w:p w:rsidR="004E0287" w:rsidRPr="004E0287" w:rsidRDefault="004E0287" w:rsidP="004E0287">
            <w:pPr>
              <w:jc w:val="center"/>
              <w:rPr>
                <w:rFonts w:ascii="Calibri" w:eastAsia="Times New Roman" w:hAnsi="Calibri" w:cs="Times New Roman"/>
                <w:color w:val="000000"/>
                <w:szCs w:val="24"/>
              </w:rPr>
            </w:pPr>
            <w:r w:rsidRPr="004E0287">
              <w:rPr>
                <w:rFonts w:ascii="Calibri" w:eastAsia="Times New Roman" w:hAnsi="Calibri" w:cs="Times New Roman"/>
                <w:color w:val="000000"/>
                <w:szCs w:val="24"/>
              </w:rPr>
              <w:t> </w:t>
            </w:r>
          </w:p>
        </w:tc>
      </w:tr>
      <w:tr w:rsidR="004E0287" w:rsidRPr="004E0287" w:rsidTr="004E0287">
        <w:trPr>
          <w:trHeight w:val="780"/>
        </w:trPr>
        <w:tc>
          <w:tcPr>
            <w:tcW w:w="669" w:type="dxa"/>
            <w:tcBorders>
              <w:top w:val="nil"/>
              <w:left w:val="single" w:sz="4" w:space="0" w:color="auto"/>
              <w:bottom w:val="single" w:sz="4" w:space="0" w:color="auto"/>
              <w:right w:val="single" w:sz="4" w:space="0" w:color="auto"/>
            </w:tcBorders>
            <w:shd w:val="clear" w:color="auto" w:fill="auto"/>
            <w:vAlign w:val="center"/>
            <w:hideMark/>
          </w:tcPr>
          <w:p w:rsidR="004E0287" w:rsidRPr="004E0287" w:rsidRDefault="004E0287" w:rsidP="004E0287">
            <w:pPr>
              <w:jc w:val="center"/>
              <w:rPr>
                <w:rFonts w:ascii="Calibri" w:eastAsia="Times New Roman" w:hAnsi="Calibri" w:cs="Times New Roman"/>
                <w:color w:val="000000"/>
                <w:szCs w:val="24"/>
              </w:rPr>
            </w:pPr>
            <w:r w:rsidRPr="004E0287">
              <w:rPr>
                <w:rFonts w:ascii="Calibri" w:eastAsia="Times New Roman" w:hAnsi="Calibri" w:cs="Times New Roman"/>
                <w:color w:val="000000"/>
                <w:szCs w:val="24"/>
              </w:rPr>
              <w:t>27</w:t>
            </w:r>
          </w:p>
        </w:tc>
        <w:tc>
          <w:tcPr>
            <w:tcW w:w="946" w:type="dxa"/>
            <w:tcBorders>
              <w:top w:val="nil"/>
              <w:left w:val="nil"/>
              <w:bottom w:val="single" w:sz="4" w:space="0" w:color="auto"/>
              <w:right w:val="single" w:sz="4" w:space="0" w:color="auto"/>
            </w:tcBorders>
            <w:shd w:val="clear" w:color="auto" w:fill="auto"/>
            <w:vAlign w:val="center"/>
            <w:hideMark/>
          </w:tcPr>
          <w:p w:rsidR="004E0287" w:rsidRPr="004E0287" w:rsidRDefault="004E0287" w:rsidP="004E0287">
            <w:pPr>
              <w:rPr>
                <w:rFonts w:ascii="Calibri" w:eastAsia="Times New Roman" w:hAnsi="Calibri" w:cs="Times New Roman"/>
                <w:color w:val="000000"/>
                <w:szCs w:val="24"/>
              </w:rPr>
            </w:pPr>
            <w:r w:rsidRPr="004E0287">
              <w:rPr>
                <w:rFonts w:ascii="Calibri" w:eastAsia="Times New Roman" w:hAnsi="Calibri" w:cs="Times New Roman"/>
                <w:color w:val="000000"/>
                <w:szCs w:val="24"/>
              </w:rPr>
              <w:t>661900</w:t>
            </w:r>
          </w:p>
        </w:tc>
        <w:tc>
          <w:tcPr>
            <w:tcW w:w="3220" w:type="dxa"/>
            <w:tcBorders>
              <w:top w:val="nil"/>
              <w:left w:val="nil"/>
              <w:bottom w:val="single" w:sz="4" w:space="0" w:color="auto"/>
              <w:right w:val="single" w:sz="4" w:space="0" w:color="auto"/>
            </w:tcBorders>
            <w:shd w:val="clear" w:color="auto" w:fill="auto"/>
            <w:vAlign w:val="center"/>
            <w:hideMark/>
          </w:tcPr>
          <w:p w:rsidR="004E0287" w:rsidRPr="004E0287" w:rsidRDefault="004E0287" w:rsidP="004E0287">
            <w:pPr>
              <w:jc w:val="left"/>
              <w:rPr>
                <w:rFonts w:ascii="Calibri" w:eastAsia="Times New Roman" w:hAnsi="Calibri" w:cs="Times New Roman"/>
                <w:color w:val="000000"/>
                <w:szCs w:val="24"/>
              </w:rPr>
            </w:pPr>
            <w:r w:rsidRPr="004E0287">
              <w:rPr>
                <w:rFonts w:ascii="Calibri" w:eastAsia="Times New Roman" w:hAnsi="Calibri" w:cs="Times New Roman"/>
                <w:color w:val="000000"/>
                <w:szCs w:val="24"/>
              </w:rPr>
              <w:t>Приходи од камата по другим основама</w:t>
            </w:r>
          </w:p>
        </w:tc>
        <w:tc>
          <w:tcPr>
            <w:tcW w:w="1501" w:type="dxa"/>
            <w:tcBorders>
              <w:top w:val="nil"/>
              <w:left w:val="nil"/>
              <w:bottom w:val="single" w:sz="4" w:space="0" w:color="auto"/>
              <w:right w:val="single" w:sz="4" w:space="0" w:color="auto"/>
            </w:tcBorders>
            <w:shd w:val="clear" w:color="000000" w:fill="FFFFFF"/>
            <w:vAlign w:val="center"/>
            <w:hideMark/>
          </w:tcPr>
          <w:p w:rsidR="004E0287" w:rsidRPr="004E0287" w:rsidRDefault="004E0287" w:rsidP="004E0287">
            <w:pPr>
              <w:jc w:val="right"/>
              <w:rPr>
                <w:rFonts w:ascii="Calibri" w:eastAsia="Times New Roman" w:hAnsi="Calibri" w:cs="Times New Roman"/>
                <w:color w:val="000000"/>
                <w:szCs w:val="24"/>
              </w:rPr>
            </w:pPr>
            <w:r w:rsidRPr="004E0287">
              <w:rPr>
                <w:rFonts w:ascii="Calibri" w:eastAsia="Times New Roman" w:hAnsi="Calibri" w:cs="Times New Roman"/>
                <w:color w:val="000000"/>
                <w:szCs w:val="24"/>
              </w:rPr>
              <w:t> </w:t>
            </w:r>
          </w:p>
        </w:tc>
        <w:tc>
          <w:tcPr>
            <w:tcW w:w="1501" w:type="dxa"/>
            <w:tcBorders>
              <w:top w:val="nil"/>
              <w:left w:val="nil"/>
              <w:bottom w:val="single" w:sz="4" w:space="0" w:color="auto"/>
              <w:right w:val="single" w:sz="4" w:space="0" w:color="auto"/>
            </w:tcBorders>
            <w:shd w:val="clear" w:color="auto" w:fill="auto"/>
            <w:noWrap/>
            <w:vAlign w:val="center"/>
            <w:hideMark/>
          </w:tcPr>
          <w:p w:rsidR="004E0287" w:rsidRPr="004E0287" w:rsidRDefault="004E0287" w:rsidP="004E0287">
            <w:pPr>
              <w:jc w:val="right"/>
              <w:rPr>
                <w:rFonts w:ascii="Calibri" w:eastAsia="Times New Roman" w:hAnsi="Calibri" w:cs="Times New Roman"/>
                <w:color w:val="000000"/>
                <w:szCs w:val="24"/>
              </w:rPr>
            </w:pPr>
            <w:r w:rsidRPr="004E0287">
              <w:rPr>
                <w:rFonts w:ascii="Calibri" w:eastAsia="Times New Roman" w:hAnsi="Calibri" w:cs="Times New Roman"/>
                <w:color w:val="000000"/>
                <w:szCs w:val="24"/>
              </w:rPr>
              <w:t>3.535,00</w:t>
            </w:r>
          </w:p>
        </w:tc>
        <w:tc>
          <w:tcPr>
            <w:tcW w:w="1501" w:type="dxa"/>
            <w:tcBorders>
              <w:top w:val="nil"/>
              <w:left w:val="nil"/>
              <w:bottom w:val="single" w:sz="4" w:space="0" w:color="auto"/>
              <w:right w:val="single" w:sz="4" w:space="0" w:color="auto"/>
            </w:tcBorders>
            <w:shd w:val="clear" w:color="auto" w:fill="auto"/>
            <w:noWrap/>
            <w:vAlign w:val="center"/>
            <w:hideMark/>
          </w:tcPr>
          <w:p w:rsidR="004E0287" w:rsidRPr="004E0287" w:rsidRDefault="004E0287" w:rsidP="004E0287">
            <w:pPr>
              <w:jc w:val="right"/>
              <w:rPr>
                <w:rFonts w:ascii="Calibri" w:eastAsia="Times New Roman" w:hAnsi="Calibri" w:cs="Times New Roman"/>
                <w:b/>
                <w:bCs/>
                <w:color w:val="000000"/>
                <w:szCs w:val="24"/>
              </w:rPr>
            </w:pPr>
            <w:r w:rsidRPr="004E0287">
              <w:rPr>
                <w:rFonts w:ascii="Calibri" w:eastAsia="Times New Roman" w:hAnsi="Calibri" w:cs="Times New Roman"/>
                <w:b/>
                <w:bCs/>
                <w:color w:val="000000"/>
                <w:szCs w:val="24"/>
              </w:rPr>
              <w:t>1.098,00</w:t>
            </w:r>
          </w:p>
        </w:tc>
        <w:tc>
          <w:tcPr>
            <w:tcW w:w="973" w:type="dxa"/>
            <w:tcBorders>
              <w:top w:val="nil"/>
              <w:left w:val="nil"/>
              <w:bottom w:val="single" w:sz="4" w:space="0" w:color="auto"/>
              <w:right w:val="single" w:sz="4" w:space="0" w:color="auto"/>
            </w:tcBorders>
            <w:shd w:val="clear" w:color="auto" w:fill="auto"/>
            <w:vAlign w:val="center"/>
            <w:hideMark/>
          </w:tcPr>
          <w:p w:rsidR="004E0287" w:rsidRPr="004E0287" w:rsidRDefault="004E0287" w:rsidP="004E0287">
            <w:pPr>
              <w:jc w:val="center"/>
              <w:rPr>
                <w:rFonts w:ascii="Calibri" w:eastAsia="Times New Roman" w:hAnsi="Calibri" w:cs="Times New Roman"/>
                <w:color w:val="000000"/>
                <w:szCs w:val="24"/>
              </w:rPr>
            </w:pPr>
            <w:r w:rsidRPr="004E0287">
              <w:rPr>
                <w:rFonts w:ascii="Calibri" w:eastAsia="Times New Roman" w:hAnsi="Calibri" w:cs="Times New Roman"/>
                <w:color w:val="000000"/>
                <w:szCs w:val="24"/>
              </w:rPr>
              <w:t>31,06</w:t>
            </w:r>
          </w:p>
        </w:tc>
        <w:tc>
          <w:tcPr>
            <w:tcW w:w="973" w:type="dxa"/>
            <w:tcBorders>
              <w:top w:val="nil"/>
              <w:left w:val="nil"/>
              <w:bottom w:val="single" w:sz="4" w:space="0" w:color="auto"/>
              <w:right w:val="single" w:sz="4" w:space="0" w:color="auto"/>
            </w:tcBorders>
            <w:shd w:val="clear" w:color="auto" w:fill="auto"/>
            <w:vAlign w:val="center"/>
            <w:hideMark/>
          </w:tcPr>
          <w:p w:rsidR="004E0287" w:rsidRPr="004E0287" w:rsidRDefault="004E0287" w:rsidP="004E0287">
            <w:pPr>
              <w:jc w:val="center"/>
              <w:rPr>
                <w:rFonts w:ascii="Calibri" w:eastAsia="Times New Roman" w:hAnsi="Calibri" w:cs="Times New Roman"/>
                <w:color w:val="000000"/>
                <w:szCs w:val="24"/>
              </w:rPr>
            </w:pPr>
            <w:r w:rsidRPr="004E0287">
              <w:rPr>
                <w:rFonts w:ascii="Calibri" w:eastAsia="Times New Roman" w:hAnsi="Calibri" w:cs="Times New Roman"/>
                <w:color w:val="000000"/>
                <w:szCs w:val="24"/>
              </w:rPr>
              <w:t> </w:t>
            </w:r>
          </w:p>
        </w:tc>
      </w:tr>
      <w:tr w:rsidR="004E0287" w:rsidRPr="004E0287" w:rsidTr="004E0287">
        <w:trPr>
          <w:trHeight w:val="780"/>
        </w:trPr>
        <w:tc>
          <w:tcPr>
            <w:tcW w:w="669" w:type="dxa"/>
            <w:tcBorders>
              <w:top w:val="nil"/>
              <w:left w:val="single" w:sz="4" w:space="0" w:color="auto"/>
              <w:bottom w:val="single" w:sz="4" w:space="0" w:color="auto"/>
              <w:right w:val="single" w:sz="4" w:space="0" w:color="auto"/>
            </w:tcBorders>
            <w:shd w:val="clear" w:color="auto" w:fill="auto"/>
            <w:vAlign w:val="center"/>
            <w:hideMark/>
          </w:tcPr>
          <w:p w:rsidR="004E0287" w:rsidRPr="004E0287" w:rsidRDefault="004E0287" w:rsidP="004E0287">
            <w:pPr>
              <w:jc w:val="center"/>
              <w:rPr>
                <w:rFonts w:ascii="Calibri" w:eastAsia="Times New Roman" w:hAnsi="Calibri" w:cs="Times New Roman"/>
                <w:color w:val="000000"/>
                <w:szCs w:val="24"/>
              </w:rPr>
            </w:pPr>
            <w:r w:rsidRPr="004E0287">
              <w:rPr>
                <w:rFonts w:ascii="Calibri" w:eastAsia="Times New Roman" w:hAnsi="Calibri" w:cs="Times New Roman"/>
                <w:color w:val="000000"/>
                <w:szCs w:val="24"/>
              </w:rPr>
              <w:t>28</w:t>
            </w:r>
          </w:p>
        </w:tc>
        <w:tc>
          <w:tcPr>
            <w:tcW w:w="946" w:type="dxa"/>
            <w:tcBorders>
              <w:top w:val="nil"/>
              <w:left w:val="nil"/>
              <w:bottom w:val="single" w:sz="4" w:space="0" w:color="auto"/>
              <w:right w:val="single" w:sz="4" w:space="0" w:color="auto"/>
            </w:tcBorders>
            <w:shd w:val="clear" w:color="auto" w:fill="auto"/>
            <w:vAlign w:val="center"/>
            <w:hideMark/>
          </w:tcPr>
          <w:p w:rsidR="004E0287" w:rsidRPr="004E0287" w:rsidRDefault="004E0287" w:rsidP="004E0287">
            <w:pPr>
              <w:rPr>
                <w:rFonts w:ascii="Calibri" w:eastAsia="Times New Roman" w:hAnsi="Calibri" w:cs="Times New Roman"/>
                <w:color w:val="000000"/>
                <w:szCs w:val="24"/>
              </w:rPr>
            </w:pPr>
            <w:r w:rsidRPr="004E0287">
              <w:rPr>
                <w:rFonts w:ascii="Calibri" w:eastAsia="Times New Roman" w:hAnsi="Calibri" w:cs="Times New Roman"/>
                <w:color w:val="000000"/>
                <w:szCs w:val="24"/>
              </w:rPr>
              <w:t>677000</w:t>
            </w:r>
          </w:p>
        </w:tc>
        <w:tc>
          <w:tcPr>
            <w:tcW w:w="3220" w:type="dxa"/>
            <w:tcBorders>
              <w:top w:val="nil"/>
              <w:left w:val="nil"/>
              <w:bottom w:val="single" w:sz="4" w:space="0" w:color="auto"/>
              <w:right w:val="single" w:sz="4" w:space="0" w:color="auto"/>
            </w:tcBorders>
            <w:shd w:val="clear" w:color="auto" w:fill="auto"/>
            <w:vAlign w:val="center"/>
            <w:hideMark/>
          </w:tcPr>
          <w:p w:rsidR="004E0287" w:rsidRPr="004E0287" w:rsidRDefault="004E0287" w:rsidP="004E0287">
            <w:pPr>
              <w:jc w:val="left"/>
              <w:rPr>
                <w:rFonts w:ascii="Calibri" w:eastAsia="Times New Roman" w:hAnsi="Calibri" w:cs="Times New Roman"/>
                <w:color w:val="000000"/>
                <w:szCs w:val="24"/>
              </w:rPr>
            </w:pPr>
            <w:r w:rsidRPr="004E0287">
              <w:rPr>
                <w:rFonts w:ascii="Calibri" w:eastAsia="Times New Roman" w:hAnsi="Calibri" w:cs="Times New Roman"/>
                <w:color w:val="000000"/>
                <w:szCs w:val="24"/>
              </w:rPr>
              <w:t>Наплаћена отписана потраживања од предузећа</w:t>
            </w:r>
          </w:p>
        </w:tc>
        <w:tc>
          <w:tcPr>
            <w:tcW w:w="1501" w:type="dxa"/>
            <w:tcBorders>
              <w:top w:val="nil"/>
              <w:left w:val="nil"/>
              <w:bottom w:val="single" w:sz="4" w:space="0" w:color="auto"/>
              <w:right w:val="single" w:sz="4" w:space="0" w:color="auto"/>
            </w:tcBorders>
            <w:shd w:val="clear" w:color="000000" w:fill="FFFFFF"/>
            <w:vAlign w:val="center"/>
            <w:hideMark/>
          </w:tcPr>
          <w:p w:rsidR="004E0287" w:rsidRPr="004E0287" w:rsidRDefault="004E0287" w:rsidP="004E0287">
            <w:pPr>
              <w:jc w:val="right"/>
              <w:rPr>
                <w:rFonts w:ascii="Calibri" w:eastAsia="Times New Roman" w:hAnsi="Calibri" w:cs="Times New Roman"/>
                <w:color w:val="000000"/>
                <w:szCs w:val="24"/>
              </w:rPr>
            </w:pPr>
            <w:r w:rsidRPr="004E0287">
              <w:rPr>
                <w:rFonts w:ascii="Calibri" w:eastAsia="Times New Roman" w:hAnsi="Calibri" w:cs="Times New Roman"/>
                <w:color w:val="000000"/>
                <w:szCs w:val="24"/>
              </w:rPr>
              <w:t>140.000,00</w:t>
            </w:r>
          </w:p>
        </w:tc>
        <w:tc>
          <w:tcPr>
            <w:tcW w:w="1501" w:type="dxa"/>
            <w:tcBorders>
              <w:top w:val="nil"/>
              <w:left w:val="nil"/>
              <w:bottom w:val="single" w:sz="4" w:space="0" w:color="auto"/>
              <w:right w:val="single" w:sz="4" w:space="0" w:color="auto"/>
            </w:tcBorders>
            <w:shd w:val="clear" w:color="auto" w:fill="auto"/>
            <w:noWrap/>
            <w:vAlign w:val="center"/>
            <w:hideMark/>
          </w:tcPr>
          <w:p w:rsidR="004E0287" w:rsidRPr="004E0287" w:rsidRDefault="004E0287" w:rsidP="004E0287">
            <w:pPr>
              <w:jc w:val="right"/>
              <w:rPr>
                <w:rFonts w:ascii="Calibri" w:eastAsia="Times New Roman" w:hAnsi="Calibri" w:cs="Times New Roman"/>
                <w:color w:val="000000"/>
                <w:szCs w:val="24"/>
              </w:rPr>
            </w:pPr>
            <w:r w:rsidRPr="004E0287">
              <w:rPr>
                <w:rFonts w:ascii="Calibri" w:eastAsia="Times New Roman" w:hAnsi="Calibri" w:cs="Times New Roman"/>
                <w:color w:val="000000"/>
                <w:szCs w:val="24"/>
              </w:rPr>
              <w:t>50.367,00</w:t>
            </w:r>
          </w:p>
        </w:tc>
        <w:tc>
          <w:tcPr>
            <w:tcW w:w="1501" w:type="dxa"/>
            <w:tcBorders>
              <w:top w:val="nil"/>
              <w:left w:val="nil"/>
              <w:bottom w:val="single" w:sz="4" w:space="0" w:color="auto"/>
              <w:right w:val="single" w:sz="4" w:space="0" w:color="auto"/>
            </w:tcBorders>
            <w:shd w:val="clear" w:color="auto" w:fill="auto"/>
            <w:noWrap/>
            <w:vAlign w:val="center"/>
            <w:hideMark/>
          </w:tcPr>
          <w:p w:rsidR="004E0287" w:rsidRPr="004E0287" w:rsidRDefault="004E0287" w:rsidP="004E0287">
            <w:pPr>
              <w:jc w:val="right"/>
              <w:rPr>
                <w:rFonts w:ascii="Calibri" w:eastAsia="Times New Roman" w:hAnsi="Calibri" w:cs="Times New Roman"/>
                <w:b/>
                <w:bCs/>
                <w:color w:val="000000"/>
                <w:szCs w:val="24"/>
              </w:rPr>
            </w:pPr>
            <w:r w:rsidRPr="004E0287">
              <w:rPr>
                <w:rFonts w:ascii="Calibri" w:eastAsia="Times New Roman" w:hAnsi="Calibri" w:cs="Times New Roman"/>
                <w:b/>
                <w:bCs/>
                <w:color w:val="000000"/>
                <w:szCs w:val="24"/>
              </w:rPr>
              <w:t>35.470,00</w:t>
            </w:r>
          </w:p>
        </w:tc>
        <w:tc>
          <w:tcPr>
            <w:tcW w:w="973" w:type="dxa"/>
            <w:tcBorders>
              <w:top w:val="nil"/>
              <w:left w:val="nil"/>
              <w:bottom w:val="single" w:sz="4" w:space="0" w:color="auto"/>
              <w:right w:val="single" w:sz="4" w:space="0" w:color="auto"/>
            </w:tcBorders>
            <w:shd w:val="clear" w:color="auto" w:fill="auto"/>
            <w:vAlign w:val="center"/>
            <w:hideMark/>
          </w:tcPr>
          <w:p w:rsidR="004E0287" w:rsidRPr="004E0287" w:rsidRDefault="004E0287" w:rsidP="004E0287">
            <w:pPr>
              <w:jc w:val="center"/>
              <w:rPr>
                <w:rFonts w:ascii="Calibri" w:eastAsia="Times New Roman" w:hAnsi="Calibri" w:cs="Times New Roman"/>
                <w:color w:val="000000"/>
                <w:szCs w:val="24"/>
              </w:rPr>
            </w:pPr>
            <w:r w:rsidRPr="004E0287">
              <w:rPr>
                <w:rFonts w:ascii="Calibri" w:eastAsia="Times New Roman" w:hAnsi="Calibri" w:cs="Times New Roman"/>
                <w:color w:val="000000"/>
                <w:szCs w:val="24"/>
              </w:rPr>
              <w:t>70,42</w:t>
            </w:r>
          </w:p>
        </w:tc>
        <w:tc>
          <w:tcPr>
            <w:tcW w:w="973" w:type="dxa"/>
            <w:tcBorders>
              <w:top w:val="nil"/>
              <w:left w:val="nil"/>
              <w:bottom w:val="single" w:sz="4" w:space="0" w:color="auto"/>
              <w:right w:val="single" w:sz="4" w:space="0" w:color="auto"/>
            </w:tcBorders>
            <w:shd w:val="clear" w:color="auto" w:fill="auto"/>
            <w:vAlign w:val="center"/>
            <w:hideMark/>
          </w:tcPr>
          <w:p w:rsidR="004E0287" w:rsidRPr="004E0287" w:rsidRDefault="004E0287" w:rsidP="004E0287">
            <w:pPr>
              <w:jc w:val="center"/>
              <w:rPr>
                <w:rFonts w:ascii="Calibri" w:eastAsia="Times New Roman" w:hAnsi="Calibri" w:cs="Times New Roman"/>
                <w:color w:val="000000"/>
                <w:szCs w:val="24"/>
              </w:rPr>
            </w:pPr>
            <w:r w:rsidRPr="004E0287">
              <w:rPr>
                <w:rFonts w:ascii="Calibri" w:eastAsia="Times New Roman" w:hAnsi="Calibri" w:cs="Times New Roman"/>
                <w:color w:val="000000"/>
                <w:szCs w:val="24"/>
              </w:rPr>
              <w:t>25,34</w:t>
            </w:r>
          </w:p>
        </w:tc>
      </w:tr>
      <w:tr w:rsidR="004E0287" w:rsidRPr="004E0287" w:rsidTr="004E0287">
        <w:trPr>
          <w:trHeight w:val="780"/>
        </w:trPr>
        <w:tc>
          <w:tcPr>
            <w:tcW w:w="669" w:type="dxa"/>
            <w:tcBorders>
              <w:top w:val="nil"/>
              <w:left w:val="single" w:sz="4" w:space="0" w:color="auto"/>
              <w:bottom w:val="single" w:sz="4" w:space="0" w:color="auto"/>
              <w:right w:val="single" w:sz="4" w:space="0" w:color="auto"/>
            </w:tcBorders>
            <w:shd w:val="clear" w:color="auto" w:fill="auto"/>
            <w:vAlign w:val="center"/>
            <w:hideMark/>
          </w:tcPr>
          <w:p w:rsidR="004E0287" w:rsidRPr="004E0287" w:rsidRDefault="004E0287" w:rsidP="004E0287">
            <w:pPr>
              <w:jc w:val="center"/>
              <w:rPr>
                <w:rFonts w:ascii="Calibri" w:eastAsia="Times New Roman" w:hAnsi="Calibri" w:cs="Times New Roman"/>
                <w:color w:val="000000"/>
                <w:szCs w:val="24"/>
              </w:rPr>
            </w:pPr>
            <w:r w:rsidRPr="004E0287">
              <w:rPr>
                <w:rFonts w:ascii="Calibri" w:eastAsia="Times New Roman" w:hAnsi="Calibri" w:cs="Times New Roman"/>
                <w:color w:val="000000"/>
                <w:szCs w:val="24"/>
              </w:rPr>
              <w:t>29</w:t>
            </w:r>
          </w:p>
        </w:tc>
        <w:tc>
          <w:tcPr>
            <w:tcW w:w="946" w:type="dxa"/>
            <w:tcBorders>
              <w:top w:val="nil"/>
              <w:left w:val="nil"/>
              <w:bottom w:val="single" w:sz="4" w:space="0" w:color="auto"/>
              <w:right w:val="single" w:sz="4" w:space="0" w:color="auto"/>
            </w:tcBorders>
            <w:shd w:val="clear" w:color="auto" w:fill="auto"/>
            <w:vAlign w:val="center"/>
            <w:hideMark/>
          </w:tcPr>
          <w:p w:rsidR="004E0287" w:rsidRPr="004E0287" w:rsidRDefault="004E0287" w:rsidP="004E0287">
            <w:pPr>
              <w:rPr>
                <w:rFonts w:ascii="Calibri" w:eastAsia="Times New Roman" w:hAnsi="Calibri" w:cs="Times New Roman"/>
                <w:color w:val="000000"/>
                <w:szCs w:val="24"/>
              </w:rPr>
            </w:pPr>
            <w:r w:rsidRPr="004E0287">
              <w:rPr>
                <w:rFonts w:ascii="Calibri" w:eastAsia="Times New Roman" w:hAnsi="Calibri" w:cs="Times New Roman"/>
                <w:color w:val="000000"/>
                <w:szCs w:val="24"/>
              </w:rPr>
              <w:t>677010</w:t>
            </w:r>
          </w:p>
        </w:tc>
        <w:tc>
          <w:tcPr>
            <w:tcW w:w="3220" w:type="dxa"/>
            <w:tcBorders>
              <w:top w:val="nil"/>
              <w:left w:val="nil"/>
              <w:bottom w:val="single" w:sz="4" w:space="0" w:color="auto"/>
              <w:right w:val="single" w:sz="4" w:space="0" w:color="auto"/>
            </w:tcBorders>
            <w:shd w:val="clear" w:color="auto" w:fill="auto"/>
            <w:vAlign w:val="center"/>
            <w:hideMark/>
          </w:tcPr>
          <w:p w:rsidR="004E0287" w:rsidRPr="004E0287" w:rsidRDefault="004E0287" w:rsidP="004E0287">
            <w:pPr>
              <w:jc w:val="left"/>
              <w:rPr>
                <w:rFonts w:ascii="Calibri" w:eastAsia="Times New Roman" w:hAnsi="Calibri" w:cs="Times New Roman"/>
                <w:color w:val="000000"/>
                <w:szCs w:val="24"/>
              </w:rPr>
            </w:pPr>
            <w:r w:rsidRPr="004E0287">
              <w:rPr>
                <w:rFonts w:ascii="Calibri" w:eastAsia="Times New Roman" w:hAnsi="Calibri" w:cs="Times New Roman"/>
                <w:color w:val="000000"/>
                <w:szCs w:val="24"/>
              </w:rPr>
              <w:t>Наплаћена отписана потраживања од предузећа</w:t>
            </w:r>
          </w:p>
        </w:tc>
        <w:tc>
          <w:tcPr>
            <w:tcW w:w="1501" w:type="dxa"/>
            <w:tcBorders>
              <w:top w:val="nil"/>
              <w:left w:val="nil"/>
              <w:bottom w:val="single" w:sz="4" w:space="0" w:color="auto"/>
              <w:right w:val="single" w:sz="4" w:space="0" w:color="auto"/>
            </w:tcBorders>
            <w:shd w:val="clear" w:color="000000" w:fill="FFFFFF"/>
            <w:vAlign w:val="center"/>
            <w:hideMark/>
          </w:tcPr>
          <w:p w:rsidR="004E0287" w:rsidRPr="004E0287" w:rsidRDefault="004E0287" w:rsidP="004E0287">
            <w:pPr>
              <w:jc w:val="right"/>
              <w:rPr>
                <w:rFonts w:ascii="Calibri" w:eastAsia="Times New Roman" w:hAnsi="Calibri" w:cs="Times New Roman"/>
                <w:color w:val="000000"/>
                <w:szCs w:val="24"/>
              </w:rPr>
            </w:pPr>
            <w:r w:rsidRPr="004E0287">
              <w:rPr>
                <w:rFonts w:ascii="Calibri" w:eastAsia="Times New Roman" w:hAnsi="Calibri" w:cs="Times New Roman"/>
                <w:color w:val="000000"/>
                <w:szCs w:val="24"/>
              </w:rPr>
              <w:t> </w:t>
            </w:r>
          </w:p>
        </w:tc>
        <w:tc>
          <w:tcPr>
            <w:tcW w:w="1501" w:type="dxa"/>
            <w:tcBorders>
              <w:top w:val="nil"/>
              <w:left w:val="nil"/>
              <w:bottom w:val="single" w:sz="4" w:space="0" w:color="auto"/>
              <w:right w:val="single" w:sz="4" w:space="0" w:color="auto"/>
            </w:tcBorders>
            <w:shd w:val="clear" w:color="auto" w:fill="auto"/>
            <w:noWrap/>
            <w:vAlign w:val="center"/>
            <w:hideMark/>
          </w:tcPr>
          <w:p w:rsidR="004E0287" w:rsidRPr="004E0287" w:rsidRDefault="004E0287" w:rsidP="004E0287">
            <w:pPr>
              <w:jc w:val="right"/>
              <w:rPr>
                <w:rFonts w:ascii="Calibri" w:eastAsia="Times New Roman" w:hAnsi="Calibri" w:cs="Times New Roman"/>
                <w:color w:val="000000"/>
                <w:szCs w:val="24"/>
              </w:rPr>
            </w:pPr>
            <w:r w:rsidRPr="004E0287">
              <w:rPr>
                <w:rFonts w:ascii="Calibri" w:eastAsia="Times New Roman" w:hAnsi="Calibri" w:cs="Times New Roman"/>
                <w:color w:val="000000"/>
                <w:szCs w:val="24"/>
              </w:rPr>
              <w:t>4.119,00</w:t>
            </w:r>
          </w:p>
        </w:tc>
        <w:tc>
          <w:tcPr>
            <w:tcW w:w="1501" w:type="dxa"/>
            <w:tcBorders>
              <w:top w:val="nil"/>
              <w:left w:val="nil"/>
              <w:bottom w:val="single" w:sz="4" w:space="0" w:color="auto"/>
              <w:right w:val="single" w:sz="4" w:space="0" w:color="auto"/>
            </w:tcBorders>
            <w:shd w:val="clear" w:color="auto" w:fill="auto"/>
            <w:noWrap/>
            <w:vAlign w:val="center"/>
            <w:hideMark/>
          </w:tcPr>
          <w:p w:rsidR="004E0287" w:rsidRPr="004E0287" w:rsidRDefault="004E0287" w:rsidP="004E0287">
            <w:pPr>
              <w:jc w:val="right"/>
              <w:rPr>
                <w:rFonts w:ascii="Calibri" w:eastAsia="Times New Roman" w:hAnsi="Calibri" w:cs="Times New Roman"/>
                <w:b/>
                <w:bCs/>
                <w:color w:val="000000"/>
                <w:szCs w:val="24"/>
              </w:rPr>
            </w:pPr>
            <w:r w:rsidRPr="004E0287">
              <w:rPr>
                <w:rFonts w:ascii="Calibri" w:eastAsia="Times New Roman" w:hAnsi="Calibri" w:cs="Times New Roman"/>
                <w:b/>
                <w:bCs/>
                <w:color w:val="000000"/>
                <w:szCs w:val="24"/>
              </w:rPr>
              <w:t>730,00</w:t>
            </w:r>
          </w:p>
        </w:tc>
        <w:tc>
          <w:tcPr>
            <w:tcW w:w="973" w:type="dxa"/>
            <w:tcBorders>
              <w:top w:val="nil"/>
              <w:left w:val="nil"/>
              <w:bottom w:val="single" w:sz="4" w:space="0" w:color="auto"/>
              <w:right w:val="single" w:sz="4" w:space="0" w:color="auto"/>
            </w:tcBorders>
            <w:shd w:val="clear" w:color="auto" w:fill="auto"/>
            <w:vAlign w:val="center"/>
            <w:hideMark/>
          </w:tcPr>
          <w:p w:rsidR="004E0287" w:rsidRPr="004E0287" w:rsidRDefault="004E0287" w:rsidP="004E0287">
            <w:pPr>
              <w:jc w:val="center"/>
              <w:rPr>
                <w:rFonts w:ascii="Calibri" w:eastAsia="Times New Roman" w:hAnsi="Calibri" w:cs="Times New Roman"/>
                <w:color w:val="000000"/>
                <w:szCs w:val="24"/>
              </w:rPr>
            </w:pPr>
            <w:r w:rsidRPr="004E0287">
              <w:rPr>
                <w:rFonts w:ascii="Calibri" w:eastAsia="Times New Roman" w:hAnsi="Calibri" w:cs="Times New Roman"/>
                <w:color w:val="000000"/>
                <w:szCs w:val="24"/>
              </w:rPr>
              <w:t>17,72</w:t>
            </w:r>
          </w:p>
        </w:tc>
        <w:tc>
          <w:tcPr>
            <w:tcW w:w="973" w:type="dxa"/>
            <w:tcBorders>
              <w:top w:val="nil"/>
              <w:left w:val="nil"/>
              <w:bottom w:val="single" w:sz="4" w:space="0" w:color="auto"/>
              <w:right w:val="single" w:sz="4" w:space="0" w:color="auto"/>
            </w:tcBorders>
            <w:shd w:val="clear" w:color="auto" w:fill="auto"/>
            <w:vAlign w:val="center"/>
            <w:hideMark/>
          </w:tcPr>
          <w:p w:rsidR="004E0287" w:rsidRPr="004E0287" w:rsidRDefault="004E0287" w:rsidP="004E0287">
            <w:pPr>
              <w:jc w:val="center"/>
              <w:rPr>
                <w:rFonts w:ascii="Calibri" w:eastAsia="Times New Roman" w:hAnsi="Calibri" w:cs="Times New Roman"/>
                <w:color w:val="000000"/>
                <w:szCs w:val="24"/>
              </w:rPr>
            </w:pPr>
          </w:p>
        </w:tc>
      </w:tr>
      <w:tr w:rsidR="004E0287" w:rsidRPr="004E0287" w:rsidTr="004E0287">
        <w:trPr>
          <w:trHeight w:val="780"/>
        </w:trPr>
        <w:tc>
          <w:tcPr>
            <w:tcW w:w="669" w:type="dxa"/>
            <w:tcBorders>
              <w:top w:val="nil"/>
              <w:left w:val="single" w:sz="4" w:space="0" w:color="auto"/>
              <w:bottom w:val="single" w:sz="4" w:space="0" w:color="auto"/>
              <w:right w:val="single" w:sz="4" w:space="0" w:color="auto"/>
            </w:tcBorders>
            <w:shd w:val="clear" w:color="auto" w:fill="auto"/>
            <w:vAlign w:val="center"/>
            <w:hideMark/>
          </w:tcPr>
          <w:p w:rsidR="004E0287" w:rsidRPr="004E0287" w:rsidRDefault="004E0287" w:rsidP="004E0287">
            <w:pPr>
              <w:jc w:val="center"/>
              <w:rPr>
                <w:rFonts w:ascii="Calibri" w:eastAsia="Times New Roman" w:hAnsi="Calibri" w:cs="Times New Roman"/>
                <w:color w:val="000000"/>
                <w:szCs w:val="24"/>
              </w:rPr>
            </w:pPr>
            <w:r w:rsidRPr="004E0287">
              <w:rPr>
                <w:rFonts w:ascii="Calibri" w:eastAsia="Times New Roman" w:hAnsi="Calibri" w:cs="Times New Roman"/>
                <w:color w:val="000000"/>
                <w:szCs w:val="24"/>
              </w:rPr>
              <w:t>30</w:t>
            </w:r>
          </w:p>
        </w:tc>
        <w:tc>
          <w:tcPr>
            <w:tcW w:w="946" w:type="dxa"/>
            <w:tcBorders>
              <w:top w:val="nil"/>
              <w:left w:val="nil"/>
              <w:bottom w:val="single" w:sz="4" w:space="0" w:color="auto"/>
              <w:right w:val="single" w:sz="4" w:space="0" w:color="auto"/>
            </w:tcBorders>
            <w:shd w:val="clear" w:color="auto" w:fill="auto"/>
            <w:vAlign w:val="center"/>
            <w:hideMark/>
          </w:tcPr>
          <w:p w:rsidR="004E0287" w:rsidRPr="004E0287" w:rsidRDefault="004E0287" w:rsidP="004E0287">
            <w:pPr>
              <w:rPr>
                <w:rFonts w:ascii="Calibri" w:eastAsia="Times New Roman" w:hAnsi="Calibri" w:cs="Times New Roman"/>
                <w:color w:val="000000"/>
                <w:szCs w:val="24"/>
              </w:rPr>
            </w:pPr>
            <w:r w:rsidRPr="004E0287">
              <w:rPr>
                <w:rFonts w:ascii="Calibri" w:eastAsia="Times New Roman" w:hAnsi="Calibri" w:cs="Times New Roman"/>
                <w:color w:val="000000"/>
                <w:szCs w:val="24"/>
              </w:rPr>
              <w:t>677100</w:t>
            </w:r>
          </w:p>
        </w:tc>
        <w:tc>
          <w:tcPr>
            <w:tcW w:w="3220" w:type="dxa"/>
            <w:tcBorders>
              <w:top w:val="nil"/>
              <w:left w:val="nil"/>
              <w:bottom w:val="single" w:sz="4" w:space="0" w:color="auto"/>
              <w:right w:val="single" w:sz="4" w:space="0" w:color="auto"/>
            </w:tcBorders>
            <w:shd w:val="clear" w:color="auto" w:fill="auto"/>
            <w:vAlign w:val="center"/>
            <w:hideMark/>
          </w:tcPr>
          <w:p w:rsidR="004E0287" w:rsidRPr="004E0287" w:rsidRDefault="00B31DE7" w:rsidP="004E0287">
            <w:pPr>
              <w:jc w:val="left"/>
              <w:rPr>
                <w:rFonts w:ascii="Calibri" w:eastAsia="Times New Roman" w:hAnsi="Calibri" w:cs="Times New Roman"/>
                <w:color w:val="000000"/>
                <w:szCs w:val="24"/>
              </w:rPr>
            </w:pPr>
            <w:r>
              <w:rPr>
                <w:rFonts w:ascii="Calibri" w:eastAsia="Times New Roman" w:hAnsi="Calibri" w:cs="Times New Roman"/>
                <w:color w:val="000000"/>
                <w:szCs w:val="24"/>
              </w:rPr>
              <w:t>Наплаћ. отписана потражив.</w:t>
            </w:r>
            <w:r w:rsidR="004E0287" w:rsidRPr="004E0287">
              <w:rPr>
                <w:rFonts w:ascii="Calibri" w:eastAsia="Times New Roman" w:hAnsi="Calibri" w:cs="Times New Roman"/>
                <w:color w:val="000000"/>
                <w:szCs w:val="24"/>
              </w:rPr>
              <w:t xml:space="preserve"> од индиректних корисника</w:t>
            </w:r>
          </w:p>
        </w:tc>
        <w:tc>
          <w:tcPr>
            <w:tcW w:w="1501" w:type="dxa"/>
            <w:tcBorders>
              <w:top w:val="nil"/>
              <w:left w:val="nil"/>
              <w:bottom w:val="single" w:sz="4" w:space="0" w:color="auto"/>
              <w:right w:val="single" w:sz="4" w:space="0" w:color="auto"/>
            </w:tcBorders>
            <w:shd w:val="clear" w:color="000000" w:fill="FFFFFF"/>
            <w:vAlign w:val="center"/>
            <w:hideMark/>
          </w:tcPr>
          <w:p w:rsidR="004E0287" w:rsidRPr="004E0287" w:rsidRDefault="004E0287" w:rsidP="004E0287">
            <w:pPr>
              <w:jc w:val="right"/>
              <w:rPr>
                <w:rFonts w:ascii="Calibri" w:eastAsia="Times New Roman" w:hAnsi="Calibri" w:cs="Times New Roman"/>
                <w:color w:val="000000"/>
                <w:szCs w:val="24"/>
              </w:rPr>
            </w:pPr>
            <w:r w:rsidRPr="004E0287">
              <w:rPr>
                <w:rFonts w:ascii="Calibri" w:eastAsia="Times New Roman" w:hAnsi="Calibri" w:cs="Times New Roman"/>
                <w:color w:val="000000"/>
                <w:szCs w:val="24"/>
              </w:rPr>
              <w:t> </w:t>
            </w:r>
          </w:p>
        </w:tc>
        <w:tc>
          <w:tcPr>
            <w:tcW w:w="1501" w:type="dxa"/>
            <w:tcBorders>
              <w:top w:val="nil"/>
              <w:left w:val="nil"/>
              <w:bottom w:val="single" w:sz="4" w:space="0" w:color="auto"/>
              <w:right w:val="single" w:sz="4" w:space="0" w:color="auto"/>
            </w:tcBorders>
            <w:shd w:val="clear" w:color="auto" w:fill="auto"/>
            <w:noWrap/>
            <w:vAlign w:val="center"/>
            <w:hideMark/>
          </w:tcPr>
          <w:p w:rsidR="004E0287" w:rsidRPr="004E0287" w:rsidRDefault="004E0287" w:rsidP="004E0287">
            <w:pPr>
              <w:jc w:val="right"/>
              <w:rPr>
                <w:rFonts w:ascii="Calibri" w:eastAsia="Times New Roman" w:hAnsi="Calibri" w:cs="Times New Roman"/>
                <w:color w:val="000000"/>
                <w:szCs w:val="24"/>
              </w:rPr>
            </w:pPr>
            <w:r w:rsidRPr="004E0287">
              <w:rPr>
                <w:rFonts w:ascii="Calibri" w:eastAsia="Times New Roman" w:hAnsi="Calibri" w:cs="Times New Roman"/>
                <w:color w:val="000000"/>
                <w:szCs w:val="24"/>
              </w:rPr>
              <w:t>83.505,00</w:t>
            </w:r>
          </w:p>
        </w:tc>
        <w:tc>
          <w:tcPr>
            <w:tcW w:w="1501" w:type="dxa"/>
            <w:tcBorders>
              <w:top w:val="nil"/>
              <w:left w:val="nil"/>
              <w:bottom w:val="single" w:sz="4" w:space="0" w:color="auto"/>
              <w:right w:val="single" w:sz="4" w:space="0" w:color="auto"/>
            </w:tcBorders>
            <w:shd w:val="clear" w:color="auto" w:fill="auto"/>
            <w:noWrap/>
            <w:vAlign w:val="center"/>
            <w:hideMark/>
          </w:tcPr>
          <w:p w:rsidR="004E0287" w:rsidRPr="004E0287" w:rsidRDefault="004E0287" w:rsidP="004E0287">
            <w:pPr>
              <w:jc w:val="right"/>
              <w:rPr>
                <w:rFonts w:ascii="Calibri" w:eastAsia="Times New Roman" w:hAnsi="Calibri" w:cs="Times New Roman"/>
                <w:b/>
                <w:bCs/>
                <w:color w:val="000000"/>
                <w:szCs w:val="24"/>
              </w:rPr>
            </w:pPr>
            <w:r w:rsidRPr="004E0287">
              <w:rPr>
                <w:rFonts w:ascii="Calibri" w:eastAsia="Times New Roman" w:hAnsi="Calibri" w:cs="Times New Roman"/>
                <w:b/>
                <w:bCs/>
                <w:color w:val="000000"/>
                <w:szCs w:val="24"/>
              </w:rPr>
              <w:t>71.862,00</w:t>
            </w:r>
          </w:p>
        </w:tc>
        <w:tc>
          <w:tcPr>
            <w:tcW w:w="973" w:type="dxa"/>
            <w:tcBorders>
              <w:top w:val="nil"/>
              <w:left w:val="nil"/>
              <w:bottom w:val="single" w:sz="4" w:space="0" w:color="auto"/>
              <w:right w:val="single" w:sz="4" w:space="0" w:color="auto"/>
            </w:tcBorders>
            <w:shd w:val="clear" w:color="auto" w:fill="auto"/>
            <w:vAlign w:val="center"/>
            <w:hideMark/>
          </w:tcPr>
          <w:p w:rsidR="004E0287" w:rsidRPr="004E0287" w:rsidRDefault="004E0287" w:rsidP="004E0287">
            <w:pPr>
              <w:jc w:val="center"/>
              <w:rPr>
                <w:rFonts w:ascii="Calibri" w:eastAsia="Times New Roman" w:hAnsi="Calibri" w:cs="Times New Roman"/>
                <w:color w:val="000000"/>
                <w:szCs w:val="24"/>
              </w:rPr>
            </w:pPr>
            <w:r w:rsidRPr="004E0287">
              <w:rPr>
                <w:rFonts w:ascii="Calibri" w:eastAsia="Times New Roman" w:hAnsi="Calibri" w:cs="Times New Roman"/>
                <w:color w:val="000000"/>
                <w:szCs w:val="24"/>
              </w:rPr>
              <w:t>86,06</w:t>
            </w:r>
          </w:p>
        </w:tc>
        <w:tc>
          <w:tcPr>
            <w:tcW w:w="973" w:type="dxa"/>
            <w:tcBorders>
              <w:top w:val="nil"/>
              <w:left w:val="nil"/>
              <w:bottom w:val="single" w:sz="4" w:space="0" w:color="auto"/>
              <w:right w:val="single" w:sz="4" w:space="0" w:color="auto"/>
            </w:tcBorders>
            <w:shd w:val="clear" w:color="auto" w:fill="auto"/>
            <w:vAlign w:val="center"/>
            <w:hideMark/>
          </w:tcPr>
          <w:p w:rsidR="004E0287" w:rsidRPr="004E0287" w:rsidRDefault="004E0287" w:rsidP="004E0287">
            <w:pPr>
              <w:jc w:val="center"/>
              <w:rPr>
                <w:rFonts w:ascii="Calibri" w:eastAsia="Times New Roman" w:hAnsi="Calibri" w:cs="Times New Roman"/>
                <w:color w:val="000000"/>
                <w:szCs w:val="24"/>
              </w:rPr>
            </w:pPr>
            <w:r w:rsidRPr="004E0287">
              <w:rPr>
                <w:rFonts w:ascii="Calibri" w:eastAsia="Times New Roman" w:hAnsi="Calibri" w:cs="Times New Roman"/>
                <w:color w:val="000000"/>
                <w:szCs w:val="24"/>
              </w:rPr>
              <w:t> </w:t>
            </w:r>
          </w:p>
        </w:tc>
      </w:tr>
      <w:tr w:rsidR="004E0287" w:rsidRPr="004E0287" w:rsidTr="004E0287">
        <w:trPr>
          <w:trHeight w:val="780"/>
        </w:trPr>
        <w:tc>
          <w:tcPr>
            <w:tcW w:w="669" w:type="dxa"/>
            <w:tcBorders>
              <w:top w:val="nil"/>
              <w:left w:val="single" w:sz="4" w:space="0" w:color="auto"/>
              <w:bottom w:val="single" w:sz="4" w:space="0" w:color="auto"/>
              <w:right w:val="single" w:sz="4" w:space="0" w:color="auto"/>
            </w:tcBorders>
            <w:shd w:val="clear" w:color="auto" w:fill="auto"/>
            <w:vAlign w:val="center"/>
            <w:hideMark/>
          </w:tcPr>
          <w:p w:rsidR="004E0287" w:rsidRPr="004E0287" w:rsidRDefault="004E0287" w:rsidP="004E0287">
            <w:pPr>
              <w:jc w:val="center"/>
              <w:rPr>
                <w:rFonts w:ascii="Calibri" w:eastAsia="Times New Roman" w:hAnsi="Calibri" w:cs="Times New Roman"/>
                <w:color w:val="000000"/>
                <w:szCs w:val="24"/>
              </w:rPr>
            </w:pPr>
            <w:r w:rsidRPr="004E0287">
              <w:rPr>
                <w:rFonts w:ascii="Calibri" w:eastAsia="Times New Roman" w:hAnsi="Calibri" w:cs="Times New Roman"/>
                <w:color w:val="000000"/>
                <w:szCs w:val="24"/>
              </w:rPr>
              <w:t>31</w:t>
            </w:r>
          </w:p>
        </w:tc>
        <w:tc>
          <w:tcPr>
            <w:tcW w:w="946" w:type="dxa"/>
            <w:tcBorders>
              <w:top w:val="nil"/>
              <w:left w:val="nil"/>
              <w:bottom w:val="single" w:sz="4" w:space="0" w:color="auto"/>
              <w:right w:val="single" w:sz="4" w:space="0" w:color="auto"/>
            </w:tcBorders>
            <w:shd w:val="clear" w:color="auto" w:fill="auto"/>
            <w:vAlign w:val="center"/>
            <w:hideMark/>
          </w:tcPr>
          <w:p w:rsidR="004E0287" w:rsidRPr="004E0287" w:rsidRDefault="004E0287" w:rsidP="004E0287">
            <w:pPr>
              <w:rPr>
                <w:rFonts w:ascii="Calibri" w:eastAsia="Times New Roman" w:hAnsi="Calibri" w:cs="Times New Roman"/>
                <w:color w:val="000000"/>
                <w:szCs w:val="24"/>
              </w:rPr>
            </w:pPr>
            <w:r w:rsidRPr="004E0287">
              <w:rPr>
                <w:rFonts w:ascii="Calibri" w:eastAsia="Times New Roman" w:hAnsi="Calibri" w:cs="Times New Roman"/>
                <w:color w:val="000000"/>
                <w:szCs w:val="24"/>
              </w:rPr>
              <w:t>679300</w:t>
            </w:r>
          </w:p>
        </w:tc>
        <w:tc>
          <w:tcPr>
            <w:tcW w:w="3220" w:type="dxa"/>
            <w:tcBorders>
              <w:top w:val="nil"/>
              <w:left w:val="nil"/>
              <w:bottom w:val="single" w:sz="4" w:space="0" w:color="auto"/>
              <w:right w:val="single" w:sz="4" w:space="0" w:color="auto"/>
            </w:tcBorders>
            <w:shd w:val="clear" w:color="auto" w:fill="auto"/>
            <w:vAlign w:val="center"/>
            <w:hideMark/>
          </w:tcPr>
          <w:p w:rsidR="004E0287" w:rsidRPr="004E0287" w:rsidRDefault="00B31DE7" w:rsidP="004E0287">
            <w:pPr>
              <w:jc w:val="left"/>
              <w:rPr>
                <w:rFonts w:ascii="Calibri" w:eastAsia="Times New Roman" w:hAnsi="Calibri" w:cs="Times New Roman"/>
                <w:color w:val="000000"/>
                <w:szCs w:val="24"/>
              </w:rPr>
            </w:pPr>
            <w:r>
              <w:rPr>
                <w:rFonts w:ascii="Calibri" w:eastAsia="Times New Roman" w:hAnsi="Calibri" w:cs="Times New Roman"/>
                <w:color w:val="000000"/>
                <w:szCs w:val="24"/>
              </w:rPr>
              <w:t>Приходи</w:t>
            </w:r>
            <w:r w:rsidR="004E0287" w:rsidRPr="004E0287">
              <w:rPr>
                <w:rFonts w:ascii="Calibri" w:eastAsia="Times New Roman" w:hAnsi="Calibri" w:cs="Times New Roman"/>
                <w:color w:val="000000"/>
                <w:szCs w:val="24"/>
              </w:rPr>
              <w:t xml:space="preserve"> од укидања неискориште. резервисања</w:t>
            </w:r>
          </w:p>
        </w:tc>
        <w:tc>
          <w:tcPr>
            <w:tcW w:w="1501" w:type="dxa"/>
            <w:tcBorders>
              <w:top w:val="nil"/>
              <w:left w:val="nil"/>
              <w:bottom w:val="single" w:sz="4" w:space="0" w:color="auto"/>
              <w:right w:val="single" w:sz="4" w:space="0" w:color="auto"/>
            </w:tcBorders>
            <w:shd w:val="clear" w:color="000000" w:fill="FFFFFF"/>
            <w:vAlign w:val="center"/>
            <w:hideMark/>
          </w:tcPr>
          <w:p w:rsidR="004E0287" w:rsidRPr="004E0287" w:rsidRDefault="004E0287" w:rsidP="004E0287">
            <w:pPr>
              <w:jc w:val="right"/>
              <w:rPr>
                <w:rFonts w:ascii="Calibri" w:eastAsia="Times New Roman" w:hAnsi="Calibri" w:cs="Times New Roman"/>
                <w:color w:val="000000"/>
                <w:szCs w:val="24"/>
              </w:rPr>
            </w:pPr>
            <w:r w:rsidRPr="004E0287">
              <w:rPr>
                <w:rFonts w:ascii="Calibri" w:eastAsia="Times New Roman" w:hAnsi="Calibri" w:cs="Times New Roman"/>
                <w:color w:val="000000"/>
                <w:szCs w:val="24"/>
              </w:rPr>
              <w:t> </w:t>
            </w:r>
          </w:p>
        </w:tc>
        <w:tc>
          <w:tcPr>
            <w:tcW w:w="1501" w:type="dxa"/>
            <w:tcBorders>
              <w:top w:val="nil"/>
              <w:left w:val="nil"/>
              <w:bottom w:val="single" w:sz="4" w:space="0" w:color="auto"/>
              <w:right w:val="single" w:sz="4" w:space="0" w:color="auto"/>
            </w:tcBorders>
            <w:shd w:val="clear" w:color="auto" w:fill="auto"/>
            <w:noWrap/>
            <w:vAlign w:val="center"/>
            <w:hideMark/>
          </w:tcPr>
          <w:p w:rsidR="004E0287" w:rsidRPr="004E0287" w:rsidRDefault="004E0287" w:rsidP="004E0287">
            <w:pPr>
              <w:jc w:val="left"/>
              <w:rPr>
                <w:rFonts w:ascii="Calibri" w:eastAsia="Times New Roman" w:hAnsi="Calibri" w:cs="Times New Roman"/>
                <w:color w:val="000000"/>
                <w:szCs w:val="24"/>
              </w:rPr>
            </w:pPr>
            <w:r w:rsidRPr="004E0287">
              <w:rPr>
                <w:rFonts w:ascii="Calibri" w:eastAsia="Times New Roman" w:hAnsi="Calibri" w:cs="Times New Roman"/>
                <w:color w:val="000000"/>
                <w:szCs w:val="24"/>
              </w:rPr>
              <w:t> </w:t>
            </w:r>
          </w:p>
        </w:tc>
        <w:tc>
          <w:tcPr>
            <w:tcW w:w="1501" w:type="dxa"/>
            <w:tcBorders>
              <w:top w:val="nil"/>
              <w:left w:val="nil"/>
              <w:bottom w:val="single" w:sz="4" w:space="0" w:color="auto"/>
              <w:right w:val="single" w:sz="4" w:space="0" w:color="auto"/>
            </w:tcBorders>
            <w:shd w:val="clear" w:color="auto" w:fill="auto"/>
            <w:noWrap/>
            <w:vAlign w:val="center"/>
            <w:hideMark/>
          </w:tcPr>
          <w:p w:rsidR="004E0287" w:rsidRPr="004E0287" w:rsidRDefault="004E0287" w:rsidP="004E0287">
            <w:pPr>
              <w:jc w:val="right"/>
              <w:rPr>
                <w:rFonts w:ascii="Calibri" w:eastAsia="Times New Roman" w:hAnsi="Calibri" w:cs="Times New Roman"/>
                <w:b/>
                <w:bCs/>
                <w:color w:val="000000"/>
                <w:szCs w:val="24"/>
              </w:rPr>
            </w:pPr>
            <w:r w:rsidRPr="004E0287">
              <w:rPr>
                <w:rFonts w:ascii="Calibri" w:eastAsia="Times New Roman" w:hAnsi="Calibri" w:cs="Times New Roman"/>
                <w:b/>
                <w:bCs/>
                <w:color w:val="000000"/>
                <w:szCs w:val="24"/>
              </w:rPr>
              <w:t>270.000,00</w:t>
            </w:r>
          </w:p>
        </w:tc>
        <w:tc>
          <w:tcPr>
            <w:tcW w:w="973" w:type="dxa"/>
            <w:tcBorders>
              <w:top w:val="nil"/>
              <w:left w:val="nil"/>
              <w:bottom w:val="single" w:sz="4" w:space="0" w:color="auto"/>
              <w:right w:val="single" w:sz="4" w:space="0" w:color="auto"/>
            </w:tcBorders>
            <w:shd w:val="clear" w:color="auto" w:fill="auto"/>
            <w:vAlign w:val="center"/>
            <w:hideMark/>
          </w:tcPr>
          <w:p w:rsidR="004E0287" w:rsidRPr="004E0287" w:rsidRDefault="004E0287" w:rsidP="004E0287">
            <w:pPr>
              <w:jc w:val="center"/>
              <w:rPr>
                <w:rFonts w:ascii="Calibri" w:eastAsia="Times New Roman" w:hAnsi="Calibri" w:cs="Times New Roman"/>
                <w:color w:val="000000"/>
                <w:szCs w:val="24"/>
              </w:rPr>
            </w:pPr>
            <w:r w:rsidRPr="004E0287">
              <w:rPr>
                <w:rFonts w:ascii="Calibri" w:eastAsia="Times New Roman" w:hAnsi="Calibri" w:cs="Times New Roman"/>
                <w:color w:val="000000"/>
                <w:szCs w:val="24"/>
              </w:rPr>
              <w:t> </w:t>
            </w:r>
          </w:p>
        </w:tc>
        <w:tc>
          <w:tcPr>
            <w:tcW w:w="973" w:type="dxa"/>
            <w:tcBorders>
              <w:top w:val="nil"/>
              <w:left w:val="nil"/>
              <w:bottom w:val="single" w:sz="4" w:space="0" w:color="auto"/>
              <w:right w:val="single" w:sz="4" w:space="0" w:color="auto"/>
            </w:tcBorders>
            <w:shd w:val="clear" w:color="auto" w:fill="auto"/>
            <w:vAlign w:val="center"/>
            <w:hideMark/>
          </w:tcPr>
          <w:p w:rsidR="004E0287" w:rsidRPr="004E0287" w:rsidRDefault="004E0287" w:rsidP="004E0287">
            <w:pPr>
              <w:jc w:val="center"/>
              <w:rPr>
                <w:rFonts w:ascii="Calibri" w:eastAsia="Times New Roman" w:hAnsi="Calibri" w:cs="Times New Roman"/>
                <w:color w:val="000000"/>
                <w:szCs w:val="24"/>
              </w:rPr>
            </w:pPr>
            <w:r w:rsidRPr="004E0287">
              <w:rPr>
                <w:rFonts w:ascii="Calibri" w:eastAsia="Times New Roman" w:hAnsi="Calibri" w:cs="Times New Roman"/>
                <w:color w:val="000000"/>
                <w:szCs w:val="24"/>
              </w:rPr>
              <w:t> </w:t>
            </w:r>
          </w:p>
        </w:tc>
      </w:tr>
      <w:tr w:rsidR="004E0287" w:rsidRPr="004E0287" w:rsidTr="004E0287">
        <w:trPr>
          <w:trHeight w:val="402"/>
        </w:trPr>
        <w:tc>
          <w:tcPr>
            <w:tcW w:w="669" w:type="dxa"/>
            <w:tcBorders>
              <w:top w:val="nil"/>
              <w:left w:val="single" w:sz="4" w:space="0" w:color="auto"/>
              <w:bottom w:val="single" w:sz="4" w:space="0" w:color="auto"/>
              <w:right w:val="single" w:sz="4" w:space="0" w:color="auto"/>
            </w:tcBorders>
            <w:shd w:val="clear" w:color="auto" w:fill="auto"/>
            <w:vAlign w:val="center"/>
            <w:hideMark/>
          </w:tcPr>
          <w:p w:rsidR="004E0287" w:rsidRPr="004E0287" w:rsidRDefault="004E0287" w:rsidP="004E0287">
            <w:pPr>
              <w:jc w:val="center"/>
              <w:rPr>
                <w:rFonts w:ascii="Calibri" w:eastAsia="Times New Roman" w:hAnsi="Calibri" w:cs="Times New Roman"/>
                <w:color w:val="000000"/>
                <w:szCs w:val="24"/>
              </w:rPr>
            </w:pPr>
            <w:r w:rsidRPr="004E0287">
              <w:rPr>
                <w:rFonts w:ascii="Calibri" w:eastAsia="Times New Roman" w:hAnsi="Calibri" w:cs="Times New Roman"/>
                <w:color w:val="000000"/>
                <w:szCs w:val="24"/>
              </w:rPr>
              <w:t>32</w:t>
            </w:r>
          </w:p>
        </w:tc>
        <w:tc>
          <w:tcPr>
            <w:tcW w:w="946" w:type="dxa"/>
            <w:tcBorders>
              <w:top w:val="nil"/>
              <w:left w:val="nil"/>
              <w:bottom w:val="single" w:sz="4" w:space="0" w:color="auto"/>
              <w:right w:val="single" w:sz="4" w:space="0" w:color="auto"/>
            </w:tcBorders>
            <w:shd w:val="clear" w:color="auto" w:fill="auto"/>
            <w:vAlign w:val="center"/>
            <w:hideMark/>
          </w:tcPr>
          <w:p w:rsidR="004E0287" w:rsidRPr="004E0287" w:rsidRDefault="004E0287" w:rsidP="004E0287">
            <w:pPr>
              <w:rPr>
                <w:rFonts w:ascii="Calibri" w:eastAsia="Times New Roman" w:hAnsi="Calibri" w:cs="Times New Roman"/>
                <w:color w:val="000000"/>
                <w:szCs w:val="24"/>
              </w:rPr>
            </w:pPr>
            <w:r w:rsidRPr="004E0287">
              <w:rPr>
                <w:rFonts w:ascii="Calibri" w:eastAsia="Times New Roman" w:hAnsi="Calibri" w:cs="Times New Roman"/>
                <w:color w:val="000000"/>
                <w:szCs w:val="24"/>
              </w:rPr>
              <w:t>679400</w:t>
            </w:r>
          </w:p>
        </w:tc>
        <w:tc>
          <w:tcPr>
            <w:tcW w:w="3220" w:type="dxa"/>
            <w:tcBorders>
              <w:top w:val="nil"/>
              <w:left w:val="nil"/>
              <w:bottom w:val="single" w:sz="4" w:space="0" w:color="auto"/>
              <w:right w:val="single" w:sz="4" w:space="0" w:color="auto"/>
            </w:tcBorders>
            <w:shd w:val="clear" w:color="auto" w:fill="auto"/>
            <w:vAlign w:val="center"/>
            <w:hideMark/>
          </w:tcPr>
          <w:p w:rsidR="004E0287" w:rsidRPr="004E0287" w:rsidRDefault="00B31DE7" w:rsidP="004E0287">
            <w:pPr>
              <w:jc w:val="left"/>
              <w:rPr>
                <w:rFonts w:ascii="Calibri" w:eastAsia="Times New Roman" w:hAnsi="Calibri" w:cs="Times New Roman"/>
                <w:color w:val="000000"/>
                <w:szCs w:val="24"/>
              </w:rPr>
            </w:pPr>
            <w:r>
              <w:rPr>
                <w:rFonts w:ascii="Calibri" w:eastAsia="Times New Roman" w:hAnsi="Calibri" w:cs="Times New Roman"/>
                <w:color w:val="000000"/>
                <w:szCs w:val="24"/>
              </w:rPr>
              <w:t>Приход.</w:t>
            </w:r>
            <w:r w:rsidR="004E0287" w:rsidRPr="004E0287">
              <w:rPr>
                <w:rFonts w:ascii="Calibri" w:eastAsia="Times New Roman" w:hAnsi="Calibri" w:cs="Times New Roman"/>
                <w:color w:val="000000"/>
                <w:szCs w:val="24"/>
              </w:rPr>
              <w:t xml:space="preserve"> од укидања обавеза</w:t>
            </w:r>
          </w:p>
        </w:tc>
        <w:tc>
          <w:tcPr>
            <w:tcW w:w="1501" w:type="dxa"/>
            <w:tcBorders>
              <w:top w:val="nil"/>
              <w:left w:val="nil"/>
              <w:bottom w:val="single" w:sz="4" w:space="0" w:color="auto"/>
              <w:right w:val="single" w:sz="4" w:space="0" w:color="auto"/>
            </w:tcBorders>
            <w:shd w:val="clear" w:color="000000" w:fill="FFFFFF"/>
            <w:vAlign w:val="center"/>
            <w:hideMark/>
          </w:tcPr>
          <w:p w:rsidR="004E0287" w:rsidRPr="004E0287" w:rsidRDefault="004E0287" w:rsidP="004E0287">
            <w:pPr>
              <w:jc w:val="right"/>
              <w:rPr>
                <w:rFonts w:ascii="Calibri" w:eastAsia="Times New Roman" w:hAnsi="Calibri" w:cs="Times New Roman"/>
                <w:color w:val="000000"/>
                <w:szCs w:val="24"/>
              </w:rPr>
            </w:pPr>
            <w:r w:rsidRPr="004E0287">
              <w:rPr>
                <w:rFonts w:ascii="Calibri" w:eastAsia="Times New Roman" w:hAnsi="Calibri" w:cs="Times New Roman"/>
                <w:color w:val="000000"/>
                <w:szCs w:val="24"/>
              </w:rPr>
              <w:t> </w:t>
            </w:r>
          </w:p>
        </w:tc>
        <w:tc>
          <w:tcPr>
            <w:tcW w:w="1501" w:type="dxa"/>
            <w:tcBorders>
              <w:top w:val="nil"/>
              <w:left w:val="nil"/>
              <w:bottom w:val="single" w:sz="4" w:space="0" w:color="auto"/>
              <w:right w:val="single" w:sz="4" w:space="0" w:color="auto"/>
            </w:tcBorders>
            <w:shd w:val="clear" w:color="auto" w:fill="auto"/>
            <w:noWrap/>
            <w:vAlign w:val="center"/>
            <w:hideMark/>
          </w:tcPr>
          <w:p w:rsidR="004E0287" w:rsidRPr="004E0287" w:rsidRDefault="004E0287" w:rsidP="004E0287">
            <w:pPr>
              <w:jc w:val="left"/>
              <w:rPr>
                <w:rFonts w:ascii="Calibri" w:eastAsia="Times New Roman" w:hAnsi="Calibri" w:cs="Times New Roman"/>
                <w:color w:val="000000"/>
                <w:szCs w:val="24"/>
              </w:rPr>
            </w:pPr>
            <w:r w:rsidRPr="004E0287">
              <w:rPr>
                <w:rFonts w:ascii="Calibri" w:eastAsia="Times New Roman" w:hAnsi="Calibri" w:cs="Times New Roman"/>
                <w:color w:val="000000"/>
                <w:szCs w:val="24"/>
              </w:rPr>
              <w:t> </w:t>
            </w:r>
          </w:p>
        </w:tc>
        <w:tc>
          <w:tcPr>
            <w:tcW w:w="1501" w:type="dxa"/>
            <w:tcBorders>
              <w:top w:val="nil"/>
              <w:left w:val="nil"/>
              <w:bottom w:val="single" w:sz="4" w:space="0" w:color="auto"/>
              <w:right w:val="single" w:sz="4" w:space="0" w:color="auto"/>
            </w:tcBorders>
            <w:shd w:val="clear" w:color="auto" w:fill="auto"/>
            <w:noWrap/>
            <w:vAlign w:val="center"/>
            <w:hideMark/>
          </w:tcPr>
          <w:p w:rsidR="004E0287" w:rsidRPr="004E0287" w:rsidRDefault="004E0287" w:rsidP="004E0287">
            <w:pPr>
              <w:jc w:val="right"/>
              <w:rPr>
                <w:rFonts w:ascii="Calibri" w:eastAsia="Times New Roman" w:hAnsi="Calibri" w:cs="Times New Roman"/>
                <w:b/>
                <w:bCs/>
                <w:color w:val="000000"/>
                <w:szCs w:val="24"/>
              </w:rPr>
            </w:pPr>
            <w:r w:rsidRPr="004E0287">
              <w:rPr>
                <w:rFonts w:ascii="Calibri" w:eastAsia="Times New Roman" w:hAnsi="Calibri" w:cs="Times New Roman"/>
                <w:b/>
                <w:bCs/>
                <w:color w:val="000000"/>
                <w:szCs w:val="24"/>
              </w:rPr>
              <w:t>294.203,00</w:t>
            </w:r>
          </w:p>
        </w:tc>
        <w:tc>
          <w:tcPr>
            <w:tcW w:w="973" w:type="dxa"/>
            <w:tcBorders>
              <w:top w:val="nil"/>
              <w:left w:val="nil"/>
              <w:bottom w:val="single" w:sz="4" w:space="0" w:color="auto"/>
              <w:right w:val="single" w:sz="4" w:space="0" w:color="auto"/>
            </w:tcBorders>
            <w:shd w:val="clear" w:color="auto" w:fill="auto"/>
            <w:vAlign w:val="center"/>
            <w:hideMark/>
          </w:tcPr>
          <w:p w:rsidR="004E0287" w:rsidRPr="004E0287" w:rsidRDefault="004E0287" w:rsidP="004E0287">
            <w:pPr>
              <w:jc w:val="center"/>
              <w:rPr>
                <w:rFonts w:ascii="Calibri" w:eastAsia="Times New Roman" w:hAnsi="Calibri" w:cs="Times New Roman"/>
                <w:color w:val="000000"/>
                <w:szCs w:val="24"/>
              </w:rPr>
            </w:pPr>
            <w:r w:rsidRPr="004E0287">
              <w:rPr>
                <w:rFonts w:ascii="Calibri" w:eastAsia="Times New Roman" w:hAnsi="Calibri" w:cs="Times New Roman"/>
                <w:color w:val="000000"/>
                <w:szCs w:val="24"/>
              </w:rPr>
              <w:t> </w:t>
            </w:r>
          </w:p>
        </w:tc>
        <w:tc>
          <w:tcPr>
            <w:tcW w:w="973" w:type="dxa"/>
            <w:tcBorders>
              <w:top w:val="nil"/>
              <w:left w:val="nil"/>
              <w:bottom w:val="single" w:sz="4" w:space="0" w:color="auto"/>
              <w:right w:val="single" w:sz="4" w:space="0" w:color="auto"/>
            </w:tcBorders>
            <w:shd w:val="clear" w:color="auto" w:fill="auto"/>
            <w:vAlign w:val="center"/>
            <w:hideMark/>
          </w:tcPr>
          <w:p w:rsidR="004E0287" w:rsidRPr="004E0287" w:rsidRDefault="004E0287" w:rsidP="004E0287">
            <w:pPr>
              <w:jc w:val="center"/>
              <w:rPr>
                <w:rFonts w:ascii="Calibri" w:eastAsia="Times New Roman" w:hAnsi="Calibri" w:cs="Times New Roman"/>
                <w:color w:val="000000"/>
                <w:szCs w:val="24"/>
              </w:rPr>
            </w:pPr>
            <w:r w:rsidRPr="004E0287">
              <w:rPr>
                <w:rFonts w:ascii="Calibri" w:eastAsia="Times New Roman" w:hAnsi="Calibri" w:cs="Times New Roman"/>
                <w:color w:val="000000"/>
                <w:szCs w:val="24"/>
              </w:rPr>
              <w:t> </w:t>
            </w:r>
          </w:p>
        </w:tc>
      </w:tr>
      <w:tr w:rsidR="004E0287" w:rsidRPr="004E0287" w:rsidTr="004E0287">
        <w:trPr>
          <w:trHeight w:val="780"/>
        </w:trPr>
        <w:tc>
          <w:tcPr>
            <w:tcW w:w="669" w:type="dxa"/>
            <w:tcBorders>
              <w:top w:val="nil"/>
              <w:left w:val="single" w:sz="4" w:space="0" w:color="auto"/>
              <w:bottom w:val="single" w:sz="4" w:space="0" w:color="auto"/>
              <w:right w:val="single" w:sz="4" w:space="0" w:color="auto"/>
            </w:tcBorders>
            <w:shd w:val="clear" w:color="auto" w:fill="auto"/>
            <w:vAlign w:val="center"/>
            <w:hideMark/>
          </w:tcPr>
          <w:p w:rsidR="004E0287" w:rsidRPr="004E0287" w:rsidRDefault="004E0287" w:rsidP="004E0287">
            <w:pPr>
              <w:jc w:val="center"/>
              <w:rPr>
                <w:rFonts w:ascii="Calibri" w:eastAsia="Times New Roman" w:hAnsi="Calibri" w:cs="Times New Roman"/>
                <w:color w:val="000000"/>
                <w:szCs w:val="24"/>
              </w:rPr>
            </w:pPr>
            <w:r w:rsidRPr="004E0287">
              <w:rPr>
                <w:rFonts w:ascii="Calibri" w:eastAsia="Times New Roman" w:hAnsi="Calibri" w:cs="Times New Roman"/>
                <w:color w:val="000000"/>
                <w:szCs w:val="24"/>
              </w:rPr>
              <w:t>33</w:t>
            </w:r>
          </w:p>
        </w:tc>
        <w:tc>
          <w:tcPr>
            <w:tcW w:w="946" w:type="dxa"/>
            <w:tcBorders>
              <w:top w:val="nil"/>
              <w:left w:val="nil"/>
              <w:bottom w:val="single" w:sz="4" w:space="0" w:color="auto"/>
              <w:right w:val="single" w:sz="4" w:space="0" w:color="auto"/>
            </w:tcBorders>
            <w:shd w:val="clear" w:color="000000" w:fill="FFFFFF"/>
            <w:vAlign w:val="center"/>
            <w:hideMark/>
          </w:tcPr>
          <w:p w:rsidR="004E0287" w:rsidRPr="004E0287" w:rsidRDefault="004E0287" w:rsidP="004E0287">
            <w:pPr>
              <w:rPr>
                <w:rFonts w:ascii="Calibri" w:eastAsia="Times New Roman" w:hAnsi="Calibri" w:cs="Times New Roman"/>
                <w:color w:val="000000"/>
                <w:szCs w:val="24"/>
              </w:rPr>
            </w:pPr>
            <w:r w:rsidRPr="004E0287">
              <w:rPr>
                <w:rFonts w:ascii="Calibri" w:eastAsia="Times New Roman" w:hAnsi="Calibri" w:cs="Times New Roman"/>
                <w:color w:val="000000"/>
                <w:szCs w:val="24"/>
              </w:rPr>
              <w:t>679700</w:t>
            </w:r>
          </w:p>
        </w:tc>
        <w:tc>
          <w:tcPr>
            <w:tcW w:w="3220" w:type="dxa"/>
            <w:tcBorders>
              <w:top w:val="nil"/>
              <w:left w:val="nil"/>
              <w:bottom w:val="single" w:sz="4" w:space="0" w:color="auto"/>
              <w:right w:val="single" w:sz="4" w:space="0" w:color="auto"/>
            </w:tcBorders>
            <w:shd w:val="clear" w:color="auto" w:fill="auto"/>
            <w:vAlign w:val="center"/>
            <w:hideMark/>
          </w:tcPr>
          <w:p w:rsidR="004E0287" w:rsidRPr="004E0287" w:rsidRDefault="00B31DE7" w:rsidP="004E0287">
            <w:pPr>
              <w:jc w:val="left"/>
              <w:rPr>
                <w:rFonts w:ascii="Calibri" w:eastAsia="Times New Roman" w:hAnsi="Calibri" w:cs="Times New Roman"/>
                <w:color w:val="000000"/>
                <w:szCs w:val="24"/>
              </w:rPr>
            </w:pPr>
            <w:r>
              <w:rPr>
                <w:rFonts w:ascii="Calibri" w:eastAsia="Times New Roman" w:hAnsi="Calibri" w:cs="Times New Roman"/>
                <w:color w:val="000000"/>
                <w:szCs w:val="24"/>
              </w:rPr>
              <w:t>Прихо. од укидања резерви</w:t>
            </w:r>
            <w:r w:rsidR="004E0287" w:rsidRPr="004E0287">
              <w:rPr>
                <w:rFonts w:ascii="Calibri" w:eastAsia="Times New Roman" w:hAnsi="Calibri" w:cs="Times New Roman"/>
                <w:color w:val="000000"/>
                <w:szCs w:val="24"/>
              </w:rPr>
              <w:t>. за накнаде и бене. запослен.</w:t>
            </w:r>
          </w:p>
        </w:tc>
        <w:tc>
          <w:tcPr>
            <w:tcW w:w="1501" w:type="dxa"/>
            <w:tcBorders>
              <w:top w:val="nil"/>
              <w:left w:val="nil"/>
              <w:bottom w:val="single" w:sz="4" w:space="0" w:color="auto"/>
              <w:right w:val="single" w:sz="4" w:space="0" w:color="auto"/>
            </w:tcBorders>
            <w:shd w:val="clear" w:color="000000" w:fill="FFFFFF"/>
            <w:vAlign w:val="center"/>
            <w:hideMark/>
          </w:tcPr>
          <w:p w:rsidR="004E0287" w:rsidRPr="004E0287" w:rsidRDefault="004E0287" w:rsidP="004E0287">
            <w:pPr>
              <w:jc w:val="right"/>
              <w:rPr>
                <w:rFonts w:ascii="Calibri" w:eastAsia="Times New Roman" w:hAnsi="Calibri" w:cs="Times New Roman"/>
                <w:color w:val="000000"/>
                <w:szCs w:val="24"/>
              </w:rPr>
            </w:pPr>
            <w:r w:rsidRPr="004E0287">
              <w:rPr>
                <w:rFonts w:ascii="Calibri" w:eastAsia="Times New Roman" w:hAnsi="Calibri" w:cs="Times New Roman"/>
                <w:color w:val="000000"/>
                <w:szCs w:val="24"/>
              </w:rPr>
              <w:t>10.000,00</w:t>
            </w:r>
          </w:p>
        </w:tc>
        <w:tc>
          <w:tcPr>
            <w:tcW w:w="1501" w:type="dxa"/>
            <w:tcBorders>
              <w:top w:val="nil"/>
              <w:left w:val="nil"/>
              <w:bottom w:val="single" w:sz="4" w:space="0" w:color="auto"/>
              <w:right w:val="single" w:sz="4" w:space="0" w:color="auto"/>
            </w:tcBorders>
            <w:shd w:val="clear" w:color="auto" w:fill="auto"/>
            <w:noWrap/>
            <w:vAlign w:val="center"/>
            <w:hideMark/>
          </w:tcPr>
          <w:p w:rsidR="004E0287" w:rsidRPr="004E0287" w:rsidRDefault="004E0287" w:rsidP="004E0287">
            <w:pPr>
              <w:jc w:val="right"/>
              <w:rPr>
                <w:rFonts w:ascii="Calibri" w:eastAsia="Times New Roman" w:hAnsi="Calibri" w:cs="Times New Roman"/>
                <w:color w:val="000000"/>
                <w:szCs w:val="24"/>
              </w:rPr>
            </w:pPr>
            <w:r w:rsidRPr="004E0287">
              <w:rPr>
                <w:rFonts w:ascii="Calibri" w:eastAsia="Times New Roman" w:hAnsi="Calibri" w:cs="Times New Roman"/>
                <w:color w:val="000000"/>
                <w:szCs w:val="24"/>
              </w:rPr>
              <w:t>13.074,00</w:t>
            </w:r>
          </w:p>
        </w:tc>
        <w:tc>
          <w:tcPr>
            <w:tcW w:w="1501" w:type="dxa"/>
            <w:tcBorders>
              <w:top w:val="nil"/>
              <w:left w:val="nil"/>
              <w:bottom w:val="single" w:sz="4" w:space="0" w:color="auto"/>
              <w:right w:val="single" w:sz="4" w:space="0" w:color="auto"/>
            </w:tcBorders>
            <w:shd w:val="clear" w:color="auto" w:fill="auto"/>
            <w:noWrap/>
            <w:vAlign w:val="center"/>
            <w:hideMark/>
          </w:tcPr>
          <w:p w:rsidR="004E0287" w:rsidRPr="004E0287" w:rsidRDefault="004E0287" w:rsidP="004E0287">
            <w:pPr>
              <w:jc w:val="right"/>
              <w:rPr>
                <w:rFonts w:ascii="Calibri" w:eastAsia="Times New Roman" w:hAnsi="Calibri" w:cs="Times New Roman"/>
                <w:b/>
                <w:bCs/>
                <w:color w:val="000000"/>
                <w:szCs w:val="24"/>
              </w:rPr>
            </w:pPr>
            <w:r w:rsidRPr="004E0287">
              <w:rPr>
                <w:rFonts w:ascii="Calibri" w:eastAsia="Times New Roman" w:hAnsi="Calibri" w:cs="Times New Roman"/>
                <w:b/>
                <w:bCs/>
                <w:color w:val="000000"/>
                <w:szCs w:val="24"/>
              </w:rPr>
              <w:t>4.985,00</w:t>
            </w:r>
          </w:p>
        </w:tc>
        <w:tc>
          <w:tcPr>
            <w:tcW w:w="973" w:type="dxa"/>
            <w:tcBorders>
              <w:top w:val="nil"/>
              <w:left w:val="nil"/>
              <w:bottom w:val="single" w:sz="4" w:space="0" w:color="auto"/>
              <w:right w:val="single" w:sz="4" w:space="0" w:color="auto"/>
            </w:tcBorders>
            <w:shd w:val="clear" w:color="auto" w:fill="auto"/>
            <w:vAlign w:val="center"/>
            <w:hideMark/>
          </w:tcPr>
          <w:p w:rsidR="004E0287" w:rsidRPr="004E0287" w:rsidRDefault="004E0287" w:rsidP="004E0287">
            <w:pPr>
              <w:jc w:val="center"/>
              <w:rPr>
                <w:rFonts w:ascii="Calibri" w:eastAsia="Times New Roman" w:hAnsi="Calibri" w:cs="Times New Roman"/>
                <w:color w:val="000000"/>
                <w:szCs w:val="24"/>
              </w:rPr>
            </w:pPr>
            <w:r w:rsidRPr="004E0287">
              <w:rPr>
                <w:rFonts w:ascii="Calibri" w:eastAsia="Times New Roman" w:hAnsi="Calibri" w:cs="Times New Roman"/>
                <w:color w:val="000000"/>
                <w:szCs w:val="24"/>
              </w:rPr>
              <w:t>38,13</w:t>
            </w:r>
          </w:p>
        </w:tc>
        <w:tc>
          <w:tcPr>
            <w:tcW w:w="973" w:type="dxa"/>
            <w:tcBorders>
              <w:top w:val="nil"/>
              <w:left w:val="nil"/>
              <w:bottom w:val="single" w:sz="4" w:space="0" w:color="auto"/>
              <w:right w:val="single" w:sz="4" w:space="0" w:color="auto"/>
            </w:tcBorders>
            <w:shd w:val="clear" w:color="auto" w:fill="auto"/>
            <w:vAlign w:val="center"/>
            <w:hideMark/>
          </w:tcPr>
          <w:p w:rsidR="004E0287" w:rsidRPr="004E0287" w:rsidRDefault="004E0287" w:rsidP="004E0287">
            <w:pPr>
              <w:jc w:val="center"/>
              <w:rPr>
                <w:rFonts w:ascii="Calibri" w:eastAsia="Times New Roman" w:hAnsi="Calibri" w:cs="Times New Roman"/>
                <w:color w:val="000000"/>
                <w:szCs w:val="24"/>
              </w:rPr>
            </w:pPr>
            <w:r w:rsidRPr="004E0287">
              <w:rPr>
                <w:rFonts w:ascii="Calibri" w:eastAsia="Times New Roman" w:hAnsi="Calibri" w:cs="Times New Roman"/>
                <w:color w:val="000000"/>
                <w:szCs w:val="24"/>
              </w:rPr>
              <w:t>49,85</w:t>
            </w:r>
          </w:p>
        </w:tc>
      </w:tr>
      <w:tr w:rsidR="004E0287" w:rsidRPr="004E0287" w:rsidTr="004E0287">
        <w:trPr>
          <w:trHeight w:val="402"/>
        </w:trPr>
        <w:tc>
          <w:tcPr>
            <w:tcW w:w="669" w:type="dxa"/>
            <w:tcBorders>
              <w:top w:val="nil"/>
              <w:left w:val="single" w:sz="4" w:space="0" w:color="auto"/>
              <w:bottom w:val="single" w:sz="4" w:space="0" w:color="auto"/>
              <w:right w:val="single" w:sz="4" w:space="0" w:color="auto"/>
            </w:tcBorders>
            <w:shd w:val="clear" w:color="auto" w:fill="auto"/>
            <w:vAlign w:val="center"/>
            <w:hideMark/>
          </w:tcPr>
          <w:p w:rsidR="004E0287" w:rsidRPr="004E0287" w:rsidRDefault="004E0287" w:rsidP="004E0287">
            <w:pPr>
              <w:jc w:val="center"/>
              <w:rPr>
                <w:rFonts w:ascii="Calibri" w:eastAsia="Times New Roman" w:hAnsi="Calibri" w:cs="Times New Roman"/>
                <w:color w:val="000000"/>
                <w:szCs w:val="24"/>
              </w:rPr>
            </w:pPr>
            <w:r w:rsidRPr="004E0287">
              <w:rPr>
                <w:rFonts w:ascii="Calibri" w:eastAsia="Times New Roman" w:hAnsi="Calibri" w:cs="Times New Roman"/>
                <w:color w:val="000000"/>
                <w:szCs w:val="24"/>
              </w:rPr>
              <w:t>34</w:t>
            </w:r>
          </w:p>
        </w:tc>
        <w:tc>
          <w:tcPr>
            <w:tcW w:w="946" w:type="dxa"/>
            <w:tcBorders>
              <w:top w:val="nil"/>
              <w:left w:val="nil"/>
              <w:bottom w:val="single" w:sz="4" w:space="0" w:color="auto"/>
              <w:right w:val="single" w:sz="4" w:space="0" w:color="auto"/>
            </w:tcBorders>
            <w:shd w:val="clear" w:color="auto" w:fill="auto"/>
            <w:vAlign w:val="center"/>
            <w:hideMark/>
          </w:tcPr>
          <w:p w:rsidR="004E0287" w:rsidRPr="004E0287" w:rsidRDefault="004E0287" w:rsidP="004E0287">
            <w:pPr>
              <w:rPr>
                <w:rFonts w:ascii="Calibri" w:eastAsia="Times New Roman" w:hAnsi="Calibri" w:cs="Times New Roman"/>
                <w:color w:val="000000"/>
                <w:szCs w:val="24"/>
              </w:rPr>
            </w:pPr>
            <w:r w:rsidRPr="004E0287">
              <w:rPr>
                <w:rFonts w:ascii="Calibri" w:eastAsia="Times New Roman" w:hAnsi="Calibri" w:cs="Times New Roman"/>
                <w:color w:val="000000"/>
                <w:szCs w:val="24"/>
              </w:rPr>
              <w:t>679900</w:t>
            </w:r>
          </w:p>
        </w:tc>
        <w:tc>
          <w:tcPr>
            <w:tcW w:w="3220" w:type="dxa"/>
            <w:tcBorders>
              <w:top w:val="nil"/>
              <w:left w:val="nil"/>
              <w:bottom w:val="single" w:sz="4" w:space="0" w:color="auto"/>
              <w:right w:val="single" w:sz="4" w:space="0" w:color="auto"/>
            </w:tcBorders>
            <w:shd w:val="clear" w:color="auto" w:fill="auto"/>
            <w:vAlign w:val="center"/>
            <w:hideMark/>
          </w:tcPr>
          <w:p w:rsidR="004E0287" w:rsidRPr="004E0287" w:rsidRDefault="004E0287" w:rsidP="004E0287">
            <w:pPr>
              <w:jc w:val="left"/>
              <w:rPr>
                <w:rFonts w:ascii="Calibri" w:eastAsia="Times New Roman" w:hAnsi="Calibri" w:cs="Times New Roman"/>
                <w:color w:val="000000"/>
                <w:szCs w:val="24"/>
              </w:rPr>
            </w:pPr>
            <w:r w:rsidRPr="004E0287">
              <w:rPr>
                <w:rFonts w:ascii="Calibri" w:eastAsia="Times New Roman" w:hAnsi="Calibri" w:cs="Times New Roman"/>
                <w:color w:val="000000"/>
                <w:szCs w:val="24"/>
              </w:rPr>
              <w:t>Остали непоменути приходи</w:t>
            </w:r>
          </w:p>
        </w:tc>
        <w:tc>
          <w:tcPr>
            <w:tcW w:w="1501" w:type="dxa"/>
            <w:tcBorders>
              <w:top w:val="nil"/>
              <w:left w:val="nil"/>
              <w:bottom w:val="single" w:sz="4" w:space="0" w:color="auto"/>
              <w:right w:val="single" w:sz="4" w:space="0" w:color="auto"/>
            </w:tcBorders>
            <w:shd w:val="clear" w:color="000000" w:fill="FFFFFF"/>
            <w:vAlign w:val="center"/>
            <w:hideMark/>
          </w:tcPr>
          <w:p w:rsidR="004E0287" w:rsidRPr="004E0287" w:rsidRDefault="004E0287" w:rsidP="004E0287">
            <w:pPr>
              <w:jc w:val="right"/>
              <w:rPr>
                <w:rFonts w:ascii="Calibri" w:eastAsia="Times New Roman" w:hAnsi="Calibri" w:cs="Times New Roman"/>
                <w:color w:val="000000"/>
                <w:szCs w:val="24"/>
              </w:rPr>
            </w:pPr>
            <w:r w:rsidRPr="004E0287">
              <w:rPr>
                <w:rFonts w:ascii="Calibri" w:eastAsia="Times New Roman" w:hAnsi="Calibri" w:cs="Times New Roman"/>
                <w:color w:val="000000"/>
                <w:szCs w:val="24"/>
              </w:rPr>
              <w:t>10.000,00</w:t>
            </w:r>
          </w:p>
        </w:tc>
        <w:tc>
          <w:tcPr>
            <w:tcW w:w="1501" w:type="dxa"/>
            <w:tcBorders>
              <w:top w:val="nil"/>
              <w:left w:val="nil"/>
              <w:bottom w:val="single" w:sz="4" w:space="0" w:color="auto"/>
              <w:right w:val="single" w:sz="4" w:space="0" w:color="auto"/>
            </w:tcBorders>
            <w:shd w:val="clear" w:color="auto" w:fill="auto"/>
            <w:noWrap/>
            <w:vAlign w:val="center"/>
            <w:hideMark/>
          </w:tcPr>
          <w:p w:rsidR="004E0287" w:rsidRPr="004E0287" w:rsidRDefault="004E0287" w:rsidP="004E0287">
            <w:pPr>
              <w:jc w:val="right"/>
              <w:rPr>
                <w:rFonts w:ascii="Calibri" w:eastAsia="Times New Roman" w:hAnsi="Calibri" w:cs="Times New Roman"/>
                <w:color w:val="000000"/>
                <w:szCs w:val="24"/>
              </w:rPr>
            </w:pPr>
            <w:r w:rsidRPr="004E0287">
              <w:rPr>
                <w:rFonts w:ascii="Calibri" w:eastAsia="Times New Roman" w:hAnsi="Calibri" w:cs="Times New Roman"/>
                <w:color w:val="000000"/>
                <w:szCs w:val="24"/>
              </w:rPr>
              <w:t>7.263,00</w:t>
            </w:r>
          </w:p>
        </w:tc>
        <w:tc>
          <w:tcPr>
            <w:tcW w:w="1501" w:type="dxa"/>
            <w:tcBorders>
              <w:top w:val="nil"/>
              <w:left w:val="nil"/>
              <w:bottom w:val="single" w:sz="4" w:space="0" w:color="auto"/>
              <w:right w:val="single" w:sz="4" w:space="0" w:color="auto"/>
            </w:tcBorders>
            <w:shd w:val="clear" w:color="auto" w:fill="auto"/>
            <w:noWrap/>
            <w:vAlign w:val="center"/>
            <w:hideMark/>
          </w:tcPr>
          <w:p w:rsidR="004E0287" w:rsidRPr="004E0287" w:rsidRDefault="004E0287" w:rsidP="004E0287">
            <w:pPr>
              <w:jc w:val="right"/>
              <w:rPr>
                <w:rFonts w:ascii="Calibri" w:eastAsia="Times New Roman" w:hAnsi="Calibri" w:cs="Times New Roman"/>
                <w:b/>
                <w:bCs/>
                <w:color w:val="000000"/>
                <w:szCs w:val="24"/>
              </w:rPr>
            </w:pPr>
            <w:r w:rsidRPr="004E0287">
              <w:rPr>
                <w:rFonts w:ascii="Calibri" w:eastAsia="Times New Roman" w:hAnsi="Calibri" w:cs="Times New Roman"/>
                <w:b/>
                <w:bCs/>
                <w:color w:val="000000"/>
                <w:szCs w:val="24"/>
              </w:rPr>
              <w:t>3.479,00</w:t>
            </w:r>
          </w:p>
        </w:tc>
        <w:tc>
          <w:tcPr>
            <w:tcW w:w="973" w:type="dxa"/>
            <w:tcBorders>
              <w:top w:val="nil"/>
              <w:left w:val="nil"/>
              <w:bottom w:val="single" w:sz="4" w:space="0" w:color="auto"/>
              <w:right w:val="single" w:sz="4" w:space="0" w:color="auto"/>
            </w:tcBorders>
            <w:shd w:val="clear" w:color="auto" w:fill="auto"/>
            <w:vAlign w:val="center"/>
            <w:hideMark/>
          </w:tcPr>
          <w:p w:rsidR="004E0287" w:rsidRPr="004E0287" w:rsidRDefault="004E0287" w:rsidP="004E0287">
            <w:pPr>
              <w:jc w:val="center"/>
              <w:rPr>
                <w:rFonts w:ascii="Calibri" w:eastAsia="Times New Roman" w:hAnsi="Calibri" w:cs="Times New Roman"/>
                <w:color w:val="000000"/>
                <w:szCs w:val="24"/>
              </w:rPr>
            </w:pPr>
            <w:r w:rsidRPr="004E0287">
              <w:rPr>
                <w:rFonts w:ascii="Calibri" w:eastAsia="Times New Roman" w:hAnsi="Calibri" w:cs="Times New Roman"/>
                <w:color w:val="000000"/>
                <w:szCs w:val="24"/>
              </w:rPr>
              <w:t>47,90</w:t>
            </w:r>
          </w:p>
        </w:tc>
        <w:tc>
          <w:tcPr>
            <w:tcW w:w="973" w:type="dxa"/>
            <w:tcBorders>
              <w:top w:val="nil"/>
              <w:left w:val="nil"/>
              <w:bottom w:val="single" w:sz="4" w:space="0" w:color="auto"/>
              <w:right w:val="single" w:sz="4" w:space="0" w:color="auto"/>
            </w:tcBorders>
            <w:shd w:val="clear" w:color="auto" w:fill="auto"/>
            <w:vAlign w:val="center"/>
            <w:hideMark/>
          </w:tcPr>
          <w:p w:rsidR="004E0287" w:rsidRPr="004E0287" w:rsidRDefault="004E0287" w:rsidP="004E0287">
            <w:pPr>
              <w:jc w:val="center"/>
              <w:rPr>
                <w:rFonts w:ascii="Calibri" w:eastAsia="Times New Roman" w:hAnsi="Calibri" w:cs="Times New Roman"/>
                <w:color w:val="000000"/>
                <w:szCs w:val="24"/>
              </w:rPr>
            </w:pPr>
            <w:r w:rsidRPr="004E0287">
              <w:rPr>
                <w:rFonts w:ascii="Calibri" w:eastAsia="Times New Roman" w:hAnsi="Calibri" w:cs="Times New Roman"/>
                <w:color w:val="000000"/>
                <w:szCs w:val="24"/>
              </w:rPr>
              <w:t>34,79</w:t>
            </w:r>
          </w:p>
        </w:tc>
      </w:tr>
      <w:tr w:rsidR="004E0287" w:rsidRPr="004E0287" w:rsidTr="004E0287">
        <w:trPr>
          <w:trHeight w:val="402"/>
        </w:trPr>
        <w:tc>
          <w:tcPr>
            <w:tcW w:w="4835" w:type="dxa"/>
            <w:gridSpan w:val="3"/>
            <w:tcBorders>
              <w:top w:val="single" w:sz="4" w:space="0" w:color="auto"/>
              <w:left w:val="single" w:sz="4" w:space="0" w:color="auto"/>
              <w:bottom w:val="single" w:sz="4" w:space="0" w:color="auto"/>
              <w:right w:val="single" w:sz="4" w:space="0" w:color="auto"/>
            </w:tcBorders>
            <w:shd w:val="clear" w:color="000000" w:fill="FAC090"/>
            <w:vAlign w:val="center"/>
            <w:hideMark/>
          </w:tcPr>
          <w:p w:rsidR="004E0287" w:rsidRPr="004E0287" w:rsidRDefault="004E0287" w:rsidP="004E0287">
            <w:pPr>
              <w:jc w:val="center"/>
              <w:rPr>
                <w:rFonts w:ascii="Calibri" w:eastAsia="Times New Roman" w:hAnsi="Calibri" w:cs="Times New Roman"/>
                <w:b/>
                <w:bCs/>
                <w:color w:val="000000"/>
                <w:szCs w:val="24"/>
              </w:rPr>
            </w:pPr>
            <w:r w:rsidRPr="004E0287">
              <w:rPr>
                <w:rFonts w:ascii="Calibri" w:eastAsia="Times New Roman" w:hAnsi="Calibri" w:cs="Times New Roman"/>
                <w:b/>
                <w:bCs/>
                <w:color w:val="000000"/>
                <w:szCs w:val="24"/>
              </w:rPr>
              <w:t>Укупни приходи:</w:t>
            </w:r>
          </w:p>
        </w:tc>
        <w:tc>
          <w:tcPr>
            <w:tcW w:w="1501" w:type="dxa"/>
            <w:tcBorders>
              <w:top w:val="nil"/>
              <w:left w:val="nil"/>
              <w:bottom w:val="single" w:sz="4" w:space="0" w:color="auto"/>
              <w:right w:val="single" w:sz="4" w:space="0" w:color="auto"/>
            </w:tcBorders>
            <w:shd w:val="clear" w:color="000000" w:fill="FAC090"/>
            <w:vAlign w:val="center"/>
            <w:hideMark/>
          </w:tcPr>
          <w:p w:rsidR="004E0287" w:rsidRPr="004E0287" w:rsidRDefault="004E0287" w:rsidP="004E0287">
            <w:pPr>
              <w:jc w:val="right"/>
              <w:rPr>
                <w:rFonts w:ascii="Calibri" w:eastAsia="Times New Roman" w:hAnsi="Calibri" w:cs="Times New Roman"/>
                <w:b/>
                <w:bCs/>
                <w:color w:val="000000"/>
                <w:szCs w:val="24"/>
              </w:rPr>
            </w:pPr>
            <w:r w:rsidRPr="004E0287">
              <w:rPr>
                <w:rFonts w:ascii="Calibri" w:eastAsia="Times New Roman" w:hAnsi="Calibri" w:cs="Times New Roman"/>
                <w:b/>
                <w:bCs/>
                <w:color w:val="000000"/>
                <w:szCs w:val="24"/>
              </w:rPr>
              <w:t>8.884.000,00</w:t>
            </w:r>
          </w:p>
        </w:tc>
        <w:tc>
          <w:tcPr>
            <w:tcW w:w="1501" w:type="dxa"/>
            <w:tcBorders>
              <w:top w:val="nil"/>
              <w:left w:val="nil"/>
              <w:bottom w:val="single" w:sz="4" w:space="0" w:color="auto"/>
              <w:right w:val="single" w:sz="4" w:space="0" w:color="auto"/>
            </w:tcBorders>
            <w:shd w:val="clear" w:color="000000" w:fill="FAC090"/>
            <w:vAlign w:val="center"/>
            <w:hideMark/>
          </w:tcPr>
          <w:p w:rsidR="004E0287" w:rsidRPr="004E0287" w:rsidRDefault="004E0287" w:rsidP="004E0287">
            <w:pPr>
              <w:jc w:val="right"/>
              <w:rPr>
                <w:rFonts w:ascii="Calibri" w:eastAsia="Times New Roman" w:hAnsi="Calibri" w:cs="Times New Roman"/>
                <w:b/>
                <w:bCs/>
                <w:color w:val="000000"/>
                <w:szCs w:val="24"/>
              </w:rPr>
            </w:pPr>
            <w:r w:rsidRPr="004E0287">
              <w:rPr>
                <w:rFonts w:ascii="Calibri" w:eastAsia="Times New Roman" w:hAnsi="Calibri" w:cs="Times New Roman"/>
                <w:b/>
                <w:bCs/>
                <w:color w:val="000000"/>
                <w:szCs w:val="24"/>
              </w:rPr>
              <w:t>8.371.831,00</w:t>
            </w:r>
          </w:p>
        </w:tc>
        <w:tc>
          <w:tcPr>
            <w:tcW w:w="1501" w:type="dxa"/>
            <w:tcBorders>
              <w:top w:val="nil"/>
              <w:left w:val="nil"/>
              <w:bottom w:val="single" w:sz="4" w:space="0" w:color="auto"/>
              <w:right w:val="single" w:sz="4" w:space="0" w:color="auto"/>
            </w:tcBorders>
            <w:shd w:val="clear" w:color="000000" w:fill="FAC090"/>
            <w:noWrap/>
            <w:vAlign w:val="center"/>
            <w:hideMark/>
          </w:tcPr>
          <w:p w:rsidR="004E0287" w:rsidRPr="004E0287" w:rsidRDefault="004E0287" w:rsidP="004E0287">
            <w:pPr>
              <w:jc w:val="right"/>
              <w:rPr>
                <w:rFonts w:ascii="Calibri" w:eastAsia="Times New Roman" w:hAnsi="Calibri" w:cs="Times New Roman"/>
                <w:b/>
                <w:bCs/>
                <w:color w:val="000000"/>
                <w:szCs w:val="24"/>
              </w:rPr>
            </w:pPr>
            <w:r w:rsidRPr="004E0287">
              <w:rPr>
                <w:rFonts w:ascii="Calibri" w:eastAsia="Times New Roman" w:hAnsi="Calibri" w:cs="Times New Roman"/>
                <w:b/>
                <w:bCs/>
                <w:color w:val="000000"/>
                <w:szCs w:val="24"/>
              </w:rPr>
              <w:t>9.781.218,00</w:t>
            </w:r>
          </w:p>
        </w:tc>
        <w:tc>
          <w:tcPr>
            <w:tcW w:w="973" w:type="dxa"/>
            <w:tcBorders>
              <w:top w:val="nil"/>
              <w:left w:val="nil"/>
              <w:bottom w:val="single" w:sz="4" w:space="0" w:color="auto"/>
              <w:right w:val="single" w:sz="4" w:space="0" w:color="auto"/>
            </w:tcBorders>
            <w:shd w:val="clear" w:color="000000" w:fill="FAC090"/>
            <w:vAlign w:val="center"/>
            <w:hideMark/>
          </w:tcPr>
          <w:p w:rsidR="004E0287" w:rsidRPr="00613423" w:rsidRDefault="004E0287" w:rsidP="004E0287">
            <w:pPr>
              <w:jc w:val="center"/>
              <w:rPr>
                <w:rFonts w:ascii="Calibri" w:eastAsia="Times New Roman" w:hAnsi="Calibri" w:cs="Times New Roman"/>
                <w:b/>
                <w:color w:val="000000"/>
                <w:szCs w:val="24"/>
              </w:rPr>
            </w:pPr>
            <w:r w:rsidRPr="00613423">
              <w:rPr>
                <w:rFonts w:ascii="Calibri" w:eastAsia="Times New Roman" w:hAnsi="Calibri" w:cs="Times New Roman"/>
                <w:b/>
                <w:color w:val="000000"/>
                <w:szCs w:val="24"/>
              </w:rPr>
              <w:t>116,83</w:t>
            </w:r>
          </w:p>
        </w:tc>
        <w:tc>
          <w:tcPr>
            <w:tcW w:w="973" w:type="dxa"/>
            <w:tcBorders>
              <w:top w:val="nil"/>
              <w:left w:val="nil"/>
              <w:bottom w:val="single" w:sz="4" w:space="0" w:color="auto"/>
              <w:right w:val="single" w:sz="4" w:space="0" w:color="auto"/>
            </w:tcBorders>
            <w:shd w:val="clear" w:color="000000" w:fill="FAC090"/>
            <w:vAlign w:val="center"/>
            <w:hideMark/>
          </w:tcPr>
          <w:p w:rsidR="004E0287" w:rsidRPr="00613423" w:rsidRDefault="004E0287" w:rsidP="004E0287">
            <w:pPr>
              <w:jc w:val="center"/>
              <w:rPr>
                <w:rFonts w:ascii="Calibri" w:eastAsia="Times New Roman" w:hAnsi="Calibri" w:cs="Times New Roman"/>
                <w:b/>
                <w:color w:val="000000"/>
                <w:szCs w:val="24"/>
              </w:rPr>
            </w:pPr>
            <w:r w:rsidRPr="00613423">
              <w:rPr>
                <w:rFonts w:ascii="Calibri" w:eastAsia="Times New Roman" w:hAnsi="Calibri" w:cs="Times New Roman"/>
                <w:b/>
                <w:color w:val="000000"/>
                <w:szCs w:val="24"/>
              </w:rPr>
              <w:t>110,10</w:t>
            </w:r>
          </w:p>
        </w:tc>
      </w:tr>
    </w:tbl>
    <w:p w:rsidR="0084710F" w:rsidRPr="00C46CF8" w:rsidRDefault="00293BB7" w:rsidP="00454333">
      <w:pPr>
        <w:rPr>
          <w:rFonts w:cs="Times New Roman"/>
          <w:lang w:val="sr-Cyrl-CS"/>
        </w:rPr>
      </w:pPr>
      <w:r w:rsidRPr="00C46CF8">
        <w:rPr>
          <w:rFonts w:cs="Times New Roman"/>
          <w:lang w:val="sr-Cyrl-CS"/>
        </w:rPr>
        <w:lastRenderedPageBreak/>
        <w:t xml:space="preserve"> </w:t>
      </w:r>
      <w:r w:rsidR="008E12E2" w:rsidRPr="00C46CF8">
        <w:rPr>
          <w:rFonts w:cs="Times New Roman"/>
          <w:lang w:val="sr-Cyrl-CS"/>
        </w:rPr>
        <w:t>У</w:t>
      </w:r>
      <w:r w:rsidR="00C46E41" w:rsidRPr="00C46CF8">
        <w:rPr>
          <w:rFonts w:cs="Times New Roman"/>
          <w:lang w:val="sr-Cyrl-CS"/>
        </w:rPr>
        <w:t xml:space="preserve"> </w:t>
      </w:r>
      <w:r w:rsidR="00576661" w:rsidRPr="00C46CF8">
        <w:rPr>
          <w:rFonts w:cs="Times New Roman"/>
          <w:lang w:val="sr-Cyrl-CS"/>
        </w:rPr>
        <w:t xml:space="preserve">посматраном периоду </w:t>
      </w:r>
      <w:r w:rsidR="00BA517E" w:rsidRPr="00C46CF8">
        <w:rPr>
          <w:rFonts w:cs="Times New Roman"/>
          <w:lang w:val="sr-Cyrl-CS"/>
        </w:rPr>
        <w:t>201</w:t>
      </w:r>
      <w:r w:rsidR="00C46CF8" w:rsidRPr="00C46CF8">
        <w:rPr>
          <w:rFonts w:cs="Times New Roman"/>
          <w:lang w:val="sr-Cyrl-BA"/>
        </w:rPr>
        <w:t>7</w:t>
      </w:r>
      <w:r w:rsidR="00576661" w:rsidRPr="00C46CF8">
        <w:rPr>
          <w:rFonts w:cs="Times New Roman"/>
          <w:lang w:val="sr-Cyrl-CS"/>
        </w:rPr>
        <w:t>. године</w:t>
      </w:r>
      <w:r w:rsidR="008E12E2" w:rsidRPr="00C46CF8">
        <w:rPr>
          <w:rFonts w:cs="Times New Roman"/>
          <w:lang w:val="sr-Cyrl-CS"/>
        </w:rPr>
        <w:t>,</w:t>
      </w:r>
      <w:r w:rsidR="0084710F" w:rsidRPr="00C46CF8">
        <w:rPr>
          <w:rFonts w:cs="Times New Roman"/>
          <w:lang w:val="sr-Cyrl-CS"/>
        </w:rPr>
        <w:t xml:space="preserve"> остварени </w:t>
      </w:r>
      <w:r w:rsidR="008E12E2" w:rsidRPr="00C46CF8">
        <w:rPr>
          <w:rFonts w:cs="Times New Roman"/>
          <w:lang w:val="sr-Cyrl-CS"/>
        </w:rPr>
        <w:t xml:space="preserve">су укупни приходи у износу од </w:t>
      </w:r>
      <w:r w:rsidR="00C46CF8" w:rsidRPr="00C46CF8">
        <w:rPr>
          <w:rFonts w:cs="Times New Roman"/>
          <w:b/>
          <w:lang w:val="sr-Cyrl-CS"/>
        </w:rPr>
        <w:t>9.781.218,0</w:t>
      </w:r>
      <w:r w:rsidR="00147278" w:rsidRPr="00C46CF8">
        <w:rPr>
          <w:rFonts w:cs="Times New Roman"/>
          <w:b/>
          <w:lang w:val="sr-Cyrl-BA"/>
        </w:rPr>
        <w:t>0</w:t>
      </w:r>
      <w:r w:rsidR="00C46E41" w:rsidRPr="00C46CF8">
        <w:rPr>
          <w:rFonts w:cs="Times New Roman"/>
          <w:b/>
          <w:lang w:val="sr-Cyrl-BA"/>
        </w:rPr>
        <w:t xml:space="preserve"> </w:t>
      </w:r>
      <w:r w:rsidR="0084710F" w:rsidRPr="00C46CF8">
        <w:rPr>
          <w:rFonts w:cs="Times New Roman"/>
          <w:b/>
          <w:lang w:val="sr-Latn-CS"/>
        </w:rPr>
        <w:t>KM</w:t>
      </w:r>
      <w:r w:rsidR="00C46CF8" w:rsidRPr="00C46CF8">
        <w:rPr>
          <w:rFonts w:cs="Times New Roman"/>
          <w:lang w:val="sr-Cyrl-CS"/>
        </w:rPr>
        <w:t xml:space="preserve"> и већи</w:t>
      </w:r>
      <w:r w:rsidR="0084710F" w:rsidRPr="00C46CF8">
        <w:rPr>
          <w:rFonts w:cs="Times New Roman"/>
          <w:lang w:val="sr-Cyrl-CS"/>
        </w:rPr>
        <w:t xml:space="preserve"> су од </w:t>
      </w:r>
      <w:r w:rsidR="006A7338" w:rsidRPr="00C46CF8">
        <w:rPr>
          <w:rFonts w:cs="Times New Roman"/>
          <w:lang w:val="sr-Cyrl-CS"/>
        </w:rPr>
        <w:t xml:space="preserve">планираних </w:t>
      </w:r>
      <w:r w:rsidR="000B4604" w:rsidRPr="00C46CF8">
        <w:rPr>
          <w:rFonts w:cs="Times New Roman"/>
          <w:lang w:val="sr-Cyrl-CS"/>
        </w:rPr>
        <w:t xml:space="preserve">за </w:t>
      </w:r>
      <w:r w:rsidR="00C46CF8" w:rsidRPr="00C46CF8">
        <w:rPr>
          <w:rFonts w:cs="Times New Roman"/>
          <w:b/>
          <w:lang w:val="sr-Cyrl-BA"/>
        </w:rPr>
        <w:t>10,10</w:t>
      </w:r>
      <w:r w:rsidR="00C46E41" w:rsidRPr="00C46CF8">
        <w:rPr>
          <w:rFonts w:cs="Times New Roman"/>
          <w:b/>
          <w:lang w:val="sr-Cyrl-BA"/>
        </w:rPr>
        <w:t xml:space="preserve"> </w:t>
      </w:r>
      <w:r w:rsidR="0084710F" w:rsidRPr="00C46CF8">
        <w:rPr>
          <w:rFonts w:cs="Times New Roman"/>
          <w:b/>
          <w:lang w:val="sr-Latn-CS"/>
        </w:rPr>
        <w:t>%</w:t>
      </w:r>
      <w:r w:rsidR="0084710F" w:rsidRPr="00C46CF8">
        <w:rPr>
          <w:rFonts w:cs="Times New Roman"/>
          <w:lang w:val="sr-Latn-CS"/>
        </w:rPr>
        <w:t>,</w:t>
      </w:r>
      <w:r w:rsidR="00C46E41" w:rsidRPr="00C46CF8">
        <w:rPr>
          <w:rFonts w:cs="Times New Roman"/>
          <w:lang w:val="sr-Cyrl-BA"/>
        </w:rPr>
        <w:t xml:space="preserve"> </w:t>
      </w:r>
      <w:r w:rsidR="0084710F" w:rsidRPr="00C46CF8">
        <w:rPr>
          <w:rFonts w:cs="Times New Roman"/>
          <w:lang w:val="sr-Cyrl-CS"/>
        </w:rPr>
        <w:t>а од остварених прихода</w:t>
      </w:r>
      <w:r w:rsidR="00147278" w:rsidRPr="00C46CF8">
        <w:rPr>
          <w:rFonts w:cs="Times New Roman"/>
          <w:lang w:val="sr-Cyrl-CS"/>
        </w:rPr>
        <w:t xml:space="preserve"> у</w:t>
      </w:r>
      <w:r w:rsidR="00154C8B" w:rsidRPr="00C46CF8">
        <w:rPr>
          <w:rFonts w:cs="Times New Roman"/>
          <w:lang w:val="sr-Cyrl-CS"/>
        </w:rPr>
        <w:t xml:space="preserve"> истом периоду</w:t>
      </w:r>
      <w:r w:rsidR="00D72B85" w:rsidRPr="00C46CF8">
        <w:rPr>
          <w:rFonts w:cs="Times New Roman"/>
          <w:lang w:val="sr-Cyrl-CS"/>
        </w:rPr>
        <w:t xml:space="preserve"> </w:t>
      </w:r>
      <w:r w:rsidR="00C46CF8" w:rsidRPr="00C46CF8">
        <w:rPr>
          <w:rFonts w:cs="Times New Roman"/>
          <w:lang w:val="sr-Cyrl-CS"/>
        </w:rPr>
        <w:t>2016</w:t>
      </w:r>
      <w:r w:rsidR="00046DC0" w:rsidRPr="00C46CF8">
        <w:rPr>
          <w:rFonts w:cs="Times New Roman"/>
          <w:lang w:val="sr-Cyrl-CS"/>
        </w:rPr>
        <w:t xml:space="preserve">. године, су већи за </w:t>
      </w:r>
      <w:r w:rsidR="00C46CF8" w:rsidRPr="00C46CF8">
        <w:rPr>
          <w:rFonts w:cs="Times New Roman"/>
          <w:b/>
          <w:lang w:val="sr-Cyrl-CS"/>
        </w:rPr>
        <w:t>16,83</w:t>
      </w:r>
      <w:r w:rsidR="00C46E41" w:rsidRPr="00C46CF8">
        <w:rPr>
          <w:rFonts w:cs="Times New Roman"/>
          <w:b/>
          <w:lang w:val="sr-Cyrl-CS"/>
        </w:rPr>
        <w:t xml:space="preserve"> </w:t>
      </w:r>
      <w:r w:rsidR="0084710F" w:rsidRPr="00C46CF8">
        <w:rPr>
          <w:rFonts w:cs="Times New Roman"/>
          <w:b/>
          <w:lang w:val="sr-Latn-CS"/>
        </w:rPr>
        <w:t>%.</w:t>
      </w:r>
      <w:r w:rsidR="0084710F" w:rsidRPr="00C46CF8">
        <w:rPr>
          <w:rFonts w:cs="Times New Roman"/>
          <w:lang w:val="sr-Cyrl-CS"/>
        </w:rPr>
        <w:t xml:space="preserve"> У структури укупних прихода</w:t>
      </w:r>
      <w:r w:rsidR="00135B2C" w:rsidRPr="00C46CF8">
        <w:rPr>
          <w:rFonts w:cs="Times New Roman"/>
          <w:lang w:val="sr-Cyrl-CS"/>
        </w:rPr>
        <w:t>,</w:t>
      </w:r>
      <w:r w:rsidR="0084710F" w:rsidRPr="00C46CF8">
        <w:rPr>
          <w:rFonts w:cs="Times New Roman"/>
          <w:lang w:val="sr-Cyrl-CS"/>
        </w:rPr>
        <w:t xml:space="preserve"> најзначајније учешће имају приходи од испор</w:t>
      </w:r>
      <w:r w:rsidR="00856640" w:rsidRPr="00C46CF8">
        <w:rPr>
          <w:rFonts w:cs="Times New Roman"/>
          <w:lang w:val="sr-Cyrl-CS"/>
        </w:rPr>
        <w:t>уке воде</w:t>
      </w:r>
      <w:r w:rsidR="0084710F" w:rsidRPr="00C46CF8">
        <w:rPr>
          <w:rFonts w:cs="Times New Roman"/>
          <w:lang w:val="sr-Cyrl-CS"/>
        </w:rPr>
        <w:t xml:space="preserve"> и приходи од канализације</w:t>
      </w:r>
      <w:r w:rsidR="00135B2C" w:rsidRPr="00C46CF8">
        <w:rPr>
          <w:rFonts w:cs="Times New Roman"/>
          <w:lang w:val="sr-Cyrl-CS"/>
        </w:rPr>
        <w:t>,</w:t>
      </w:r>
      <w:r w:rsidR="00C46E41" w:rsidRPr="00C46CF8">
        <w:rPr>
          <w:rFonts w:cs="Times New Roman"/>
          <w:lang w:val="sr-Cyrl-CS"/>
        </w:rPr>
        <w:t xml:space="preserve"> </w:t>
      </w:r>
      <w:r w:rsidR="0084710F" w:rsidRPr="00C46CF8">
        <w:rPr>
          <w:rFonts w:cs="Times New Roman"/>
          <w:lang w:val="sr-Cyrl-CS"/>
        </w:rPr>
        <w:t>ови приходи с</w:t>
      </w:r>
      <w:r w:rsidR="00135B2C" w:rsidRPr="00C46CF8">
        <w:rPr>
          <w:rFonts w:cs="Times New Roman"/>
          <w:lang w:val="sr-Cyrl-CS"/>
        </w:rPr>
        <w:t xml:space="preserve">у остварени </w:t>
      </w:r>
      <w:r w:rsidR="00627D86" w:rsidRPr="00C46CF8">
        <w:rPr>
          <w:rFonts w:cs="Times New Roman"/>
          <w:lang w:val="sr-Cyrl-CS"/>
        </w:rPr>
        <w:t xml:space="preserve">у укупном износу од </w:t>
      </w:r>
      <w:r w:rsidR="00355C09" w:rsidRPr="00355C09">
        <w:rPr>
          <w:rFonts w:cs="Times New Roman"/>
          <w:b/>
          <w:lang w:val="sr-Cyrl-CS"/>
        </w:rPr>
        <w:t>7.186.049,</w:t>
      </w:r>
      <w:r w:rsidR="00892BCE" w:rsidRPr="00355C09">
        <w:rPr>
          <w:rFonts w:cs="Times New Roman"/>
          <w:b/>
          <w:lang w:val="sr-Cyrl-CS"/>
        </w:rPr>
        <w:t>00</w:t>
      </w:r>
      <w:r w:rsidR="00C46E41" w:rsidRPr="00C46CF8">
        <w:rPr>
          <w:rFonts w:cs="Times New Roman"/>
          <w:b/>
          <w:lang w:val="sr-Cyrl-CS"/>
        </w:rPr>
        <w:t xml:space="preserve"> </w:t>
      </w:r>
      <w:r w:rsidR="0084710F" w:rsidRPr="00C46CF8">
        <w:rPr>
          <w:rFonts w:cs="Times New Roman"/>
          <w:b/>
          <w:lang w:val="sr-Latn-CS"/>
        </w:rPr>
        <w:t>KM</w:t>
      </w:r>
      <w:r w:rsidR="0084710F" w:rsidRPr="00C46CF8">
        <w:rPr>
          <w:rFonts w:cs="Times New Roman"/>
          <w:lang w:val="sr-Cyrl-CS"/>
        </w:rPr>
        <w:t>, што представља</w:t>
      </w:r>
      <w:r w:rsidR="00D72B85" w:rsidRPr="00C46CF8">
        <w:rPr>
          <w:rFonts w:cs="Times New Roman"/>
          <w:lang w:val="sr-Cyrl-CS"/>
        </w:rPr>
        <w:t xml:space="preserve"> </w:t>
      </w:r>
      <w:r w:rsidR="00C402C1">
        <w:rPr>
          <w:rFonts w:cs="Times New Roman"/>
          <w:b/>
        </w:rPr>
        <w:t>73,47</w:t>
      </w:r>
      <w:r w:rsidR="00D72B85" w:rsidRPr="00C46CF8">
        <w:rPr>
          <w:rFonts w:cs="Times New Roman"/>
          <w:b/>
          <w:lang w:val="sr-Cyrl-BA"/>
        </w:rPr>
        <w:t xml:space="preserve"> </w:t>
      </w:r>
      <w:r w:rsidR="0084710F" w:rsidRPr="00C46CF8">
        <w:rPr>
          <w:rFonts w:cs="Times New Roman"/>
          <w:b/>
          <w:lang w:val="sr-Cyrl-CS"/>
        </w:rPr>
        <w:t>%</w:t>
      </w:r>
      <w:r w:rsidR="0084710F" w:rsidRPr="00C46CF8">
        <w:rPr>
          <w:rFonts w:cs="Times New Roman"/>
          <w:lang w:val="sr-Cyrl-CS"/>
        </w:rPr>
        <w:t xml:space="preserve"> укупно остварених прихода.</w:t>
      </w:r>
    </w:p>
    <w:p w:rsidR="006563E4" w:rsidRPr="00C46CF8" w:rsidRDefault="006563E4" w:rsidP="00C16CA0">
      <w:pPr>
        <w:rPr>
          <w:rFonts w:cs="Times New Roman"/>
          <w:lang w:val="sr-Cyrl-CS"/>
        </w:rPr>
      </w:pPr>
    </w:p>
    <w:p w:rsidR="006563E4" w:rsidRPr="00C46CF8" w:rsidRDefault="0084710F" w:rsidP="00C16CA0">
      <w:pPr>
        <w:spacing w:after="120"/>
        <w:contextualSpacing/>
        <w:rPr>
          <w:rFonts w:cs="Times New Roman"/>
          <w:lang w:val="sr-Cyrl-BA"/>
        </w:rPr>
      </w:pPr>
      <w:r w:rsidRPr="00C46CF8">
        <w:rPr>
          <w:rFonts w:cs="Times New Roman"/>
          <w:lang w:val="sr-Latn-CS"/>
        </w:rPr>
        <w:t xml:space="preserve">Приходи који су </w:t>
      </w:r>
      <w:r w:rsidR="008A2112" w:rsidRPr="00C46CF8">
        <w:rPr>
          <w:rFonts w:cs="Times New Roman"/>
          <w:lang w:val="sr-Latn-CS"/>
        </w:rPr>
        <w:t>повећани</w:t>
      </w:r>
      <w:r w:rsidR="008A2112" w:rsidRPr="00C46CF8">
        <w:rPr>
          <w:rFonts w:cs="Times New Roman"/>
          <w:lang w:val="sr-Cyrl-CS"/>
        </w:rPr>
        <w:t>,</w:t>
      </w:r>
      <w:r w:rsidR="008A2112" w:rsidRPr="00C46CF8">
        <w:rPr>
          <w:rFonts w:cs="Times New Roman"/>
          <w:lang w:val="sr-Latn-CS"/>
        </w:rPr>
        <w:t xml:space="preserve"> у односу</w:t>
      </w:r>
      <w:r w:rsidR="008A2112" w:rsidRPr="00C46CF8">
        <w:rPr>
          <w:rFonts w:cs="Times New Roman"/>
          <w:lang w:val="sr-Cyrl-CS"/>
        </w:rPr>
        <w:t xml:space="preserve"> на исти период претходне</w:t>
      </w:r>
      <w:r w:rsidR="00135B2C" w:rsidRPr="00C46CF8">
        <w:rPr>
          <w:rFonts w:cs="Times New Roman"/>
          <w:lang w:val="sr-Latn-CS"/>
        </w:rPr>
        <w:t xml:space="preserve"> годин</w:t>
      </w:r>
      <w:r w:rsidR="008A2112" w:rsidRPr="00C46CF8">
        <w:rPr>
          <w:rFonts w:cs="Times New Roman"/>
          <w:lang w:val="sr-Cyrl-CS"/>
        </w:rPr>
        <w:t>е,</w:t>
      </w:r>
      <w:r w:rsidRPr="00C46CF8">
        <w:rPr>
          <w:rFonts w:cs="Times New Roman"/>
          <w:lang w:val="sr-Latn-CS"/>
        </w:rPr>
        <w:t xml:space="preserve"> су:</w:t>
      </w:r>
    </w:p>
    <w:p w:rsidR="00C16CA0" w:rsidRPr="00C46CF8" w:rsidRDefault="00C16CA0" w:rsidP="00C16CA0">
      <w:pPr>
        <w:spacing w:after="120"/>
        <w:contextualSpacing/>
        <w:rPr>
          <w:rFonts w:cs="Times New Roman"/>
          <w:lang w:val="sr-Cyrl-BA"/>
        </w:rPr>
      </w:pPr>
    </w:p>
    <w:p w:rsidR="002E5FEF" w:rsidRPr="00355C09" w:rsidRDefault="002E5FEF" w:rsidP="002E274F">
      <w:pPr>
        <w:pStyle w:val="ListParagraph"/>
        <w:numPr>
          <w:ilvl w:val="0"/>
          <w:numId w:val="15"/>
        </w:numPr>
        <w:spacing w:after="120"/>
        <w:contextualSpacing w:val="0"/>
        <w:rPr>
          <w:rFonts w:cs="Times New Roman"/>
          <w:lang w:val="sr-Cyrl-CS"/>
        </w:rPr>
      </w:pPr>
      <w:r w:rsidRPr="00355C09">
        <w:rPr>
          <w:rFonts w:cs="Times New Roman"/>
          <w:lang w:val="sr-Cyrl-CS"/>
        </w:rPr>
        <w:t>приходи од канализације</w:t>
      </w:r>
      <w:r w:rsidR="00C656FF">
        <w:rPr>
          <w:rFonts w:cs="Times New Roman"/>
          <w:lang w:val="sr-Cyrl-CS"/>
        </w:rPr>
        <w:t xml:space="preserve"> – повезана правна лица за 23,07</w:t>
      </w:r>
      <w:r w:rsidRPr="00355C09">
        <w:rPr>
          <w:rFonts w:cs="Times New Roman"/>
          <w:lang w:val="sr-Cyrl-CS"/>
        </w:rPr>
        <w:t xml:space="preserve"> %;</w:t>
      </w:r>
    </w:p>
    <w:p w:rsidR="0084710F" w:rsidRPr="00355C09" w:rsidRDefault="00C656FF" w:rsidP="002E274F">
      <w:pPr>
        <w:pStyle w:val="ListParagraph"/>
        <w:numPr>
          <w:ilvl w:val="0"/>
          <w:numId w:val="15"/>
        </w:numPr>
        <w:spacing w:after="120"/>
        <w:contextualSpacing w:val="0"/>
        <w:rPr>
          <w:rFonts w:cs="Times New Roman"/>
          <w:lang w:val="sr-Cyrl-CS"/>
        </w:rPr>
      </w:pPr>
      <w:r>
        <w:rPr>
          <w:rFonts w:cs="Times New Roman"/>
          <w:lang w:val="sr-Cyrl-CS"/>
        </w:rPr>
        <w:t>приходи од изградње водоводне мреже за 9,96</w:t>
      </w:r>
      <w:r w:rsidR="00154C8B" w:rsidRPr="00355C09">
        <w:rPr>
          <w:rFonts w:cs="Times New Roman"/>
          <w:lang w:val="sr-Cyrl-CS"/>
        </w:rPr>
        <w:t>, %</w:t>
      </w:r>
      <w:r w:rsidR="00F7311E">
        <w:rPr>
          <w:rFonts w:cs="Times New Roman"/>
          <w:lang w:val="sr-Cyrl-CS"/>
        </w:rPr>
        <w:t>;</w:t>
      </w:r>
    </w:p>
    <w:p w:rsidR="0097537B" w:rsidRDefault="002E5FEF" w:rsidP="002E274F">
      <w:pPr>
        <w:pStyle w:val="ListParagraph"/>
        <w:numPr>
          <w:ilvl w:val="0"/>
          <w:numId w:val="15"/>
        </w:numPr>
        <w:spacing w:after="120"/>
        <w:contextualSpacing w:val="0"/>
        <w:rPr>
          <w:rFonts w:cs="Times New Roman"/>
          <w:lang w:val="sr-Cyrl-CS"/>
        </w:rPr>
      </w:pPr>
      <w:r w:rsidRPr="00355C09">
        <w:rPr>
          <w:rFonts w:cs="Times New Roman"/>
          <w:lang w:val="sr-Cyrl-CS"/>
        </w:rPr>
        <w:t xml:space="preserve">приходи од </w:t>
      </w:r>
      <w:r w:rsidR="00433D46">
        <w:rPr>
          <w:rFonts w:cs="Times New Roman"/>
          <w:lang w:val="sr-Cyrl-CS"/>
        </w:rPr>
        <w:t xml:space="preserve">испоруке воде </w:t>
      </w:r>
      <w:r w:rsidR="00433D46">
        <w:rPr>
          <w:rFonts w:cs="Times New Roman"/>
        </w:rPr>
        <w:t>индивидуалних корисника</w:t>
      </w:r>
      <w:r w:rsidR="00C656FF">
        <w:rPr>
          <w:rFonts w:cs="Times New Roman"/>
          <w:lang w:val="sr-Cyrl-CS"/>
        </w:rPr>
        <w:t xml:space="preserve"> за 9,95</w:t>
      </w:r>
      <w:r w:rsidR="00F7311E">
        <w:rPr>
          <w:rFonts w:cs="Times New Roman"/>
          <w:lang w:val="sr-Cyrl-CS"/>
        </w:rPr>
        <w:t xml:space="preserve"> % и</w:t>
      </w:r>
    </w:p>
    <w:p w:rsidR="003E2017" w:rsidRPr="00650942" w:rsidRDefault="00374038" w:rsidP="00650942">
      <w:pPr>
        <w:pStyle w:val="ListParagraph"/>
        <w:numPr>
          <w:ilvl w:val="0"/>
          <w:numId w:val="15"/>
        </w:numPr>
        <w:spacing w:after="120"/>
        <w:contextualSpacing w:val="0"/>
        <w:rPr>
          <w:rFonts w:cs="Times New Roman"/>
          <w:lang w:val="sr-Cyrl-CS"/>
        </w:rPr>
      </w:pPr>
      <w:r>
        <w:rPr>
          <w:rFonts w:cs="Times New Roman"/>
          <w:lang w:val="sr-Cyrl-CS"/>
        </w:rPr>
        <w:t>остали приходи за 70,45</w:t>
      </w:r>
      <w:r w:rsidR="008E11FF">
        <w:rPr>
          <w:rFonts w:cs="Times New Roman"/>
          <w:lang w:val="sr-Cyrl-CS"/>
        </w:rPr>
        <w:t xml:space="preserve"> </w:t>
      </w:r>
      <w:r>
        <w:rPr>
          <w:rFonts w:cs="Times New Roman"/>
          <w:lang w:val="sr-Cyrl-CS"/>
        </w:rPr>
        <w:t>%.</w:t>
      </w:r>
    </w:p>
    <w:p w:rsidR="00AA0050" w:rsidRPr="00A93B13" w:rsidRDefault="0084710F" w:rsidP="005D70F7">
      <w:pPr>
        <w:pStyle w:val="ListParagraph"/>
        <w:spacing w:after="120"/>
        <w:ind w:hanging="1890"/>
        <w:contextualSpacing w:val="0"/>
        <w:rPr>
          <w:rFonts w:cs="Times New Roman"/>
          <w:b/>
          <w:lang w:val="sr-Cyrl-CS"/>
        </w:rPr>
      </w:pPr>
      <w:r w:rsidRPr="00A93B13">
        <w:rPr>
          <w:rFonts w:cs="Times New Roman"/>
          <w:b/>
          <w:lang w:val="sr-Cyrl-CS"/>
        </w:rPr>
        <w:t>Расходи</w:t>
      </w:r>
    </w:p>
    <w:p w:rsidR="0084710F" w:rsidRPr="00A93B13" w:rsidRDefault="0084710F" w:rsidP="00AA0050">
      <w:pPr>
        <w:tabs>
          <w:tab w:val="left" w:pos="900"/>
        </w:tabs>
        <w:ind w:left="-1166"/>
        <w:rPr>
          <w:rFonts w:cs="Times New Roman"/>
          <w:b/>
          <w:lang w:val="sr-Latn-CS"/>
        </w:rPr>
      </w:pPr>
      <w:r w:rsidRPr="00A93B13">
        <w:rPr>
          <w:rFonts w:cs="Times New Roman"/>
          <w:b/>
          <w:lang w:val="sr-Cyrl-CS"/>
        </w:rPr>
        <w:t>Табела број</w:t>
      </w:r>
      <w:r w:rsidR="00D459F1" w:rsidRPr="00A93B13">
        <w:rPr>
          <w:rFonts w:cs="Times New Roman"/>
          <w:b/>
          <w:lang w:val="sr-Latn-CS"/>
        </w:rPr>
        <w:t xml:space="preserve"> </w:t>
      </w:r>
      <w:r w:rsidR="00320D43" w:rsidRPr="00A93B13">
        <w:rPr>
          <w:rFonts w:cs="Times New Roman"/>
          <w:b/>
          <w:lang w:val="sr-Cyrl-CS"/>
        </w:rPr>
        <w:t>–</w:t>
      </w:r>
      <w:r w:rsidR="00D459F1" w:rsidRPr="00A93B13">
        <w:rPr>
          <w:rFonts w:cs="Times New Roman"/>
          <w:b/>
          <w:lang w:val="sr-Latn-CS"/>
        </w:rPr>
        <w:t xml:space="preserve"> </w:t>
      </w:r>
      <w:r w:rsidR="00A42792" w:rsidRPr="00A93B13">
        <w:rPr>
          <w:rFonts w:cs="Times New Roman"/>
          <w:b/>
          <w:lang w:val="sr-Latn-CS"/>
        </w:rPr>
        <w:t>2</w:t>
      </w:r>
    </w:p>
    <w:tbl>
      <w:tblPr>
        <w:tblW w:w="15225" w:type="dxa"/>
        <w:tblInd w:w="-1062" w:type="dxa"/>
        <w:tblLook w:val="04A0"/>
      </w:tblPr>
      <w:tblGrid>
        <w:gridCol w:w="669"/>
        <w:gridCol w:w="946"/>
        <w:gridCol w:w="3220"/>
        <w:gridCol w:w="1501"/>
        <w:gridCol w:w="1501"/>
        <w:gridCol w:w="1501"/>
        <w:gridCol w:w="1067"/>
        <w:gridCol w:w="980"/>
        <w:gridCol w:w="960"/>
        <w:gridCol w:w="960"/>
        <w:gridCol w:w="960"/>
        <w:gridCol w:w="960"/>
      </w:tblGrid>
      <w:tr w:rsidR="00104D92" w:rsidRPr="00104D92" w:rsidTr="00104D92">
        <w:trPr>
          <w:trHeight w:val="499"/>
        </w:trPr>
        <w:tc>
          <w:tcPr>
            <w:tcW w:w="669" w:type="dxa"/>
            <w:vMerge w:val="restart"/>
            <w:tcBorders>
              <w:top w:val="single" w:sz="4" w:space="0" w:color="auto"/>
              <w:left w:val="single" w:sz="4" w:space="0" w:color="auto"/>
              <w:bottom w:val="single" w:sz="4" w:space="0" w:color="auto"/>
              <w:right w:val="single" w:sz="4" w:space="0" w:color="auto"/>
            </w:tcBorders>
            <w:shd w:val="clear" w:color="000000" w:fill="FAC090"/>
            <w:vAlign w:val="center"/>
            <w:hideMark/>
          </w:tcPr>
          <w:p w:rsidR="00104D92" w:rsidRPr="00104D92" w:rsidRDefault="00104D92" w:rsidP="00104D92">
            <w:pPr>
              <w:jc w:val="center"/>
              <w:rPr>
                <w:rFonts w:ascii="Calibri" w:eastAsia="Times New Roman" w:hAnsi="Calibri" w:cs="Times New Roman"/>
                <w:b/>
                <w:bCs/>
                <w:color w:val="000000"/>
                <w:szCs w:val="24"/>
              </w:rPr>
            </w:pPr>
            <w:r w:rsidRPr="00104D92">
              <w:rPr>
                <w:rFonts w:ascii="Calibri" w:eastAsia="Times New Roman" w:hAnsi="Calibri" w:cs="Times New Roman"/>
                <w:b/>
                <w:bCs/>
                <w:color w:val="000000"/>
                <w:szCs w:val="24"/>
              </w:rPr>
              <w:t>Ред. број</w:t>
            </w:r>
          </w:p>
        </w:tc>
        <w:tc>
          <w:tcPr>
            <w:tcW w:w="946" w:type="dxa"/>
            <w:vMerge w:val="restart"/>
            <w:tcBorders>
              <w:top w:val="single" w:sz="4" w:space="0" w:color="auto"/>
              <w:left w:val="single" w:sz="4" w:space="0" w:color="auto"/>
              <w:bottom w:val="single" w:sz="4" w:space="0" w:color="auto"/>
              <w:right w:val="single" w:sz="4" w:space="0" w:color="auto"/>
            </w:tcBorders>
            <w:shd w:val="clear" w:color="000000" w:fill="FAC090"/>
            <w:vAlign w:val="center"/>
            <w:hideMark/>
          </w:tcPr>
          <w:p w:rsidR="00104D92" w:rsidRPr="00104D92" w:rsidRDefault="00104D92" w:rsidP="00104D92">
            <w:pPr>
              <w:jc w:val="center"/>
              <w:rPr>
                <w:rFonts w:ascii="Calibri" w:eastAsia="Times New Roman" w:hAnsi="Calibri" w:cs="Times New Roman"/>
                <w:b/>
                <w:bCs/>
                <w:color w:val="000000"/>
                <w:szCs w:val="24"/>
              </w:rPr>
            </w:pPr>
            <w:r w:rsidRPr="00104D92">
              <w:rPr>
                <w:rFonts w:ascii="Calibri" w:eastAsia="Times New Roman" w:hAnsi="Calibri" w:cs="Times New Roman"/>
                <w:b/>
                <w:bCs/>
                <w:color w:val="000000"/>
                <w:szCs w:val="24"/>
              </w:rPr>
              <w:t>Koнто</w:t>
            </w:r>
          </w:p>
        </w:tc>
        <w:tc>
          <w:tcPr>
            <w:tcW w:w="3220" w:type="dxa"/>
            <w:vMerge w:val="restart"/>
            <w:tcBorders>
              <w:top w:val="single" w:sz="4" w:space="0" w:color="auto"/>
              <w:left w:val="single" w:sz="4" w:space="0" w:color="auto"/>
              <w:bottom w:val="single" w:sz="4" w:space="0" w:color="auto"/>
              <w:right w:val="single" w:sz="4" w:space="0" w:color="auto"/>
            </w:tcBorders>
            <w:shd w:val="clear" w:color="000000" w:fill="FAC090"/>
            <w:vAlign w:val="center"/>
            <w:hideMark/>
          </w:tcPr>
          <w:p w:rsidR="00104D92" w:rsidRPr="00104D92" w:rsidRDefault="00104D92" w:rsidP="00104D92">
            <w:pPr>
              <w:jc w:val="center"/>
              <w:rPr>
                <w:rFonts w:ascii="Calibri" w:eastAsia="Times New Roman" w:hAnsi="Calibri" w:cs="Times New Roman"/>
                <w:b/>
                <w:bCs/>
                <w:color w:val="000000"/>
                <w:szCs w:val="24"/>
              </w:rPr>
            </w:pPr>
            <w:r w:rsidRPr="00104D92">
              <w:rPr>
                <w:rFonts w:ascii="Calibri" w:eastAsia="Times New Roman" w:hAnsi="Calibri" w:cs="Times New Roman"/>
                <w:b/>
                <w:bCs/>
                <w:color w:val="000000"/>
                <w:szCs w:val="24"/>
              </w:rPr>
              <w:t>Расходи</w:t>
            </w:r>
          </w:p>
        </w:tc>
        <w:tc>
          <w:tcPr>
            <w:tcW w:w="1501" w:type="dxa"/>
            <w:vMerge w:val="restart"/>
            <w:tcBorders>
              <w:top w:val="single" w:sz="4" w:space="0" w:color="auto"/>
              <w:left w:val="single" w:sz="4" w:space="0" w:color="auto"/>
              <w:bottom w:val="single" w:sz="4" w:space="0" w:color="auto"/>
              <w:right w:val="single" w:sz="4" w:space="0" w:color="auto"/>
            </w:tcBorders>
            <w:shd w:val="clear" w:color="000000" w:fill="FAC090"/>
            <w:vAlign w:val="center"/>
            <w:hideMark/>
          </w:tcPr>
          <w:p w:rsidR="00104D92" w:rsidRPr="00104D92" w:rsidRDefault="00104D92" w:rsidP="00104D92">
            <w:pPr>
              <w:jc w:val="center"/>
              <w:rPr>
                <w:rFonts w:ascii="Calibri" w:eastAsia="Times New Roman" w:hAnsi="Calibri" w:cs="Times New Roman"/>
                <w:b/>
                <w:bCs/>
                <w:color w:val="000000"/>
                <w:szCs w:val="24"/>
              </w:rPr>
            </w:pPr>
            <w:r w:rsidRPr="00104D92">
              <w:rPr>
                <w:rFonts w:ascii="Calibri" w:eastAsia="Times New Roman" w:hAnsi="Calibri" w:cs="Times New Roman"/>
                <w:b/>
                <w:bCs/>
                <w:color w:val="000000"/>
                <w:szCs w:val="24"/>
              </w:rPr>
              <w:t>План за 2017. годину</w:t>
            </w:r>
          </w:p>
        </w:tc>
        <w:tc>
          <w:tcPr>
            <w:tcW w:w="3002" w:type="dxa"/>
            <w:gridSpan w:val="2"/>
            <w:vMerge w:val="restart"/>
            <w:tcBorders>
              <w:top w:val="single" w:sz="4" w:space="0" w:color="auto"/>
              <w:left w:val="single" w:sz="4" w:space="0" w:color="auto"/>
              <w:bottom w:val="single" w:sz="4" w:space="0" w:color="auto"/>
              <w:right w:val="single" w:sz="4" w:space="0" w:color="auto"/>
            </w:tcBorders>
            <w:shd w:val="clear" w:color="000000" w:fill="FAC090"/>
            <w:vAlign w:val="center"/>
            <w:hideMark/>
          </w:tcPr>
          <w:p w:rsidR="00104D92" w:rsidRPr="00104D92" w:rsidRDefault="00104D92" w:rsidP="00104D92">
            <w:pPr>
              <w:jc w:val="center"/>
              <w:rPr>
                <w:rFonts w:ascii="Calibri" w:eastAsia="Times New Roman" w:hAnsi="Calibri" w:cs="Times New Roman"/>
                <w:b/>
                <w:bCs/>
                <w:color w:val="000000"/>
                <w:szCs w:val="24"/>
              </w:rPr>
            </w:pPr>
            <w:r w:rsidRPr="00104D92">
              <w:rPr>
                <w:rFonts w:ascii="Calibri" w:eastAsia="Times New Roman" w:hAnsi="Calibri" w:cs="Times New Roman"/>
                <w:b/>
                <w:bCs/>
                <w:color w:val="000000"/>
                <w:szCs w:val="24"/>
              </w:rPr>
              <w:t>Остварено у периоду од 01.01 - 31.12.</w:t>
            </w:r>
          </w:p>
        </w:tc>
        <w:tc>
          <w:tcPr>
            <w:tcW w:w="2047" w:type="dxa"/>
            <w:gridSpan w:val="2"/>
            <w:vMerge w:val="restart"/>
            <w:tcBorders>
              <w:top w:val="single" w:sz="4" w:space="0" w:color="auto"/>
              <w:left w:val="single" w:sz="4" w:space="0" w:color="auto"/>
              <w:bottom w:val="single" w:sz="4" w:space="0" w:color="auto"/>
              <w:right w:val="single" w:sz="4" w:space="0" w:color="auto"/>
            </w:tcBorders>
            <w:shd w:val="clear" w:color="000000" w:fill="FAC090"/>
            <w:vAlign w:val="center"/>
            <w:hideMark/>
          </w:tcPr>
          <w:p w:rsidR="00104D92" w:rsidRPr="00104D92" w:rsidRDefault="00104D92" w:rsidP="00104D92">
            <w:pPr>
              <w:jc w:val="center"/>
              <w:rPr>
                <w:rFonts w:ascii="Calibri" w:eastAsia="Times New Roman" w:hAnsi="Calibri" w:cs="Times New Roman"/>
                <w:b/>
                <w:bCs/>
                <w:color w:val="000000"/>
                <w:szCs w:val="24"/>
              </w:rPr>
            </w:pPr>
            <w:r w:rsidRPr="00104D92">
              <w:rPr>
                <w:rFonts w:ascii="Calibri" w:eastAsia="Times New Roman" w:hAnsi="Calibri" w:cs="Times New Roman"/>
                <w:b/>
                <w:bCs/>
                <w:color w:val="000000"/>
                <w:szCs w:val="24"/>
              </w:rPr>
              <w:t xml:space="preserve">Индекс      </w:t>
            </w: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r>
      <w:tr w:rsidR="00104D92" w:rsidRPr="00104D92" w:rsidTr="00104D92">
        <w:trPr>
          <w:trHeight w:val="499"/>
        </w:trPr>
        <w:tc>
          <w:tcPr>
            <w:tcW w:w="669" w:type="dxa"/>
            <w:vMerge/>
            <w:tcBorders>
              <w:top w:val="single" w:sz="4" w:space="0" w:color="auto"/>
              <w:left w:val="single" w:sz="4" w:space="0" w:color="auto"/>
              <w:bottom w:val="single" w:sz="4" w:space="0" w:color="auto"/>
              <w:right w:val="single" w:sz="4" w:space="0" w:color="auto"/>
            </w:tcBorders>
            <w:vAlign w:val="center"/>
            <w:hideMark/>
          </w:tcPr>
          <w:p w:rsidR="00104D92" w:rsidRPr="00104D92" w:rsidRDefault="00104D92" w:rsidP="00104D92">
            <w:pPr>
              <w:jc w:val="left"/>
              <w:rPr>
                <w:rFonts w:ascii="Calibri" w:eastAsia="Times New Roman" w:hAnsi="Calibri" w:cs="Times New Roman"/>
                <w:b/>
                <w:bCs/>
                <w:color w:val="000000"/>
                <w:szCs w:val="24"/>
              </w:rPr>
            </w:pPr>
          </w:p>
        </w:tc>
        <w:tc>
          <w:tcPr>
            <w:tcW w:w="946" w:type="dxa"/>
            <w:vMerge/>
            <w:tcBorders>
              <w:top w:val="single" w:sz="4" w:space="0" w:color="auto"/>
              <w:left w:val="single" w:sz="4" w:space="0" w:color="auto"/>
              <w:bottom w:val="single" w:sz="4" w:space="0" w:color="auto"/>
              <w:right w:val="single" w:sz="4" w:space="0" w:color="auto"/>
            </w:tcBorders>
            <w:vAlign w:val="center"/>
            <w:hideMark/>
          </w:tcPr>
          <w:p w:rsidR="00104D92" w:rsidRPr="00104D92" w:rsidRDefault="00104D92" w:rsidP="00104D92">
            <w:pPr>
              <w:jc w:val="left"/>
              <w:rPr>
                <w:rFonts w:ascii="Calibri" w:eastAsia="Times New Roman" w:hAnsi="Calibri" w:cs="Times New Roman"/>
                <w:b/>
                <w:bCs/>
                <w:color w:val="000000"/>
                <w:szCs w:val="24"/>
              </w:rPr>
            </w:pPr>
          </w:p>
        </w:tc>
        <w:tc>
          <w:tcPr>
            <w:tcW w:w="3220" w:type="dxa"/>
            <w:vMerge/>
            <w:tcBorders>
              <w:top w:val="single" w:sz="4" w:space="0" w:color="auto"/>
              <w:left w:val="single" w:sz="4" w:space="0" w:color="auto"/>
              <w:bottom w:val="single" w:sz="4" w:space="0" w:color="auto"/>
              <w:right w:val="single" w:sz="4" w:space="0" w:color="auto"/>
            </w:tcBorders>
            <w:vAlign w:val="center"/>
            <w:hideMark/>
          </w:tcPr>
          <w:p w:rsidR="00104D92" w:rsidRPr="00104D92" w:rsidRDefault="00104D92" w:rsidP="00104D92">
            <w:pPr>
              <w:jc w:val="left"/>
              <w:rPr>
                <w:rFonts w:ascii="Calibri" w:eastAsia="Times New Roman" w:hAnsi="Calibri" w:cs="Times New Roman"/>
                <w:b/>
                <w:bCs/>
                <w:color w:val="000000"/>
                <w:szCs w:val="24"/>
              </w:rPr>
            </w:pPr>
          </w:p>
        </w:tc>
        <w:tc>
          <w:tcPr>
            <w:tcW w:w="1501" w:type="dxa"/>
            <w:vMerge/>
            <w:tcBorders>
              <w:top w:val="single" w:sz="4" w:space="0" w:color="auto"/>
              <w:left w:val="single" w:sz="4" w:space="0" w:color="auto"/>
              <w:bottom w:val="single" w:sz="4" w:space="0" w:color="auto"/>
              <w:right w:val="single" w:sz="4" w:space="0" w:color="auto"/>
            </w:tcBorders>
            <w:vAlign w:val="center"/>
            <w:hideMark/>
          </w:tcPr>
          <w:p w:rsidR="00104D92" w:rsidRPr="00104D92" w:rsidRDefault="00104D92" w:rsidP="00104D92">
            <w:pPr>
              <w:jc w:val="left"/>
              <w:rPr>
                <w:rFonts w:ascii="Calibri" w:eastAsia="Times New Roman" w:hAnsi="Calibri" w:cs="Times New Roman"/>
                <w:b/>
                <w:bCs/>
                <w:color w:val="000000"/>
                <w:szCs w:val="24"/>
              </w:rPr>
            </w:pPr>
          </w:p>
        </w:tc>
        <w:tc>
          <w:tcPr>
            <w:tcW w:w="3002" w:type="dxa"/>
            <w:gridSpan w:val="2"/>
            <w:vMerge/>
            <w:tcBorders>
              <w:top w:val="single" w:sz="4" w:space="0" w:color="auto"/>
              <w:left w:val="single" w:sz="4" w:space="0" w:color="auto"/>
              <w:bottom w:val="single" w:sz="4" w:space="0" w:color="auto"/>
              <w:right w:val="single" w:sz="4" w:space="0" w:color="auto"/>
            </w:tcBorders>
            <w:vAlign w:val="center"/>
            <w:hideMark/>
          </w:tcPr>
          <w:p w:rsidR="00104D92" w:rsidRPr="00104D92" w:rsidRDefault="00104D92" w:rsidP="00104D92">
            <w:pPr>
              <w:jc w:val="left"/>
              <w:rPr>
                <w:rFonts w:ascii="Calibri" w:eastAsia="Times New Roman" w:hAnsi="Calibri" w:cs="Times New Roman"/>
                <w:b/>
                <w:bCs/>
                <w:color w:val="000000"/>
                <w:szCs w:val="24"/>
              </w:rPr>
            </w:pPr>
          </w:p>
        </w:tc>
        <w:tc>
          <w:tcPr>
            <w:tcW w:w="2047" w:type="dxa"/>
            <w:gridSpan w:val="2"/>
            <w:vMerge/>
            <w:tcBorders>
              <w:top w:val="single" w:sz="4" w:space="0" w:color="auto"/>
              <w:left w:val="single" w:sz="4" w:space="0" w:color="auto"/>
              <w:bottom w:val="single" w:sz="4" w:space="0" w:color="auto"/>
              <w:right w:val="single" w:sz="4" w:space="0" w:color="auto"/>
            </w:tcBorders>
            <w:vAlign w:val="center"/>
            <w:hideMark/>
          </w:tcPr>
          <w:p w:rsidR="00104D92" w:rsidRPr="00104D92" w:rsidRDefault="00104D92" w:rsidP="00104D92">
            <w:pPr>
              <w:jc w:val="left"/>
              <w:rPr>
                <w:rFonts w:ascii="Calibri" w:eastAsia="Times New Roman" w:hAnsi="Calibri" w:cs="Times New Roman"/>
                <w:b/>
                <w:bCs/>
                <w:color w:val="000000"/>
                <w:szCs w:val="24"/>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r>
      <w:tr w:rsidR="00104D92" w:rsidRPr="00104D92" w:rsidTr="00104D92">
        <w:trPr>
          <w:trHeight w:val="499"/>
        </w:trPr>
        <w:tc>
          <w:tcPr>
            <w:tcW w:w="669" w:type="dxa"/>
            <w:vMerge/>
            <w:tcBorders>
              <w:top w:val="single" w:sz="4" w:space="0" w:color="auto"/>
              <w:left w:val="single" w:sz="4" w:space="0" w:color="auto"/>
              <w:bottom w:val="single" w:sz="4" w:space="0" w:color="auto"/>
              <w:right w:val="single" w:sz="4" w:space="0" w:color="auto"/>
            </w:tcBorders>
            <w:vAlign w:val="center"/>
            <w:hideMark/>
          </w:tcPr>
          <w:p w:rsidR="00104D92" w:rsidRPr="00104D92" w:rsidRDefault="00104D92" w:rsidP="00104D92">
            <w:pPr>
              <w:jc w:val="left"/>
              <w:rPr>
                <w:rFonts w:ascii="Calibri" w:eastAsia="Times New Roman" w:hAnsi="Calibri" w:cs="Times New Roman"/>
                <w:b/>
                <w:bCs/>
                <w:color w:val="000000"/>
                <w:szCs w:val="24"/>
              </w:rPr>
            </w:pPr>
          </w:p>
        </w:tc>
        <w:tc>
          <w:tcPr>
            <w:tcW w:w="946" w:type="dxa"/>
            <w:vMerge/>
            <w:tcBorders>
              <w:top w:val="single" w:sz="4" w:space="0" w:color="auto"/>
              <w:left w:val="single" w:sz="4" w:space="0" w:color="auto"/>
              <w:bottom w:val="single" w:sz="4" w:space="0" w:color="auto"/>
              <w:right w:val="single" w:sz="4" w:space="0" w:color="auto"/>
            </w:tcBorders>
            <w:vAlign w:val="center"/>
            <w:hideMark/>
          </w:tcPr>
          <w:p w:rsidR="00104D92" w:rsidRPr="00104D92" w:rsidRDefault="00104D92" w:rsidP="00104D92">
            <w:pPr>
              <w:jc w:val="left"/>
              <w:rPr>
                <w:rFonts w:ascii="Calibri" w:eastAsia="Times New Roman" w:hAnsi="Calibri" w:cs="Times New Roman"/>
                <w:b/>
                <w:bCs/>
                <w:color w:val="000000"/>
                <w:szCs w:val="24"/>
              </w:rPr>
            </w:pPr>
          </w:p>
        </w:tc>
        <w:tc>
          <w:tcPr>
            <w:tcW w:w="3220" w:type="dxa"/>
            <w:vMerge/>
            <w:tcBorders>
              <w:top w:val="single" w:sz="4" w:space="0" w:color="auto"/>
              <w:left w:val="single" w:sz="4" w:space="0" w:color="auto"/>
              <w:bottom w:val="single" w:sz="4" w:space="0" w:color="auto"/>
              <w:right w:val="single" w:sz="4" w:space="0" w:color="auto"/>
            </w:tcBorders>
            <w:vAlign w:val="center"/>
            <w:hideMark/>
          </w:tcPr>
          <w:p w:rsidR="00104D92" w:rsidRPr="00104D92" w:rsidRDefault="00104D92" w:rsidP="00104D92">
            <w:pPr>
              <w:jc w:val="left"/>
              <w:rPr>
                <w:rFonts w:ascii="Calibri" w:eastAsia="Times New Roman" w:hAnsi="Calibri" w:cs="Times New Roman"/>
                <w:b/>
                <w:bCs/>
                <w:color w:val="000000"/>
                <w:szCs w:val="24"/>
              </w:rPr>
            </w:pPr>
          </w:p>
        </w:tc>
        <w:tc>
          <w:tcPr>
            <w:tcW w:w="1501" w:type="dxa"/>
            <w:vMerge/>
            <w:tcBorders>
              <w:top w:val="single" w:sz="4" w:space="0" w:color="auto"/>
              <w:left w:val="single" w:sz="4" w:space="0" w:color="auto"/>
              <w:bottom w:val="single" w:sz="4" w:space="0" w:color="auto"/>
              <w:right w:val="single" w:sz="4" w:space="0" w:color="auto"/>
            </w:tcBorders>
            <w:vAlign w:val="center"/>
            <w:hideMark/>
          </w:tcPr>
          <w:p w:rsidR="00104D92" w:rsidRPr="00104D92" w:rsidRDefault="00104D92" w:rsidP="00104D92">
            <w:pPr>
              <w:jc w:val="left"/>
              <w:rPr>
                <w:rFonts w:ascii="Calibri" w:eastAsia="Times New Roman" w:hAnsi="Calibri" w:cs="Times New Roman"/>
                <w:b/>
                <w:bCs/>
                <w:color w:val="000000"/>
                <w:szCs w:val="24"/>
              </w:rPr>
            </w:pPr>
          </w:p>
        </w:tc>
        <w:tc>
          <w:tcPr>
            <w:tcW w:w="1501" w:type="dxa"/>
            <w:tcBorders>
              <w:top w:val="nil"/>
              <w:left w:val="nil"/>
              <w:bottom w:val="single" w:sz="4" w:space="0" w:color="auto"/>
              <w:right w:val="single" w:sz="4" w:space="0" w:color="auto"/>
            </w:tcBorders>
            <w:shd w:val="clear" w:color="000000" w:fill="FAC090"/>
            <w:vAlign w:val="center"/>
            <w:hideMark/>
          </w:tcPr>
          <w:p w:rsidR="00104D92" w:rsidRPr="00104D92" w:rsidRDefault="00104D92" w:rsidP="00104D92">
            <w:pPr>
              <w:jc w:val="center"/>
              <w:rPr>
                <w:rFonts w:ascii="Calibri" w:eastAsia="Times New Roman" w:hAnsi="Calibri" w:cs="Times New Roman"/>
                <w:b/>
                <w:bCs/>
                <w:color w:val="000000"/>
                <w:szCs w:val="24"/>
              </w:rPr>
            </w:pPr>
            <w:r w:rsidRPr="00104D92">
              <w:rPr>
                <w:rFonts w:ascii="Calibri" w:eastAsia="Times New Roman" w:hAnsi="Calibri" w:cs="Times New Roman"/>
                <w:b/>
                <w:bCs/>
                <w:color w:val="000000"/>
                <w:szCs w:val="24"/>
              </w:rPr>
              <w:t>2016.</w:t>
            </w:r>
          </w:p>
        </w:tc>
        <w:tc>
          <w:tcPr>
            <w:tcW w:w="1501" w:type="dxa"/>
            <w:tcBorders>
              <w:top w:val="nil"/>
              <w:left w:val="nil"/>
              <w:bottom w:val="single" w:sz="4" w:space="0" w:color="auto"/>
              <w:right w:val="single" w:sz="4" w:space="0" w:color="auto"/>
            </w:tcBorders>
            <w:shd w:val="clear" w:color="000000" w:fill="FAC090"/>
            <w:vAlign w:val="center"/>
            <w:hideMark/>
          </w:tcPr>
          <w:p w:rsidR="00104D92" w:rsidRPr="00104D92" w:rsidRDefault="00104D92" w:rsidP="00104D92">
            <w:pPr>
              <w:jc w:val="center"/>
              <w:rPr>
                <w:rFonts w:ascii="Calibri" w:eastAsia="Times New Roman" w:hAnsi="Calibri" w:cs="Times New Roman"/>
                <w:b/>
                <w:bCs/>
                <w:color w:val="000000"/>
                <w:szCs w:val="24"/>
              </w:rPr>
            </w:pPr>
            <w:r w:rsidRPr="00104D92">
              <w:rPr>
                <w:rFonts w:ascii="Calibri" w:eastAsia="Times New Roman" w:hAnsi="Calibri" w:cs="Times New Roman"/>
                <w:b/>
                <w:bCs/>
                <w:color w:val="000000"/>
                <w:szCs w:val="24"/>
              </w:rPr>
              <w:t>2017.</w:t>
            </w:r>
          </w:p>
        </w:tc>
        <w:tc>
          <w:tcPr>
            <w:tcW w:w="1067" w:type="dxa"/>
            <w:tcBorders>
              <w:top w:val="nil"/>
              <w:left w:val="nil"/>
              <w:bottom w:val="single" w:sz="4" w:space="0" w:color="auto"/>
              <w:right w:val="single" w:sz="4" w:space="0" w:color="auto"/>
            </w:tcBorders>
            <w:shd w:val="clear" w:color="000000" w:fill="FAC090"/>
            <w:vAlign w:val="center"/>
            <w:hideMark/>
          </w:tcPr>
          <w:p w:rsidR="00104D92" w:rsidRPr="00104D92" w:rsidRDefault="00104D92" w:rsidP="00104D92">
            <w:pPr>
              <w:jc w:val="center"/>
              <w:rPr>
                <w:rFonts w:ascii="Calibri" w:eastAsia="Times New Roman" w:hAnsi="Calibri" w:cs="Times New Roman"/>
                <w:b/>
                <w:bCs/>
                <w:color w:val="000000"/>
                <w:szCs w:val="24"/>
              </w:rPr>
            </w:pPr>
            <w:r w:rsidRPr="00104D92">
              <w:rPr>
                <w:rFonts w:ascii="Calibri" w:eastAsia="Times New Roman" w:hAnsi="Calibri" w:cs="Times New Roman"/>
                <w:b/>
                <w:bCs/>
                <w:color w:val="000000"/>
                <w:szCs w:val="24"/>
              </w:rPr>
              <w:t>6/5</w:t>
            </w:r>
          </w:p>
        </w:tc>
        <w:tc>
          <w:tcPr>
            <w:tcW w:w="980" w:type="dxa"/>
            <w:tcBorders>
              <w:top w:val="nil"/>
              <w:left w:val="nil"/>
              <w:bottom w:val="single" w:sz="4" w:space="0" w:color="auto"/>
              <w:right w:val="single" w:sz="4" w:space="0" w:color="auto"/>
            </w:tcBorders>
            <w:shd w:val="clear" w:color="000000" w:fill="FAC090"/>
            <w:vAlign w:val="center"/>
            <w:hideMark/>
          </w:tcPr>
          <w:p w:rsidR="00104D92" w:rsidRPr="00104D92" w:rsidRDefault="00104D92" w:rsidP="00104D92">
            <w:pPr>
              <w:jc w:val="center"/>
              <w:rPr>
                <w:rFonts w:ascii="Calibri" w:eastAsia="Times New Roman" w:hAnsi="Calibri" w:cs="Times New Roman"/>
                <w:b/>
                <w:bCs/>
                <w:color w:val="000000"/>
                <w:szCs w:val="24"/>
              </w:rPr>
            </w:pPr>
            <w:r w:rsidRPr="00104D92">
              <w:rPr>
                <w:rFonts w:ascii="Calibri" w:eastAsia="Times New Roman" w:hAnsi="Calibri" w:cs="Times New Roman"/>
                <w:b/>
                <w:bCs/>
                <w:color w:val="000000"/>
                <w:szCs w:val="24"/>
              </w:rPr>
              <w:t>6/4</w:t>
            </w: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r>
      <w:tr w:rsidR="00104D92" w:rsidRPr="00104D92" w:rsidTr="00104D92">
        <w:trPr>
          <w:trHeight w:val="402"/>
        </w:trPr>
        <w:tc>
          <w:tcPr>
            <w:tcW w:w="669" w:type="dxa"/>
            <w:tcBorders>
              <w:top w:val="nil"/>
              <w:left w:val="single" w:sz="4" w:space="0" w:color="auto"/>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r w:rsidRPr="00104D92">
              <w:rPr>
                <w:rFonts w:ascii="Calibri" w:eastAsia="Times New Roman" w:hAnsi="Calibri" w:cs="Times New Roman"/>
                <w:color w:val="000000"/>
                <w:szCs w:val="24"/>
              </w:rPr>
              <w:t>1</w:t>
            </w:r>
          </w:p>
        </w:tc>
        <w:tc>
          <w:tcPr>
            <w:tcW w:w="946"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r w:rsidRPr="00104D92">
              <w:rPr>
                <w:rFonts w:ascii="Calibri" w:eastAsia="Times New Roman" w:hAnsi="Calibri" w:cs="Times New Roman"/>
                <w:color w:val="000000"/>
                <w:szCs w:val="24"/>
              </w:rPr>
              <w:t>2</w:t>
            </w:r>
          </w:p>
        </w:tc>
        <w:tc>
          <w:tcPr>
            <w:tcW w:w="3220"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r w:rsidRPr="00104D92">
              <w:rPr>
                <w:rFonts w:ascii="Calibri" w:eastAsia="Times New Roman" w:hAnsi="Calibri" w:cs="Times New Roman"/>
                <w:color w:val="000000"/>
                <w:szCs w:val="24"/>
              </w:rPr>
              <w:t>3</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r w:rsidRPr="00104D92">
              <w:rPr>
                <w:rFonts w:ascii="Calibri" w:eastAsia="Times New Roman" w:hAnsi="Calibri" w:cs="Times New Roman"/>
                <w:color w:val="000000"/>
                <w:szCs w:val="24"/>
              </w:rPr>
              <w:t>4</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r w:rsidRPr="00104D92">
              <w:rPr>
                <w:rFonts w:ascii="Calibri" w:eastAsia="Times New Roman" w:hAnsi="Calibri" w:cs="Times New Roman"/>
                <w:color w:val="000000"/>
                <w:szCs w:val="24"/>
              </w:rPr>
              <w:t>5</w:t>
            </w:r>
          </w:p>
        </w:tc>
        <w:tc>
          <w:tcPr>
            <w:tcW w:w="1501" w:type="dxa"/>
            <w:tcBorders>
              <w:top w:val="nil"/>
              <w:left w:val="nil"/>
              <w:bottom w:val="nil"/>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r w:rsidRPr="00104D92">
              <w:rPr>
                <w:rFonts w:ascii="Calibri" w:eastAsia="Times New Roman" w:hAnsi="Calibri" w:cs="Times New Roman"/>
                <w:color w:val="000000"/>
                <w:szCs w:val="24"/>
              </w:rPr>
              <w:t>6</w:t>
            </w:r>
          </w:p>
        </w:tc>
        <w:tc>
          <w:tcPr>
            <w:tcW w:w="1067"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r w:rsidRPr="00104D92">
              <w:rPr>
                <w:rFonts w:ascii="Calibri" w:eastAsia="Times New Roman" w:hAnsi="Calibri" w:cs="Times New Roman"/>
                <w:color w:val="000000"/>
                <w:szCs w:val="24"/>
              </w:rPr>
              <w:t>7</w:t>
            </w:r>
          </w:p>
        </w:tc>
        <w:tc>
          <w:tcPr>
            <w:tcW w:w="980"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r w:rsidRPr="00104D92">
              <w:rPr>
                <w:rFonts w:ascii="Calibri" w:eastAsia="Times New Roman" w:hAnsi="Calibri" w:cs="Times New Roman"/>
                <w:color w:val="000000"/>
                <w:szCs w:val="24"/>
              </w:rPr>
              <w:t>8</w:t>
            </w: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r>
      <w:tr w:rsidR="00104D92" w:rsidRPr="00104D92" w:rsidTr="00104D92">
        <w:trPr>
          <w:trHeight w:val="402"/>
        </w:trPr>
        <w:tc>
          <w:tcPr>
            <w:tcW w:w="669" w:type="dxa"/>
            <w:tcBorders>
              <w:top w:val="nil"/>
              <w:left w:val="single" w:sz="4" w:space="0" w:color="auto"/>
              <w:bottom w:val="single" w:sz="4" w:space="0" w:color="auto"/>
              <w:right w:val="single" w:sz="4" w:space="0" w:color="auto"/>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r w:rsidRPr="00104D92">
              <w:rPr>
                <w:rFonts w:ascii="Calibri" w:eastAsia="Times New Roman" w:hAnsi="Calibri" w:cs="Times New Roman"/>
                <w:color w:val="000000"/>
                <w:sz w:val="22"/>
              </w:rPr>
              <w:t>1</w:t>
            </w:r>
          </w:p>
        </w:tc>
        <w:tc>
          <w:tcPr>
            <w:tcW w:w="946"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left"/>
              <w:rPr>
                <w:rFonts w:ascii="Calibri" w:eastAsia="Times New Roman" w:hAnsi="Calibri" w:cs="Times New Roman"/>
                <w:color w:val="000000"/>
                <w:szCs w:val="24"/>
              </w:rPr>
            </w:pPr>
            <w:r w:rsidRPr="00104D92">
              <w:rPr>
                <w:rFonts w:ascii="Calibri" w:eastAsia="Times New Roman" w:hAnsi="Calibri" w:cs="Times New Roman"/>
                <w:color w:val="000000"/>
                <w:szCs w:val="24"/>
              </w:rPr>
              <w:t>511000</w:t>
            </w:r>
          </w:p>
        </w:tc>
        <w:tc>
          <w:tcPr>
            <w:tcW w:w="3220" w:type="dxa"/>
            <w:tcBorders>
              <w:top w:val="nil"/>
              <w:left w:val="nil"/>
              <w:bottom w:val="single" w:sz="4" w:space="0" w:color="auto"/>
              <w:right w:val="single" w:sz="4" w:space="0" w:color="auto"/>
            </w:tcBorders>
            <w:shd w:val="clear" w:color="auto" w:fill="auto"/>
            <w:vAlign w:val="center"/>
            <w:hideMark/>
          </w:tcPr>
          <w:p w:rsidR="00104D92" w:rsidRPr="00104D92" w:rsidRDefault="00DB5150" w:rsidP="00104D92">
            <w:pPr>
              <w:jc w:val="left"/>
              <w:rPr>
                <w:rFonts w:ascii="Calibri" w:eastAsia="Times New Roman" w:hAnsi="Calibri" w:cs="Times New Roman"/>
                <w:color w:val="000000"/>
                <w:szCs w:val="24"/>
              </w:rPr>
            </w:pPr>
            <w:r>
              <w:rPr>
                <w:rFonts w:ascii="Calibri" w:eastAsia="Times New Roman" w:hAnsi="Calibri" w:cs="Times New Roman"/>
                <w:color w:val="000000"/>
                <w:szCs w:val="24"/>
              </w:rPr>
              <w:t>Трошкови сирови. и материј</w:t>
            </w:r>
            <w:r w:rsidR="00104D92" w:rsidRPr="00104D92">
              <w:rPr>
                <w:rFonts w:ascii="Calibri" w:eastAsia="Times New Roman" w:hAnsi="Calibri" w:cs="Times New Roman"/>
                <w:color w:val="000000"/>
                <w:szCs w:val="24"/>
              </w:rPr>
              <w:t>.</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540.000,00</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537.929,00</w:t>
            </w:r>
          </w:p>
        </w:tc>
        <w:tc>
          <w:tcPr>
            <w:tcW w:w="1501" w:type="dxa"/>
            <w:tcBorders>
              <w:top w:val="single" w:sz="4" w:space="0" w:color="auto"/>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b/>
                <w:bCs/>
                <w:color w:val="000000"/>
                <w:szCs w:val="24"/>
              </w:rPr>
            </w:pPr>
            <w:r w:rsidRPr="00104D92">
              <w:rPr>
                <w:rFonts w:ascii="Calibri" w:eastAsia="Times New Roman" w:hAnsi="Calibri" w:cs="Times New Roman"/>
                <w:b/>
                <w:bCs/>
                <w:color w:val="000000"/>
                <w:szCs w:val="24"/>
              </w:rPr>
              <w:t>719.789,00</w:t>
            </w:r>
          </w:p>
        </w:tc>
        <w:tc>
          <w:tcPr>
            <w:tcW w:w="1067"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r w:rsidRPr="00104D92">
              <w:rPr>
                <w:rFonts w:ascii="Calibri" w:eastAsia="Times New Roman" w:hAnsi="Calibri" w:cs="Times New Roman"/>
                <w:color w:val="000000"/>
                <w:szCs w:val="24"/>
              </w:rPr>
              <w:t>133,81</w:t>
            </w:r>
          </w:p>
        </w:tc>
        <w:tc>
          <w:tcPr>
            <w:tcW w:w="980"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r w:rsidRPr="00104D92">
              <w:rPr>
                <w:rFonts w:ascii="Calibri" w:eastAsia="Times New Roman" w:hAnsi="Calibri" w:cs="Times New Roman"/>
                <w:color w:val="000000"/>
                <w:szCs w:val="24"/>
              </w:rPr>
              <w:t>133,29</w:t>
            </w: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r>
      <w:tr w:rsidR="00104D92" w:rsidRPr="00104D92" w:rsidTr="00104D92">
        <w:trPr>
          <w:trHeight w:val="402"/>
        </w:trPr>
        <w:tc>
          <w:tcPr>
            <w:tcW w:w="669" w:type="dxa"/>
            <w:tcBorders>
              <w:top w:val="nil"/>
              <w:left w:val="single" w:sz="4" w:space="0" w:color="auto"/>
              <w:bottom w:val="single" w:sz="4" w:space="0" w:color="auto"/>
              <w:right w:val="single" w:sz="4" w:space="0" w:color="auto"/>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r w:rsidRPr="00104D92">
              <w:rPr>
                <w:rFonts w:ascii="Calibri" w:eastAsia="Times New Roman" w:hAnsi="Calibri" w:cs="Times New Roman"/>
                <w:color w:val="000000"/>
                <w:sz w:val="22"/>
              </w:rPr>
              <w:t>2</w:t>
            </w:r>
          </w:p>
        </w:tc>
        <w:tc>
          <w:tcPr>
            <w:tcW w:w="946"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left"/>
              <w:rPr>
                <w:rFonts w:ascii="Calibri" w:eastAsia="Times New Roman" w:hAnsi="Calibri" w:cs="Times New Roman"/>
                <w:color w:val="000000"/>
                <w:szCs w:val="24"/>
              </w:rPr>
            </w:pPr>
            <w:r w:rsidRPr="00104D92">
              <w:rPr>
                <w:rFonts w:ascii="Calibri" w:eastAsia="Times New Roman" w:hAnsi="Calibri" w:cs="Times New Roman"/>
                <w:color w:val="000000"/>
                <w:szCs w:val="24"/>
              </w:rPr>
              <w:t>511010</w:t>
            </w:r>
          </w:p>
        </w:tc>
        <w:tc>
          <w:tcPr>
            <w:tcW w:w="3220" w:type="dxa"/>
            <w:tcBorders>
              <w:top w:val="nil"/>
              <w:left w:val="nil"/>
              <w:bottom w:val="single" w:sz="4" w:space="0" w:color="auto"/>
              <w:right w:val="single" w:sz="4" w:space="0" w:color="auto"/>
            </w:tcBorders>
            <w:shd w:val="clear" w:color="auto" w:fill="auto"/>
            <w:vAlign w:val="center"/>
            <w:hideMark/>
          </w:tcPr>
          <w:p w:rsidR="00104D92" w:rsidRPr="00104D92" w:rsidRDefault="00DB5150" w:rsidP="00104D92">
            <w:pPr>
              <w:jc w:val="left"/>
              <w:rPr>
                <w:rFonts w:ascii="Calibri" w:eastAsia="Times New Roman" w:hAnsi="Calibri" w:cs="Times New Roman"/>
                <w:color w:val="000000"/>
                <w:szCs w:val="24"/>
              </w:rPr>
            </w:pPr>
            <w:r>
              <w:rPr>
                <w:rFonts w:ascii="Calibri" w:eastAsia="Times New Roman" w:hAnsi="Calibri" w:cs="Times New Roman"/>
                <w:color w:val="000000"/>
                <w:szCs w:val="24"/>
              </w:rPr>
              <w:t>Трошко. лаборатор. материј</w:t>
            </w:r>
            <w:r w:rsidR="00104D92" w:rsidRPr="00104D92">
              <w:rPr>
                <w:rFonts w:ascii="Calibri" w:eastAsia="Times New Roman" w:hAnsi="Calibri" w:cs="Times New Roman"/>
                <w:color w:val="000000"/>
                <w:szCs w:val="24"/>
              </w:rPr>
              <w:t>.</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110.000,00</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35.192,00</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b/>
                <w:bCs/>
                <w:color w:val="000000"/>
                <w:szCs w:val="24"/>
              </w:rPr>
            </w:pPr>
            <w:r w:rsidRPr="00104D92">
              <w:rPr>
                <w:rFonts w:ascii="Calibri" w:eastAsia="Times New Roman" w:hAnsi="Calibri" w:cs="Times New Roman"/>
                <w:b/>
                <w:bCs/>
                <w:color w:val="000000"/>
                <w:szCs w:val="24"/>
              </w:rPr>
              <w:t>51.010,00</w:t>
            </w:r>
          </w:p>
        </w:tc>
        <w:tc>
          <w:tcPr>
            <w:tcW w:w="1067"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r w:rsidRPr="00104D92">
              <w:rPr>
                <w:rFonts w:ascii="Calibri" w:eastAsia="Times New Roman" w:hAnsi="Calibri" w:cs="Times New Roman"/>
                <w:color w:val="000000"/>
                <w:szCs w:val="24"/>
              </w:rPr>
              <w:t>144,95</w:t>
            </w:r>
          </w:p>
        </w:tc>
        <w:tc>
          <w:tcPr>
            <w:tcW w:w="980"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r w:rsidRPr="00104D92">
              <w:rPr>
                <w:rFonts w:ascii="Calibri" w:eastAsia="Times New Roman" w:hAnsi="Calibri" w:cs="Times New Roman"/>
                <w:color w:val="000000"/>
                <w:szCs w:val="24"/>
              </w:rPr>
              <w:t>46,37</w:t>
            </w: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r>
      <w:tr w:rsidR="00104D92" w:rsidRPr="00104D92" w:rsidTr="00104D92">
        <w:trPr>
          <w:trHeight w:val="402"/>
        </w:trPr>
        <w:tc>
          <w:tcPr>
            <w:tcW w:w="669" w:type="dxa"/>
            <w:tcBorders>
              <w:top w:val="nil"/>
              <w:left w:val="single" w:sz="4" w:space="0" w:color="auto"/>
              <w:bottom w:val="single" w:sz="4" w:space="0" w:color="auto"/>
              <w:right w:val="single" w:sz="4" w:space="0" w:color="auto"/>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r w:rsidRPr="00104D92">
              <w:rPr>
                <w:rFonts w:ascii="Calibri" w:eastAsia="Times New Roman" w:hAnsi="Calibri" w:cs="Times New Roman"/>
                <w:color w:val="000000"/>
                <w:sz w:val="22"/>
              </w:rPr>
              <w:t>3</w:t>
            </w:r>
          </w:p>
        </w:tc>
        <w:tc>
          <w:tcPr>
            <w:tcW w:w="946"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left"/>
              <w:rPr>
                <w:rFonts w:ascii="Calibri" w:eastAsia="Times New Roman" w:hAnsi="Calibri" w:cs="Times New Roman"/>
                <w:color w:val="000000"/>
                <w:szCs w:val="24"/>
              </w:rPr>
            </w:pPr>
            <w:r w:rsidRPr="00104D92">
              <w:rPr>
                <w:rFonts w:ascii="Calibri" w:eastAsia="Times New Roman" w:hAnsi="Calibri" w:cs="Times New Roman"/>
                <w:color w:val="000000"/>
                <w:szCs w:val="24"/>
              </w:rPr>
              <w:t>511100</w:t>
            </w:r>
          </w:p>
        </w:tc>
        <w:tc>
          <w:tcPr>
            <w:tcW w:w="3220" w:type="dxa"/>
            <w:tcBorders>
              <w:top w:val="nil"/>
              <w:left w:val="nil"/>
              <w:bottom w:val="single" w:sz="4" w:space="0" w:color="auto"/>
              <w:right w:val="single" w:sz="4" w:space="0" w:color="auto"/>
            </w:tcBorders>
            <w:shd w:val="clear" w:color="auto" w:fill="auto"/>
            <w:vAlign w:val="center"/>
            <w:hideMark/>
          </w:tcPr>
          <w:p w:rsidR="00104D92" w:rsidRPr="00104D92" w:rsidRDefault="00DB5150" w:rsidP="00104D92">
            <w:pPr>
              <w:jc w:val="left"/>
              <w:rPr>
                <w:rFonts w:ascii="Calibri" w:eastAsia="Times New Roman" w:hAnsi="Calibri" w:cs="Times New Roman"/>
                <w:color w:val="000000"/>
                <w:szCs w:val="24"/>
              </w:rPr>
            </w:pPr>
            <w:r>
              <w:rPr>
                <w:rFonts w:ascii="Calibri" w:eastAsia="Times New Roman" w:hAnsi="Calibri" w:cs="Times New Roman"/>
                <w:color w:val="000000"/>
                <w:szCs w:val="24"/>
              </w:rPr>
              <w:t>Трошко.</w:t>
            </w:r>
            <w:r w:rsidR="00104D92" w:rsidRPr="00104D92">
              <w:rPr>
                <w:rFonts w:ascii="Calibri" w:eastAsia="Times New Roman" w:hAnsi="Calibri" w:cs="Times New Roman"/>
                <w:color w:val="000000"/>
                <w:szCs w:val="24"/>
              </w:rPr>
              <w:t xml:space="preserve"> резервних дијелова</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27.000,00</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26.507,00</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b/>
                <w:bCs/>
                <w:color w:val="000000"/>
                <w:szCs w:val="24"/>
              </w:rPr>
            </w:pPr>
            <w:r w:rsidRPr="00104D92">
              <w:rPr>
                <w:rFonts w:ascii="Calibri" w:eastAsia="Times New Roman" w:hAnsi="Calibri" w:cs="Times New Roman"/>
                <w:b/>
                <w:bCs/>
                <w:color w:val="000000"/>
                <w:szCs w:val="24"/>
              </w:rPr>
              <w:t>28.188,00</w:t>
            </w:r>
          </w:p>
        </w:tc>
        <w:tc>
          <w:tcPr>
            <w:tcW w:w="1067"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r w:rsidRPr="00104D92">
              <w:rPr>
                <w:rFonts w:ascii="Calibri" w:eastAsia="Times New Roman" w:hAnsi="Calibri" w:cs="Times New Roman"/>
                <w:color w:val="000000"/>
                <w:szCs w:val="24"/>
              </w:rPr>
              <w:t>106,34</w:t>
            </w:r>
          </w:p>
        </w:tc>
        <w:tc>
          <w:tcPr>
            <w:tcW w:w="980"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r w:rsidRPr="00104D92">
              <w:rPr>
                <w:rFonts w:ascii="Calibri" w:eastAsia="Times New Roman" w:hAnsi="Calibri" w:cs="Times New Roman"/>
                <w:color w:val="000000"/>
                <w:szCs w:val="24"/>
              </w:rPr>
              <w:t>104,40</w:t>
            </w: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r>
      <w:tr w:rsidR="00104D92" w:rsidRPr="00104D92" w:rsidTr="00104D92">
        <w:trPr>
          <w:trHeight w:val="402"/>
        </w:trPr>
        <w:tc>
          <w:tcPr>
            <w:tcW w:w="669" w:type="dxa"/>
            <w:tcBorders>
              <w:top w:val="nil"/>
              <w:left w:val="single" w:sz="4" w:space="0" w:color="auto"/>
              <w:bottom w:val="single" w:sz="4" w:space="0" w:color="auto"/>
              <w:right w:val="single" w:sz="4" w:space="0" w:color="auto"/>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r w:rsidRPr="00104D92">
              <w:rPr>
                <w:rFonts w:ascii="Calibri" w:eastAsia="Times New Roman" w:hAnsi="Calibri" w:cs="Times New Roman"/>
                <w:color w:val="000000"/>
                <w:sz w:val="22"/>
              </w:rPr>
              <w:t>4</w:t>
            </w:r>
          </w:p>
        </w:tc>
        <w:tc>
          <w:tcPr>
            <w:tcW w:w="946"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left"/>
              <w:rPr>
                <w:rFonts w:ascii="Calibri" w:eastAsia="Times New Roman" w:hAnsi="Calibri" w:cs="Times New Roman"/>
                <w:color w:val="000000"/>
                <w:szCs w:val="24"/>
              </w:rPr>
            </w:pPr>
            <w:r w:rsidRPr="00104D92">
              <w:rPr>
                <w:rFonts w:ascii="Calibri" w:eastAsia="Times New Roman" w:hAnsi="Calibri" w:cs="Times New Roman"/>
                <w:color w:val="000000"/>
                <w:szCs w:val="24"/>
              </w:rPr>
              <w:t>512200</w:t>
            </w:r>
          </w:p>
        </w:tc>
        <w:tc>
          <w:tcPr>
            <w:tcW w:w="3220" w:type="dxa"/>
            <w:tcBorders>
              <w:top w:val="nil"/>
              <w:left w:val="nil"/>
              <w:bottom w:val="single" w:sz="4" w:space="0" w:color="auto"/>
              <w:right w:val="single" w:sz="4" w:space="0" w:color="auto"/>
            </w:tcBorders>
            <w:shd w:val="clear" w:color="auto" w:fill="auto"/>
            <w:vAlign w:val="center"/>
            <w:hideMark/>
          </w:tcPr>
          <w:p w:rsidR="00104D92" w:rsidRPr="00104D92" w:rsidRDefault="00DB5150" w:rsidP="00104D92">
            <w:pPr>
              <w:jc w:val="left"/>
              <w:rPr>
                <w:rFonts w:ascii="Calibri" w:eastAsia="Times New Roman" w:hAnsi="Calibri" w:cs="Times New Roman"/>
                <w:color w:val="000000"/>
                <w:szCs w:val="24"/>
              </w:rPr>
            </w:pPr>
            <w:r>
              <w:rPr>
                <w:rFonts w:ascii="Calibri" w:eastAsia="Times New Roman" w:hAnsi="Calibri" w:cs="Times New Roman"/>
                <w:color w:val="000000"/>
                <w:szCs w:val="24"/>
              </w:rPr>
              <w:t>Трошк</w:t>
            </w:r>
            <w:r w:rsidR="00104D92" w:rsidRPr="00104D92">
              <w:rPr>
                <w:rFonts w:ascii="Calibri" w:eastAsia="Times New Roman" w:hAnsi="Calibri" w:cs="Times New Roman"/>
                <w:color w:val="000000"/>
                <w:szCs w:val="24"/>
              </w:rPr>
              <w:t>. канцелар.материјала</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27.000,00</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26.064,00</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b/>
                <w:bCs/>
                <w:color w:val="000000"/>
                <w:szCs w:val="24"/>
              </w:rPr>
            </w:pPr>
            <w:r w:rsidRPr="00104D92">
              <w:rPr>
                <w:rFonts w:ascii="Calibri" w:eastAsia="Times New Roman" w:hAnsi="Calibri" w:cs="Times New Roman"/>
                <w:b/>
                <w:bCs/>
                <w:color w:val="000000"/>
                <w:szCs w:val="24"/>
              </w:rPr>
              <w:t>22.575,00</w:t>
            </w:r>
          </w:p>
        </w:tc>
        <w:tc>
          <w:tcPr>
            <w:tcW w:w="1067"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r w:rsidRPr="00104D92">
              <w:rPr>
                <w:rFonts w:ascii="Calibri" w:eastAsia="Times New Roman" w:hAnsi="Calibri" w:cs="Times New Roman"/>
                <w:color w:val="000000"/>
                <w:szCs w:val="24"/>
              </w:rPr>
              <w:t>86,61</w:t>
            </w:r>
          </w:p>
        </w:tc>
        <w:tc>
          <w:tcPr>
            <w:tcW w:w="980"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r w:rsidRPr="00104D92">
              <w:rPr>
                <w:rFonts w:ascii="Calibri" w:eastAsia="Times New Roman" w:hAnsi="Calibri" w:cs="Times New Roman"/>
                <w:color w:val="000000"/>
                <w:szCs w:val="24"/>
              </w:rPr>
              <w:t>83,61</w:t>
            </w: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r>
      <w:tr w:rsidR="00104D92" w:rsidRPr="00104D92" w:rsidTr="00104D92">
        <w:trPr>
          <w:trHeight w:val="402"/>
        </w:trPr>
        <w:tc>
          <w:tcPr>
            <w:tcW w:w="669" w:type="dxa"/>
            <w:tcBorders>
              <w:top w:val="nil"/>
              <w:left w:val="single" w:sz="4" w:space="0" w:color="auto"/>
              <w:bottom w:val="single" w:sz="4" w:space="0" w:color="auto"/>
              <w:right w:val="single" w:sz="4" w:space="0" w:color="auto"/>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r w:rsidRPr="00104D92">
              <w:rPr>
                <w:rFonts w:ascii="Calibri" w:eastAsia="Times New Roman" w:hAnsi="Calibri" w:cs="Times New Roman"/>
                <w:color w:val="000000"/>
                <w:sz w:val="22"/>
              </w:rPr>
              <w:t>5</w:t>
            </w:r>
          </w:p>
        </w:tc>
        <w:tc>
          <w:tcPr>
            <w:tcW w:w="946"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left"/>
              <w:rPr>
                <w:rFonts w:ascii="Calibri" w:eastAsia="Times New Roman" w:hAnsi="Calibri" w:cs="Times New Roman"/>
                <w:color w:val="000000"/>
                <w:szCs w:val="24"/>
              </w:rPr>
            </w:pPr>
            <w:r w:rsidRPr="00104D92">
              <w:rPr>
                <w:rFonts w:ascii="Calibri" w:eastAsia="Times New Roman" w:hAnsi="Calibri" w:cs="Times New Roman"/>
                <w:color w:val="000000"/>
                <w:szCs w:val="24"/>
              </w:rPr>
              <w:t>512300</w:t>
            </w:r>
          </w:p>
        </w:tc>
        <w:tc>
          <w:tcPr>
            <w:tcW w:w="3220"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left"/>
              <w:rPr>
                <w:rFonts w:ascii="Calibri" w:eastAsia="Times New Roman" w:hAnsi="Calibri" w:cs="Times New Roman"/>
                <w:color w:val="000000"/>
                <w:szCs w:val="24"/>
              </w:rPr>
            </w:pPr>
            <w:r w:rsidRPr="00104D92">
              <w:rPr>
                <w:rFonts w:ascii="Calibri" w:eastAsia="Times New Roman" w:hAnsi="Calibri" w:cs="Times New Roman"/>
                <w:color w:val="000000"/>
                <w:szCs w:val="24"/>
              </w:rPr>
              <w:t>Трошкови ауто гума</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8.000,00</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8.055,00</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b/>
                <w:bCs/>
                <w:color w:val="000000"/>
                <w:szCs w:val="24"/>
              </w:rPr>
            </w:pPr>
            <w:r w:rsidRPr="00104D92">
              <w:rPr>
                <w:rFonts w:ascii="Calibri" w:eastAsia="Times New Roman" w:hAnsi="Calibri" w:cs="Times New Roman"/>
                <w:b/>
                <w:bCs/>
                <w:color w:val="000000"/>
                <w:szCs w:val="24"/>
              </w:rPr>
              <w:t>5.553,00</w:t>
            </w:r>
          </w:p>
        </w:tc>
        <w:tc>
          <w:tcPr>
            <w:tcW w:w="1067"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r w:rsidRPr="00104D92">
              <w:rPr>
                <w:rFonts w:ascii="Calibri" w:eastAsia="Times New Roman" w:hAnsi="Calibri" w:cs="Times New Roman"/>
                <w:color w:val="000000"/>
                <w:szCs w:val="24"/>
              </w:rPr>
              <w:t>68,94</w:t>
            </w:r>
          </w:p>
        </w:tc>
        <w:tc>
          <w:tcPr>
            <w:tcW w:w="980"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r w:rsidRPr="00104D92">
              <w:rPr>
                <w:rFonts w:ascii="Calibri" w:eastAsia="Times New Roman" w:hAnsi="Calibri" w:cs="Times New Roman"/>
                <w:color w:val="000000"/>
                <w:szCs w:val="24"/>
              </w:rPr>
              <w:t>69,41</w:t>
            </w: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r>
      <w:tr w:rsidR="00104D92" w:rsidRPr="00104D92" w:rsidTr="00104D92">
        <w:trPr>
          <w:trHeight w:val="402"/>
        </w:trPr>
        <w:tc>
          <w:tcPr>
            <w:tcW w:w="669" w:type="dxa"/>
            <w:tcBorders>
              <w:top w:val="nil"/>
              <w:left w:val="single" w:sz="4" w:space="0" w:color="auto"/>
              <w:bottom w:val="single" w:sz="4" w:space="0" w:color="auto"/>
              <w:right w:val="single" w:sz="4" w:space="0" w:color="auto"/>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r w:rsidRPr="00104D92">
              <w:rPr>
                <w:rFonts w:ascii="Calibri" w:eastAsia="Times New Roman" w:hAnsi="Calibri" w:cs="Times New Roman"/>
                <w:color w:val="000000"/>
                <w:sz w:val="22"/>
              </w:rPr>
              <w:t>6</w:t>
            </w:r>
          </w:p>
        </w:tc>
        <w:tc>
          <w:tcPr>
            <w:tcW w:w="946"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left"/>
              <w:rPr>
                <w:rFonts w:ascii="Calibri" w:eastAsia="Times New Roman" w:hAnsi="Calibri" w:cs="Times New Roman"/>
                <w:color w:val="000000"/>
                <w:szCs w:val="24"/>
              </w:rPr>
            </w:pPr>
            <w:r w:rsidRPr="00104D92">
              <w:rPr>
                <w:rFonts w:ascii="Calibri" w:eastAsia="Times New Roman" w:hAnsi="Calibri" w:cs="Times New Roman"/>
                <w:color w:val="000000"/>
                <w:szCs w:val="24"/>
              </w:rPr>
              <w:t>512400</w:t>
            </w:r>
          </w:p>
        </w:tc>
        <w:tc>
          <w:tcPr>
            <w:tcW w:w="3220" w:type="dxa"/>
            <w:tcBorders>
              <w:top w:val="nil"/>
              <w:left w:val="nil"/>
              <w:bottom w:val="single" w:sz="4" w:space="0" w:color="auto"/>
              <w:right w:val="single" w:sz="4" w:space="0" w:color="auto"/>
            </w:tcBorders>
            <w:shd w:val="clear" w:color="auto" w:fill="auto"/>
            <w:vAlign w:val="center"/>
            <w:hideMark/>
          </w:tcPr>
          <w:p w:rsidR="00104D92" w:rsidRPr="00104D92" w:rsidRDefault="00DB5150" w:rsidP="00104D92">
            <w:pPr>
              <w:jc w:val="left"/>
              <w:rPr>
                <w:rFonts w:ascii="Calibri" w:eastAsia="Times New Roman" w:hAnsi="Calibri" w:cs="Times New Roman"/>
                <w:color w:val="000000"/>
                <w:szCs w:val="24"/>
              </w:rPr>
            </w:pPr>
            <w:r>
              <w:rPr>
                <w:rFonts w:ascii="Calibri" w:eastAsia="Times New Roman" w:hAnsi="Calibri" w:cs="Times New Roman"/>
                <w:color w:val="000000"/>
                <w:szCs w:val="24"/>
              </w:rPr>
              <w:t>Трошков.</w:t>
            </w:r>
            <w:r w:rsidR="00104D92" w:rsidRPr="00104D92">
              <w:rPr>
                <w:rFonts w:ascii="Calibri" w:eastAsia="Times New Roman" w:hAnsi="Calibri" w:cs="Times New Roman"/>
                <w:color w:val="000000"/>
                <w:szCs w:val="24"/>
              </w:rPr>
              <w:t xml:space="preserve"> осталог материјала</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15.000,00</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15.771,00</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b/>
                <w:bCs/>
                <w:color w:val="000000"/>
                <w:szCs w:val="24"/>
              </w:rPr>
            </w:pPr>
            <w:r w:rsidRPr="00104D92">
              <w:rPr>
                <w:rFonts w:ascii="Calibri" w:eastAsia="Times New Roman" w:hAnsi="Calibri" w:cs="Times New Roman"/>
                <w:b/>
                <w:bCs/>
                <w:color w:val="000000"/>
                <w:szCs w:val="24"/>
              </w:rPr>
              <w:t>12.550,00</w:t>
            </w:r>
          </w:p>
        </w:tc>
        <w:tc>
          <w:tcPr>
            <w:tcW w:w="1067"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r w:rsidRPr="00104D92">
              <w:rPr>
                <w:rFonts w:ascii="Calibri" w:eastAsia="Times New Roman" w:hAnsi="Calibri" w:cs="Times New Roman"/>
                <w:color w:val="000000"/>
                <w:szCs w:val="24"/>
              </w:rPr>
              <w:t>79,58</w:t>
            </w:r>
          </w:p>
        </w:tc>
        <w:tc>
          <w:tcPr>
            <w:tcW w:w="980"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r w:rsidRPr="00104D92">
              <w:rPr>
                <w:rFonts w:ascii="Calibri" w:eastAsia="Times New Roman" w:hAnsi="Calibri" w:cs="Times New Roman"/>
                <w:color w:val="000000"/>
                <w:szCs w:val="24"/>
              </w:rPr>
              <w:t>83,67</w:t>
            </w: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r>
      <w:tr w:rsidR="00104D92" w:rsidRPr="00104D92" w:rsidTr="00104D92">
        <w:trPr>
          <w:trHeight w:val="402"/>
        </w:trPr>
        <w:tc>
          <w:tcPr>
            <w:tcW w:w="669" w:type="dxa"/>
            <w:tcBorders>
              <w:top w:val="nil"/>
              <w:left w:val="single" w:sz="4" w:space="0" w:color="auto"/>
              <w:bottom w:val="single" w:sz="4" w:space="0" w:color="auto"/>
              <w:right w:val="single" w:sz="4" w:space="0" w:color="auto"/>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r w:rsidRPr="00104D92">
              <w:rPr>
                <w:rFonts w:ascii="Calibri" w:eastAsia="Times New Roman" w:hAnsi="Calibri" w:cs="Times New Roman"/>
                <w:color w:val="000000"/>
                <w:sz w:val="22"/>
              </w:rPr>
              <w:t>7</w:t>
            </w:r>
          </w:p>
        </w:tc>
        <w:tc>
          <w:tcPr>
            <w:tcW w:w="946"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left"/>
              <w:rPr>
                <w:rFonts w:ascii="Calibri" w:eastAsia="Times New Roman" w:hAnsi="Calibri" w:cs="Times New Roman"/>
                <w:color w:val="000000"/>
                <w:szCs w:val="24"/>
              </w:rPr>
            </w:pPr>
            <w:r w:rsidRPr="00104D92">
              <w:rPr>
                <w:rFonts w:ascii="Calibri" w:eastAsia="Times New Roman" w:hAnsi="Calibri" w:cs="Times New Roman"/>
                <w:color w:val="000000"/>
                <w:szCs w:val="24"/>
              </w:rPr>
              <w:t>512500</w:t>
            </w:r>
          </w:p>
        </w:tc>
        <w:tc>
          <w:tcPr>
            <w:tcW w:w="3220" w:type="dxa"/>
            <w:tcBorders>
              <w:top w:val="nil"/>
              <w:left w:val="nil"/>
              <w:bottom w:val="single" w:sz="4" w:space="0" w:color="auto"/>
              <w:right w:val="single" w:sz="4" w:space="0" w:color="auto"/>
            </w:tcBorders>
            <w:shd w:val="clear" w:color="auto" w:fill="auto"/>
            <w:vAlign w:val="center"/>
            <w:hideMark/>
          </w:tcPr>
          <w:p w:rsidR="00104D92" w:rsidRPr="00104D92" w:rsidRDefault="00DB5150" w:rsidP="00104D92">
            <w:pPr>
              <w:jc w:val="left"/>
              <w:rPr>
                <w:rFonts w:ascii="Calibri" w:eastAsia="Times New Roman" w:hAnsi="Calibri" w:cs="Times New Roman"/>
                <w:color w:val="000000"/>
                <w:szCs w:val="24"/>
              </w:rPr>
            </w:pPr>
            <w:r>
              <w:rPr>
                <w:rFonts w:ascii="Calibri" w:eastAsia="Times New Roman" w:hAnsi="Calibri" w:cs="Times New Roman"/>
                <w:color w:val="000000"/>
                <w:szCs w:val="24"/>
              </w:rPr>
              <w:t>Отпис ситног инвент</w:t>
            </w:r>
            <w:r w:rsidR="00104D92" w:rsidRPr="00104D92">
              <w:rPr>
                <w:rFonts w:ascii="Calibri" w:eastAsia="Times New Roman" w:hAnsi="Calibri" w:cs="Times New Roman"/>
                <w:color w:val="000000"/>
                <w:szCs w:val="24"/>
              </w:rPr>
              <w:t>. и алата</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45.000,00</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44.377,00</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b/>
                <w:bCs/>
                <w:color w:val="000000"/>
                <w:szCs w:val="24"/>
              </w:rPr>
            </w:pPr>
            <w:r w:rsidRPr="00104D92">
              <w:rPr>
                <w:rFonts w:ascii="Calibri" w:eastAsia="Times New Roman" w:hAnsi="Calibri" w:cs="Times New Roman"/>
                <w:b/>
                <w:bCs/>
                <w:color w:val="000000"/>
                <w:szCs w:val="24"/>
              </w:rPr>
              <w:t>45.006,00</w:t>
            </w:r>
          </w:p>
        </w:tc>
        <w:tc>
          <w:tcPr>
            <w:tcW w:w="1067"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r w:rsidRPr="00104D92">
              <w:rPr>
                <w:rFonts w:ascii="Calibri" w:eastAsia="Times New Roman" w:hAnsi="Calibri" w:cs="Times New Roman"/>
                <w:color w:val="000000"/>
                <w:szCs w:val="24"/>
              </w:rPr>
              <w:t>101,42</w:t>
            </w:r>
          </w:p>
        </w:tc>
        <w:tc>
          <w:tcPr>
            <w:tcW w:w="980"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r w:rsidRPr="00104D92">
              <w:rPr>
                <w:rFonts w:ascii="Calibri" w:eastAsia="Times New Roman" w:hAnsi="Calibri" w:cs="Times New Roman"/>
                <w:color w:val="000000"/>
                <w:szCs w:val="24"/>
              </w:rPr>
              <w:t>100,01</w:t>
            </w: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r>
      <w:tr w:rsidR="00104D92" w:rsidRPr="00104D92" w:rsidTr="00104D92">
        <w:trPr>
          <w:trHeight w:val="402"/>
        </w:trPr>
        <w:tc>
          <w:tcPr>
            <w:tcW w:w="669" w:type="dxa"/>
            <w:tcBorders>
              <w:top w:val="nil"/>
              <w:left w:val="single" w:sz="4" w:space="0" w:color="auto"/>
              <w:bottom w:val="single" w:sz="4" w:space="0" w:color="auto"/>
              <w:right w:val="single" w:sz="4" w:space="0" w:color="auto"/>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r w:rsidRPr="00104D92">
              <w:rPr>
                <w:rFonts w:ascii="Calibri" w:eastAsia="Times New Roman" w:hAnsi="Calibri" w:cs="Times New Roman"/>
                <w:color w:val="000000"/>
                <w:sz w:val="22"/>
              </w:rPr>
              <w:t>8</w:t>
            </w:r>
          </w:p>
        </w:tc>
        <w:tc>
          <w:tcPr>
            <w:tcW w:w="946"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left"/>
              <w:rPr>
                <w:rFonts w:ascii="Calibri" w:eastAsia="Times New Roman" w:hAnsi="Calibri" w:cs="Times New Roman"/>
                <w:color w:val="000000"/>
                <w:szCs w:val="24"/>
              </w:rPr>
            </w:pPr>
            <w:r w:rsidRPr="00104D92">
              <w:rPr>
                <w:rFonts w:ascii="Calibri" w:eastAsia="Times New Roman" w:hAnsi="Calibri" w:cs="Times New Roman"/>
                <w:color w:val="000000"/>
                <w:szCs w:val="24"/>
              </w:rPr>
              <w:t>513000</w:t>
            </w:r>
          </w:p>
        </w:tc>
        <w:tc>
          <w:tcPr>
            <w:tcW w:w="3220"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left"/>
              <w:rPr>
                <w:rFonts w:ascii="Calibri" w:eastAsia="Times New Roman" w:hAnsi="Calibri" w:cs="Times New Roman"/>
                <w:color w:val="000000"/>
                <w:szCs w:val="24"/>
              </w:rPr>
            </w:pPr>
            <w:r w:rsidRPr="00104D92">
              <w:rPr>
                <w:rFonts w:ascii="Calibri" w:eastAsia="Times New Roman" w:hAnsi="Calibri" w:cs="Times New Roman"/>
                <w:color w:val="000000"/>
                <w:szCs w:val="24"/>
              </w:rPr>
              <w:t>Трошкови горива и мазива</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125.000,00</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86.026,00</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b/>
                <w:bCs/>
                <w:color w:val="000000"/>
                <w:szCs w:val="24"/>
              </w:rPr>
            </w:pPr>
            <w:r w:rsidRPr="00104D92">
              <w:rPr>
                <w:rFonts w:ascii="Calibri" w:eastAsia="Times New Roman" w:hAnsi="Calibri" w:cs="Times New Roman"/>
                <w:b/>
                <w:bCs/>
                <w:color w:val="000000"/>
                <w:szCs w:val="24"/>
              </w:rPr>
              <w:t>100.034,00</w:t>
            </w:r>
          </w:p>
        </w:tc>
        <w:tc>
          <w:tcPr>
            <w:tcW w:w="1067"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r w:rsidRPr="00104D92">
              <w:rPr>
                <w:rFonts w:ascii="Calibri" w:eastAsia="Times New Roman" w:hAnsi="Calibri" w:cs="Times New Roman"/>
                <w:color w:val="000000"/>
                <w:szCs w:val="24"/>
              </w:rPr>
              <w:t>116,28</w:t>
            </w:r>
          </w:p>
        </w:tc>
        <w:tc>
          <w:tcPr>
            <w:tcW w:w="980"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r w:rsidRPr="00104D92">
              <w:rPr>
                <w:rFonts w:ascii="Calibri" w:eastAsia="Times New Roman" w:hAnsi="Calibri" w:cs="Times New Roman"/>
                <w:color w:val="000000"/>
                <w:szCs w:val="24"/>
              </w:rPr>
              <w:t>80,03</w:t>
            </w: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r>
      <w:tr w:rsidR="00104D92" w:rsidRPr="00104D92" w:rsidTr="00104D92">
        <w:trPr>
          <w:trHeight w:val="402"/>
        </w:trPr>
        <w:tc>
          <w:tcPr>
            <w:tcW w:w="669" w:type="dxa"/>
            <w:tcBorders>
              <w:top w:val="nil"/>
              <w:left w:val="single" w:sz="4" w:space="0" w:color="auto"/>
              <w:bottom w:val="single" w:sz="4" w:space="0" w:color="auto"/>
              <w:right w:val="single" w:sz="4" w:space="0" w:color="auto"/>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r w:rsidRPr="00104D92">
              <w:rPr>
                <w:rFonts w:ascii="Calibri" w:eastAsia="Times New Roman" w:hAnsi="Calibri" w:cs="Times New Roman"/>
                <w:color w:val="000000"/>
                <w:sz w:val="22"/>
              </w:rPr>
              <w:t>9</w:t>
            </w:r>
          </w:p>
        </w:tc>
        <w:tc>
          <w:tcPr>
            <w:tcW w:w="946"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left"/>
              <w:rPr>
                <w:rFonts w:ascii="Calibri" w:eastAsia="Times New Roman" w:hAnsi="Calibri" w:cs="Times New Roman"/>
                <w:color w:val="000000"/>
                <w:szCs w:val="24"/>
              </w:rPr>
            </w:pPr>
            <w:r w:rsidRPr="00104D92">
              <w:rPr>
                <w:rFonts w:ascii="Calibri" w:eastAsia="Times New Roman" w:hAnsi="Calibri" w:cs="Times New Roman"/>
                <w:color w:val="000000"/>
                <w:szCs w:val="24"/>
              </w:rPr>
              <w:t>513300</w:t>
            </w:r>
          </w:p>
        </w:tc>
        <w:tc>
          <w:tcPr>
            <w:tcW w:w="3220" w:type="dxa"/>
            <w:tcBorders>
              <w:top w:val="nil"/>
              <w:left w:val="nil"/>
              <w:bottom w:val="single" w:sz="4" w:space="0" w:color="auto"/>
              <w:right w:val="single" w:sz="4" w:space="0" w:color="auto"/>
            </w:tcBorders>
            <w:shd w:val="clear" w:color="auto" w:fill="auto"/>
            <w:vAlign w:val="center"/>
            <w:hideMark/>
          </w:tcPr>
          <w:p w:rsidR="00104D92" w:rsidRPr="00104D92" w:rsidRDefault="00DB5150" w:rsidP="00104D92">
            <w:pPr>
              <w:jc w:val="left"/>
              <w:rPr>
                <w:rFonts w:ascii="Calibri" w:eastAsia="Times New Roman" w:hAnsi="Calibri" w:cs="Times New Roman"/>
                <w:color w:val="000000"/>
                <w:szCs w:val="24"/>
              </w:rPr>
            </w:pPr>
            <w:r>
              <w:rPr>
                <w:rFonts w:ascii="Calibri" w:eastAsia="Times New Roman" w:hAnsi="Calibri" w:cs="Times New Roman"/>
                <w:color w:val="000000"/>
                <w:szCs w:val="24"/>
              </w:rPr>
              <w:t>Трошк</w:t>
            </w:r>
            <w:r w:rsidR="00104D92" w:rsidRPr="00104D92">
              <w:rPr>
                <w:rFonts w:ascii="Calibri" w:eastAsia="Times New Roman" w:hAnsi="Calibri" w:cs="Times New Roman"/>
                <w:color w:val="000000"/>
                <w:szCs w:val="24"/>
              </w:rPr>
              <w:t>. електричне енергије</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430.000,00</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305.460,00</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b/>
                <w:bCs/>
                <w:color w:val="000000"/>
                <w:szCs w:val="24"/>
              </w:rPr>
            </w:pPr>
            <w:r w:rsidRPr="00104D92">
              <w:rPr>
                <w:rFonts w:ascii="Calibri" w:eastAsia="Times New Roman" w:hAnsi="Calibri" w:cs="Times New Roman"/>
                <w:b/>
                <w:bCs/>
                <w:color w:val="000000"/>
                <w:szCs w:val="24"/>
              </w:rPr>
              <w:t>393.404,00</w:t>
            </w:r>
          </w:p>
        </w:tc>
        <w:tc>
          <w:tcPr>
            <w:tcW w:w="1067"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r w:rsidRPr="00104D92">
              <w:rPr>
                <w:rFonts w:ascii="Calibri" w:eastAsia="Times New Roman" w:hAnsi="Calibri" w:cs="Times New Roman"/>
                <w:color w:val="000000"/>
                <w:szCs w:val="24"/>
              </w:rPr>
              <w:t>128,79</w:t>
            </w:r>
          </w:p>
        </w:tc>
        <w:tc>
          <w:tcPr>
            <w:tcW w:w="980"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r w:rsidRPr="00104D92">
              <w:rPr>
                <w:rFonts w:ascii="Calibri" w:eastAsia="Times New Roman" w:hAnsi="Calibri" w:cs="Times New Roman"/>
                <w:color w:val="000000"/>
                <w:szCs w:val="24"/>
              </w:rPr>
              <w:t>91,49</w:t>
            </w: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r>
      <w:tr w:rsidR="00104D92" w:rsidRPr="00104D92" w:rsidTr="00104D92">
        <w:trPr>
          <w:trHeight w:val="402"/>
        </w:trPr>
        <w:tc>
          <w:tcPr>
            <w:tcW w:w="669" w:type="dxa"/>
            <w:tcBorders>
              <w:top w:val="nil"/>
              <w:left w:val="single" w:sz="4" w:space="0" w:color="auto"/>
              <w:bottom w:val="single" w:sz="4" w:space="0" w:color="auto"/>
              <w:right w:val="single" w:sz="4" w:space="0" w:color="auto"/>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r w:rsidRPr="00104D92">
              <w:rPr>
                <w:rFonts w:ascii="Calibri" w:eastAsia="Times New Roman" w:hAnsi="Calibri" w:cs="Times New Roman"/>
                <w:color w:val="000000"/>
                <w:sz w:val="22"/>
              </w:rPr>
              <w:t>10</w:t>
            </w:r>
          </w:p>
        </w:tc>
        <w:tc>
          <w:tcPr>
            <w:tcW w:w="946"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left"/>
              <w:rPr>
                <w:rFonts w:ascii="Calibri" w:eastAsia="Times New Roman" w:hAnsi="Calibri" w:cs="Times New Roman"/>
                <w:color w:val="000000"/>
                <w:szCs w:val="24"/>
              </w:rPr>
            </w:pPr>
            <w:r w:rsidRPr="00104D92">
              <w:rPr>
                <w:rFonts w:ascii="Calibri" w:eastAsia="Times New Roman" w:hAnsi="Calibri" w:cs="Times New Roman"/>
                <w:color w:val="000000"/>
                <w:szCs w:val="24"/>
              </w:rPr>
              <w:t>520000</w:t>
            </w:r>
          </w:p>
        </w:tc>
        <w:tc>
          <w:tcPr>
            <w:tcW w:w="3220"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left"/>
              <w:rPr>
                <w:rFonts w:ascii="Calibri" w:eastAsia="Times New Roman" w:hAnsi="Calibri" w:cs="Times New Roman"/>
                <w:color w:val="000000"/>
                <w:szCs w:val="24"/>
              </w:rPr>
            </w:pPr>
            <w:r w:rsidRPr="00104D92">
              <w:rPr>
                <w:rFonts w:ascii="Calibri" w:eastAsia="Times New Roman" w:hAnsi="Calibri" w:cs="Times New Roman"/>
                <w:color w:val="000000"/>
                <w:szCs w:val="24"/>
              </w:rPr>
              <w:t>Трошкови бруто зарада</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3.744.000,00</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3.862.316,00</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b/>
                <w:bCs/>
                <w:color w:val="000000"/>
                <w:szCs w:val="24"/>
              </w:rPr>
            </w:pPr>
            <w:r w:rsidRPr="00104D92">
              <w:rPr>
                <w:rFonts w:ascii="Calibri" w:eastAsia="Times New Roman" w:hAnsi="Calibri" w:cs="Times New Roman"/>
                <w:b/>
                <w:bCs/>
                <w:color w:val="000000"/>
                <w:szCs w:val="24"/>
              </w:rPr>
              <w:t>3.837.813,00</w:t>
            </w:r>
          </w:p>
        </w:tc>
        <w:tc>
          <w:tcPr>
            <w:tcW w:w="1067"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r w:rsidRPr="00104D92">
              <w:rPr>
                <w:rFonts w:ascii="Calibri" w:eastAsia="Times New Roman" w:hAnsi="Calibri" w:cs="Times New Roman"/>
                <w:color w:val="000000"/>
                <w:szCs w:val="24"/>
              </w:rPr>
              <w:t>99,37</w:t>
            </w:r>
          </w:p>
        </w:tc>
        <w:tc>
          <w:tcPr>
            <w:tcW w:w="980"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r w:rsidRPr="00104D92">
              <w:rPr>
                <w:rFonts w:ascii="Calibri" w:eastAsia="Times New Roman" w:hAnsi="Calibri" w:cs="Times New Roman"/>
                <w:color w:val="000000"/>
                <w:szCs w:val="24"/>
              </w:rPr>
              <w:t>102,51</w:t>
            </w: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r>
      <w:tr w:rsidR="00104D92" w:rsidRPr="00104D92" w:rsidTr="00104D92">
        <w:trPr>
          <w:trHeight w:val="780"/>
        </w:trPr>
        <w:tc>
          <w:tcPr>
            <w:tcW w:w="669" w:type="dxa"/>
            <w:tcBorders>
              <w:top w:val="nil"/>
              <w:left w:val="single" w:sz="4" w:space="0" w:color="auto"/>
              <w:bottom w:val="single" w:sz="4" w:space="0" w:color="auto"/>
              <w:right w:val="single" w:sz="4" w:space="0" w:color="auto"/>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r w:rsidRPr="00104D92">
              <w:rPr>
                <w:rFonts w:ascii="Calibri" w:eastAsia="Times New Roman" w:hAnsi="Calibri" w:cs="Times New Roman"/>
                <w:color w:val="000000"/>
                <w:sz w:val="22"/>
              </w:rPr>
              <w:t>11</w:t>
            </w:r>
          </w:p>
        </w:tc>
        <w:tc>
          <w:tcPr>
            <w:tcW w:w="946"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left"/>
              <w:rPr>
                <w:rFonts w:ascii="Calibri" w:eastAsia="Times New Roman" w:hAnsi="Calibri" w:cs="Times New Roman"/>
                <w:color w:val="000000"/>
                <w:szCs w:val="24"/>
              </w:rPr>
            </w:pPr>
            <w:r w:rsidRPr="00104D92">
              <w:rPr>
                <w:rFonts w:ascii="Calibri" w:eastAsia="Times New Roman" w:hAnsi="Calibri" w:cs="Times New Roman"/>
                <w:color w:val="000000"/>
                <w:szCs w:val="24"/>
              </w:rPr>
              <w:t>522000</w:t>
            </w:r>
          </w:p>
        </w:tc>
        <w:tc>
          <w:tcPr>
            <w:tcW w:w="3220"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left"/>
              <w:rPr>
                <w:rFonts w:ascii="Calibri" w:eastAsia="Times New Roman" w:hAnsi="Calibri" w:cs="Times New Roman"/>
                <w:color w:val="000000"/>
                <w:szCs w:val="24"/>
              </w:rPr>
            </w:pPr>
            <w:r w:rsidRPr="00104D92">
              <w:rPr>
                <w:rFonts w:ascii="Calibri" w:eastAsia="Times New Roman" w:hAnsi="Calibri" w:cs="Times New Roman"/>
                <w:color w:val="000000"/>
                <w:szCs w:val="24"/>
              </w:rPr>
              <w:t>Трошкови бруто накнада Управљачког одбора</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136.000,00</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31.841,00</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b/>
                <w:bCs/>
                <w:color w:val="000000"/>
                <w:szCs w:val="24"/>
              </w:rPr>
            </w:pPr>
            <w:r w:rsidRPr="00104D92">
              <w:rPr>
                <w:rFonts w:ascii="Calibri" w:eastAsia="Times New Roman" w:hAnsi="Calibri" w:cs="Times New Roman"/>
                <w:b/>
                <w:bCs/>
                <w:color w:val="000000"/>
                <w:szCs w:val="24"/>
              </w:rPr>
              <w:t>31.841,00</w:t>
            </w:r>
          </w:p>
        </w:tc>
        <w:tc>
          <w:tcPr>
            <w:tcW w:w="1067"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r w:rsidRPr="00104D92">
              <w:rPr>
                <w:rFonts w:ascii="Calibri" w:eastAsia="Times New Roman" w:hAnsi="Calibri" w:cs="Times New Roman"/>
                <w:color w:val="000000"/>
                <w:szCs w:val="24"/>
              </w:rPr>
              <w:t>100,00</w:t>
            </w:r>
          </w:p>
        </w:tc>
        <w:tc>
          <w:tcPr>
            <w:tcW w:w="980"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r w:rsidRPr="00104D92">
              <w:rPr>
                <w:rFonts w:ascii="Calibri" w:eastAsia="Times New Roman" w:hAnsi="Calibri" w:cs="Times New Roman"/>
                <w:color w:val="000000"/>
                <w:szCs w:val="24"/>
              </w:rPr>
              <w:t>23,41</w:t>
            </w: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r>
      <w:tr w:rsidR="00104D92" w:rsidRPr="00104D92" w:rsidTr="00104D92">
        <w:trPr>
          <w:trHeight w:val="780"/>
        </w:trPr>
        <w:tc>
          <w:tcPr>
            <w:tcW w:w="669" w:type="dxa"/>
            <w:tcBorders>
              <w:top w:val="nil"/>
              <w:left w:val="single" w:sz="4" w:space="0" w:color="auto"/>
              <w:bottom w:val="single" w:sz="4" w:space="0" w:color="auto"/>
              <w:right w:val="single" w:sz="4" w:space="0" w:color="auto"/>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r w:rsidRPr="00104D92">
              <w:rPr>
                <w:rFonts w:ascii="Calibri" w:eastAsia="Times New Roman" w:hAnsi="Calibri" w:cs="Times New Roman"/>
                <w:color w:val="000000"/>
                <w:sz w:val="22"/>
              </w:rPr>
              <w:t>12</w:t>
            </w:r>
          </w:p>
        </w:tc>
        <w:tc>
          <w:tcPr>
            <w:tcW w:w="946"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left"/>
              <w:rPr>
                <w:rFonts w:ascii="Calibri" w:eastAsia="Times New Roman" w:hAnsi="Calibri" w:cs="Times New Roman"/>
                <w:color w:val="000000"/>
                <w:szCs w:val="24"/>
              </w:rPr>
            </w:pPr>
            <w:r w:rsidRPr="00104D92">
              <w:rPr>
                <w:rFonts w:ascii="Calibri" w:eastAsia="Times New Roman" w:hAnsi="Calibri" w:cs="Times New Roman"/>
                <w:color w:val="000000"/>
                <w:szCs w:val="24"/>
              </w:rPr>
              <w:t>522100</w:t>
            </w:r>
          </w:p>
        </w:tc>
        <w:tc>
          <w:tcPr>
            <w:tcW w:w="3220"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left"/>
              <w:rPr>
                <w:rFonts w:ascii="Calibri" w:eastAsia="Times New Roman" w:hAnsi="Calibri" w:cs="Times New Roman"/>
                <w:color w:val="000000"/>
                <w:szCs w:val="24"/>
              </w:rPr>
            </w:pPr>
            <w:r w:rsidRPr="00104D92">
              <w:rPr>
                <w:rFonts w:ascii="Calibri" w:eastAsia="Times New Roman" w:hAnsi="Calibri" w:cs="Times New Roman"/>
                <w:color w:val="000000"/>
                <w:szCs w:val="24"/>
              </w:rPr>
              <w:t>Трошкови бруто накнада Надзорног одбора</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 </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28.856,00</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b/>
                <w:bCs/>
                <w:color w:val="000000"/>
                <w:szCs w:val="24"/>
              </w:rPr>
            </w:pPr>
            <w:r w:rsidRPr="00104D92">
              <w:rPr>
                <w:rFonts w:ascii="Calibri" w:eastAsia="Times New Roman" w:hAnsi="Calibri" w:cs="Times New Roman"/>
                <w:b/>
                <w:bCs/>
                <w:color w:val="000000"/>
                <w:szCs w:val="24"/>
              </w:rPr>
              <w:t>31.344,00</w:t>
            </w:r>
          </w:p>
        </w:tc>
        <w:tc>
          <w:tcPr>
            <w:tcW w:w="1067"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r w:rsidRPr="00104D92">
              <w:rPr>
                <w:rFonts w:ascii="Calibri" w:eastAsia="Times New Roman" w:hAnsi="Calibri" w:cs="Times New Roman"/>
                <w:color w:val="000000"/>
                <w:szCs w:val="24"/>
              </w:rPr>
              <w:t>108,62</w:t>
            </w:r>
          </w:p>
        </w:tc>
        <w:tc>
          <w:tcPr>
            <w:tcW w:w="980"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r>
      <w:tr w:rsidR="00104D92" w:rsidRPr="00104D92" w:rsidTr="00983A96">
        <w:trPr>
          <w:trHeight w:val="402"/>
        </w:trPr>
        <w:tc>
          <w:tcPr>
            <w:tcW w:w="6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r w:rsidRPr="00104D92">
              <w:rPr>
                <w:rFonts w:ascii="Calibri" w:eastAsia="Times New Roman" w:hAnsi="Calibri" w:cs="Times New Roman"/>
                <w:color w:val="000000"/>
                <w:sz w:val="22"/>
              </w:rPr>
              <w:lastRenderedPageBreak/>
              <w:t>13</w:t>
            </w:r>
          </w:p>
        </w:tc>
        <w:tc>
          <w:tcPr>
            <w:tcW w:w="946" w:type="dxa"/>
            <w:tcBorders>
              <w:top w:val="single" w:sz="4" w:space="0" w:color="auto"/>
              <w:left w:val="nil"/>
              <w:bottom w:val="single" w:sz="4" w:space="0" w:color="auto"/>
              <w:right w:val="single" w:sz="4" w:space="0" w:color="auto"/>
            </w:tcBorders>
            <w:shd w:val="clear" w:color="auto" w:fill="auto"/>
            <w:vAlign w:val="center"/>
            <w:hideMark/>
          </w:tcPr>
          <w:p w:rsidR="00104D92" w:rsidRPr="00104D92" w:rsidRDefault="00104D92" w:rsidP="00104D92">
            <w:pPr>
              <w:jc w:val="left"/>
              <w:rPr>
                <w:rFonts w:ascii="Calibri" w:eastAsia="Times New Roman" w:hAnsi="Calibri" w:cs="Times New Roman"/>
                <w:color w:val="000000"/>
                <w:szCs w:val="24"/>
              </w:rPr>
            </w:pPr>
            <w:r w:rsidRPr="00104D92">
              <w:rPr>
                <w:rFonts w:ascii="Calibri" w:eastAsia="Times New Roman" w:hAnsi="Calibri" w:cs="Times New Roman"/>
                <w:color w:val="000000"/>
                <w:szCs w:val="24"/>
              </w:rPr>
              <w:t>522200</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rsidR="00104D92" w:rsidRPr="00104D92" w:rsidRDefault="00104D92" w:rsidP="00104D92">
            <w:pPr>
              <w:jc w:val="left"/>
              <w:rPr>
                <w:rFonts w:ascii="Calibri" w:eastAsia="Times New Roman" w:hAnsi="Calibri" w:cs="Times New Roman"/>
                <w:color w:val="000000"/>
                <w:szCs w:val="24"/>
              </w:rPr>
            </w:pPr>
            <w:r w:rsidRPr="00104D92">
              <w:rPr>
                <w:rFonts w:ascii="Calibri" w:eastAsia="Times New Roman" w:hAnsi="Calibri" w:cs="Times New Roman"/>
                <w:color w:val="000000"/>
                <w:szCs w:val="24"/>
              </w:rPr>
              <w:t>Трош. бруто накна. ПИУ тима</w:t>
            </w:r>
          </w:p>
        </w:tc>
        <w:tc>
          <w:tcPr>
            <w:tcW w:w="1501" w:type="dxa"/>
            <w:tcBorders>
              <w:top w:val="single" w:sz="4" w:space="0" w:color="auto"/>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 </w:t>
            </w:r>
          </w:p>
        </w:tc>
        <w:tc>
          <w:tcPr>
            <w:tcW w:w="1501" w:type="dxa"/>
            <w:tcBorders>
              <w:top w:val="single" w:sz="4" w:space="0" w:color="auto"/>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14.926,00</w:t>
            </w:r>
          </w:p>
        </w:tc>
        <w:tc>
          <w:tcPr>
            <w:tcW w:w="1501" w:type="dxa"/>
            <w:tcBorders>
              <w:top w:val="single" w:sz="4" w:space="0" w:color="auto"/>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b/>
                <w:bCs/>
                <w:color w:val="000000"/>
                <w:szCs w:val="24"/>
              </w:rPr>
            </w:pPr>
            <w:r w:rsidRPr="00104D92">
              <w:rPr>
                <w:rFonts w:ascii="Calibri" w:eastAsia="Times New Roman" w:hAnsi="Calibri" w:cs="Times New Roman"/>
                <w:b/>
                <w:bCs/>
                <w:color w:val="000000"/>
                <w:szCs w:val="24"/>
              </w:rPr>
              <w:t>41.460,00</w:t>
            </w:r>
          </w:p>
        </w:tc>
        <w:tc>
          <w:tcPr>
            <w:tcW w:w="1067" w:type="dxa"/>
            <w:tcBorders>
              <w:top w:val="single" w:sz="4" w:space="0" w:color="auto"/>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r w:rsidRPr="00104D92">
              <w:rPr>
                <w:rFonts w:ascii="Calibri" w:eastAsia="Times New Roman" w:hAnsi="Calibri" w:cs="Times New Roman"/>
                <w:color w:val="000000"/>
                <w:szCs w:val="24"/>
              </w:rPr>
              <w:t>277,77</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r>
      <w:tr w:rsidR="00104D92" w:rsidRPr="00104D92" w:rsidTr="00104D92">
        <w:trPr>
          <w:trHeight w:val="780"/>
        </w:trPr>
        <w:tc>
          <w:tcPr>
            <w:tcW w:w="669" w:type="dxa"/>
            <w:tcBorders>
              <w:top w:val="nil"/>
              <w:left w:val="single" w:sz="4" w:space="0" w:color="auto"/>
              <w:bottom w:val="single" w:sz="4" w:space="0" w:color="auto"/>
              <w:right w:val="single" w:sz="4" w:space="0" w:color="auto"/>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r w:rsidRPr="00104D92">
              <w:rPr>
                <w:rFonts w:ascii="Calibri" w:eastAsia="Times New Roman" w:hAnsi="Calibri" w:cs="Times New Roman"/>
                <w:color w:val="000000"/>
                <w:sz w:val="22"/>
              </w:rPr>
              <w:t>14</w:t>
            </w:r>
          </w:p>
        </w:tc>
        <w:tc>
          <w:tcPr>
            <w:tcW w:w="946"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left"/>
              <w:rPr>
                <w:rFonts w:ascii="Calibri" w:eastAsia="Times New Roman" w:hAnsi="Calibri" w:cs="Times New Roman"/>
                <w:color w:val="000000"/>
                <w:szCs w:val="24"/>
              </w:rPr>
            </w:pPr>
            <w:r w:rsidRPr="00104D92">
              <w:rPr>
                <w:rFonts w:ascii="Calibri" w:eastAsia="Times New Roman" w:hAnsi="Calibri" w:cs="Times New Roman"/>
                <w:color w:val="000000"/>
                <w:szCs w:val="24"/>
              </w:rPr>
              <w:t>523000</w:t>
            </w:r>
          </w:p>
        </w:tc>
        <w:tc>
          <w:tcPr>
            <w:tcW w:w="3220"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left"/>
              <w:rPr>
                <w:rFonts w:ascii="Calibri" w:eastAsia="Times New Roman" w:hAnsi="Calibri" w:cs="Times New Roman"/>
                <w:color w:val="000000"/>
                <w:szCs w:val="24"/>
              </w:rPr>
            </w:pPr>
            <w:r w:rsidRPr="00104D92">
              <w:rPr>
                <w:rFonts w:ascii="Calibri" w:eastAsia="Times New Roman" w:hAnsi="Calibri" w:cs="Times New Roman"/>
                <w:color w:val="000000"/>
                <w:szCs w:val="24"/>
              </w:rPr>
              <w:t>Трошкови бруто накнада одбора за ревизију</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 </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29.851,00</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b/>
                <w:bCs/>
                <w:color w:val="000000"/>
                <w:szCs w:val="24"/>
              </w:rPr>
            </w:pPr>
            <w:r w:rsidRPr="00104D92">
              <w:rPr>
                <w:rFonts w:ascii="Calibri" w:eastAsia="Times New Roman" w:hAnsi="Calibri" w:cs="Times New Roman"/>
                <w:b/>
                <w:bCs/>
                <w:color w:val="000000"/>
                <w:szCs w:val="24"/>
              </w:rPr>
              <w:t>29.851,00</w:t>
            </w:r>
          </w:p>
        </w:tc>
        <w:tc>
          <w:tcPr>
            <w:tcW w:w="1067"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r w:rsidRPr="00104D92">
              <w:rPr>
                <w:rFonts w:ascii="Calibri" w:eastAsia="Times New Roman" w:hAnsi="Calibri" w:cs="Times New Roman"/>
                <w:color w:val="000000"/>
                <w:szCs w:val="24"/>
              </w:rPr>
              <w:t>100,00</w:t>
            </w:r>
          </w:p>
        </w:tc>
        <w:tc>
          <w:tcPr>
            <w:tcW w:w="980"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r>
      <w:tr w:rsidR="00104D92" w:rsidRPr="00104D92" w:rsidTr="00104D92">
        <w:trPr>
          <w:trHeight w:val="402"/>
        </w:trPr>
        <w:tc>
          <w:tcPr>
            <w:tcW w:w="669" w:type="dxa"/>
            <w:tcBorders>
              <w:top w:val="nil"/>
              <w:left w:val="single" w:sz="4" w:space="0" w:color="auto"/>
              <w:bottom w:val="single" w:sz="4" w:space="0" w:color="auto"/>
              <w:right w:val="single" w:sz="4" w:space="0" w:color="auto"/>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r w:rsidRPr="00104D92">
              <w:rPr>
                <w:rFonts w:ascii="Calibri" w:eastAsia="Times New Roman" w:hAnsi="Calibri" w:cs="Times New Roman"/>
                <w:color w:val="000000"/>
                <w:sz w:val="22"/>
              </w:rPr>
              <w:t>15</w:t>
            </w:r>
          </w:p>
        </w:tc>
        <w:tc>
          <w:tcPr>
            <w:tcW w:w="946"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left"/>
              <w:rPr>
                <w:rFonts w:ascii="Calibri" w:eastAsia="Times New Roman" w:hAnsi="Calibri" w:cs="Times New Roman"/>
                <w:color w:val="000000"/>
                <w:szCs w:val="24"/>
              </w:rPr>
            </w:pPr>
            <w:r w:rsidRPr="00104D92">
              <w:rPr>
                <w:rFonts w:ascii="Calibri" w:eastAsia="Times New Roman" w:hAnsi="Calibri" w:cs="Times New Roman"/>
                <w:color w:val="000000"/>
                <w:szCs w:val="24"/>
              </w:rPr>
              <w:t>524000</w:t>
            </w:r>
          </w:p>
        </w:tc>
        <w:tc>
          <w:tcPr>
            <w:tcW w:w="3220" w:type="dxa"/>
            <w:tcBorders>
              <w:top w:val="nil"/>
              <w:left w:val="nil"/>
              <w:bottom w:val="single" w:sz="4" w:space="0" w:color="auto"/>
              <w:right w:val="single" w:sz="4" w:space="0" w:color="auto"/>
            </w:tcBorders>
            <w:shd w:val="clear" w:color="auto" w:fill="auto"/>
            <w:vAlign w:val="center"/>
            <w:hideMark/>
          </w:tcPr>
          <w:p w:rsidR="00104D92" w:rsidRPr="00104D92" w:rsidRDefault="00DB5150" w:rsidP="00104D92">
            <w:pPr>
              <w:jc w:val="left"/>
              <w:rPr>
                <w:rFonts w:ascii="Calibri" w:eastAsia="Times New Roman" w:hAnsi="Calibri" w:cs="Times New Roman"/>
                <w:color w:val="000000"/>
                <w:szCs w:val="24"/>
              </w:rPr>
            </w:pPr>
            <w:r>
              <w:rPr>
                <w:rFonts w:ascii="Calibri" w:eastAsia="Times New Roman" w:hAnsi="Calibri" w:cs="Times New Roman"/>
                <w:color w:val="000000"/>
                <w:szCs w:val="24"/>
              </w:rPr>
              <w:t>Отпремни.</w:t>
            </w:r>
            <w:r w:rsidR="00104D92" w:rsidRPr="00104D92">
              <w:rPr>
                <w:rFonts w:ascii="Calibri" w:eastAsia="Times New Roman" w:hAnsi="Calibri" w:cs="Times New Roman"/>
                <w:color w:val="000000"/>
                <w:szCs w:val="24"/>
              </w:rPr>
              <w:t xml:space="preserve"> за одлазак у пен.</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 </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13.074,00</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b/>
                <w:bCs/>
                <w:color w:val="000000"/>
                <w:szCs w:val="24"/>
              </w:rPr>
            </w:pPr>
            <w:r w:rsidRPr="00104D92">
              <w:rPr>
                <w:rFonts w:ascii="Calibri" w:eastAsia="Times New Roman" w:hAnsi="Calibri" w:cs="Times New Roman"/>
                <w:b/>
                <w:bCs/>
                <w:color w:val="000000"/>
                <w:szCs w:val="24"/>
              </w:rPr>
              <w:t>4.985,00</w:t>
            </w:r>
          </w:p>
        </w:tc>
        <w:tc>
          <w:tcPr>
            <w:tcW w:w="1067"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r w:rsidRPr="00104D92">
              <w:rPr>
                <w:rFonts w:ascii="Calibri" w:eastAsia="Times New Roman" w:hAnsi="Calibri" w:cs="Times New Roman"/>
                <w:color w:val="000000"/>
                <w:szCs w:val="24"/>
              </w:rPr>
              <w:t>38,13</w:t>
            </w:r>
          </w:p>
        </w:tc>
        <w:tc>
          <w:tcPr>
            <w:tcW w:w="980"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r>
      <w:tr w:rsidR="00104D92" w:rsidRPr="00104D92" w:rsidTr="00104D92">
        <w:trPr>
          <w:trHeight w:val="402"/>
        </w:trPr>
        <w:tc>
          <w:tcPr>
            <w:tcW w:w="669" w:type="dxa"/>
            <w:tcBorders>
              <w:top w:val="nil"/>
              <w:left w:val="single" w:sz="4" w:space="0" w:color="auto"/>
              <w:bottom w:val="single" w:sz="4" w:space="0" w:color="auto"/>
              <w:right w:val="single" w:sz="4" w:space="0" w:color="auto"/>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r w:rsidRPr="00104D92">
              <w:rPr>
                <w:rFonts w:ascii="Calibri" w:eastAsia="Times New Roman" w:hAnsi="Calibri" w:cs="Times New Roman"/>
                <w:color w:val="000000"/>
                <w:sz w:val="22"/>
              </w:rPr>
              <w:t>16</w:t>
            </w:r>
          </w:p>
        </w:tc>
        <w:tc>
          <w:tcPr>
            <w:tcW w:w="946"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left"/>
              <w:rPr>
                <w:rFonts w:ascii="Calibri" w:eastAsia="Times New Roman" w:hAnsi="Calibri" w:cs="Times New Roman"/>
                <w:color w:val="000000"/>
                <w:szCs w:val="24"/>
              </w:rPr>
            </w:pPr>
            <w:r w:rsidRPr="00104D92">
              <w:rPr>
                <w:rFonts w:ascii="Calibri" w:eastAsia="Times New Roman" w:hAnsi="Calibri" w:cs="Times New Roman"/>
                <w:color w:val="000000"/>
                <w:szCs w:val="24"/>
              </w:rPr>
              <w:t>524300</w:t>
            </w:r>
          </w:p>
        </w:tc>
        <w:tc>
          <w:tcPr>
            <w:tcW w:w="3220" w:type="dxa"/>
            <w:tcBorders>
              <w:top w:val="nil"/>
              <w:left w:val="nil"/>
              <w:bottom w:val="single" w:sz="4" w:space="0" w:color="auto"/>
              <w:right w:val="single" w:sz="4" w:space="0" w:color="auto"/>
            </w:tcBorders>
            <w:shd w:val="clear" w:color="auto" w:fill="auto"/>
            <w:vAlign w:val="center"/>
            <w:hideMark/>
          </w:tcPr>
          <w:p w:rsidR="00104D92" w:rsidRPr="00104D92" w:rsidRDefault="00DB5150" w:rsidP="00104D92">
            <w:pPr>
              <w:jc w:val="left"/>
              <w:rPr>
                <w:rFonts w:ascii="Calibri" w:eastAsia="Times New Roman" w:hAnsi="Calibri" w:cs="Times New Roman"/>
                <w:color w:val="000000"/>
                <w:szCs w:val="24"/>
              </w:rPr>
            </w:pPr>
            <w:r>
              <w:rPr>
                <w:rFonts w:ascii="Calibri" w:eastAsia="Times New Roman" w:hAnsi="Calibri" w:cs="Times New Roman"/>
                <w:color w:val="000000"/>
                <w:szCs w:val="24"/>
              </w:rPr>
              <w:t>Помоћ запосленом и пород</w:t>
            </w:r>
            <w:r w:rsidR="00104D92" w:rsidRPr="00104D92">
              <w:rPr>
                <w:rFonts w:ascii="Calibri" w:eastAsia="Times New Roman" w:hAnsi="Calibri" w:cs="Times New Roman"/>
                <w:color w:val="000000"/>
                <w:szCs w:val="24"/>
              </w:rPr>
              <w:t>.</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 </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25.363,00</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b/>
                <w:bCs/>
                <w:color w:val="000000"/>
                <w:szCs w:val="24"/>
              </w:rPr>
            </w:pPr>
            <w:r w:rsidRPr="00104D92">
              <w:rPr>
                <w:rFonts w:ascii="Calibri" w:eastAsia="Times New Roman" w:hAnsi="Calibri" w:cs="Times New Roman"/>
                <w:b/>
                <w:bCs/>
                <w:color w:val="000000"/>
                <w:szCs w:val="24"/>
              </w:rPr>
              <w:t>27.981,00</w:t>
            </w:r>
          </w:p>
        </w:tc>
        <w:tc>
          <w:tcPr>
            <w:tcW w:w="1067"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r w:rsidRPr="00104D92">
              <w:rPr>
                <w:rFonts w:ascii="Calibri" w:eastAsia="Times New Roman" w:hAnsi="Calibri" w:cs="Times New Roman"/>
                <w:color w:val="000000"/>
                <w:szCs w:val="24"/>
              </w:rPr>
              <w:t>110,32</w:t>
            </w:r>
          </w:p>
        </w:tc>
        <w:tc>
          <w:tcPr>
            <w:tcW w:w="980"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r>
      <w:tr w:rsidR="00104D92" w:rsidRPr="00104D92" w:rsidTr="00104D92">
        <w:trPr>
          <w:trHeight w:val="780"/>
        </w:trPr>
        <w:tc>
          <w:tcPr>
            <w:tcW w:w="669" w:type="dxa"/>
            <w:tcBorders>
              <w:top w:val="nil"/>
              <w:left w:val="single" w:sz="4" w:space="0" w:color="auto"/>
              <w:bottom w:val="single" w:sz="4" w:space="0" w:color="auto"/>
              <w:right w:val="single" w:sz="4" w:space="0" w:color="auto"/>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r w:rsidRPr="00104D92">
              <w:rPr>
                <w:rFonts w:ascii="Calibri" w:eastAsia="Times New Roman" w:hAnsi="Calibri" w:cs="Times New Roman"/>
                <w:color w:val="000000"/>
                <w:sz w:val="22"/>
              </w:rPr>
              <w:t>17</w:t>
            </w:r>
          </w:p>
        </w:tc>
        <w:tc>
          <w:tcPr>
            <w:tcW w:w="946"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left"/>
              <w:rPr>
                <w:rFonts w:ascii="Calibri" w:eastAsia="Times New Roman" w:hAnsi="Calibri" w:cs="Times New Roman"/>
                <w:color w:val="000000"/>
                <w:szCs w:val="24"/>
              </w:rPr>
            </w:pPr>
            <w:r w:rsidRPr="00104D92">
              <w:rPr>
                <w:rFonts w:ascii="Calibri" w:eastAsia="Times New Roman" w:hAnsi="Calibri" w:cs="Times New Roman"/>
                <w:color w:val="000000"/>
                <w:szCs w:val="24"/>
              </w:rPr>
              <w:t>525000</w:t>
            </w:r>
          </w:p>
        </w:tc>
        <w:tc>
          <w:tcPr>
            <w:tcW w:w="3220"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left"/>
              <w:rPr>
                <w:rFonts w:ascii="Calibri" w:eastAsia="Times New Roman" w:hAnsi="Calibri" w:cs="Times New Roman"/>
                <w:color w:val="000000"/>
                <w:szCs w:val="24"/>
              </w:rPr>
            </w:pPr>
            <w:r w:rsidRPr="00104D92">
              <w:rPr>
                <w:rFonts w:ascii="Calibri" w:eastAsia="Times New Roman" w:hAnsi="Calibri" w:cs="Times New Roman"/>
                <w:color w:val="000000"/>
                <w:szCs w:val="24"/>
              </w:rPr>
              <w:t>Трошкови дневница на службеном путу</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 </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8.059,00</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b/>
                <w:bCs/>
                <w:color w:val="000000"/>
                <w:szCs w:val="24"/>
              </w:rPr>
            </w:pPr>
            <w:r w:rsidRPr="00104D92">
              <w:rPr>
                <w:rFonts w:ascii="Calibri" w:eastAsia="Times New Roman" w:hAnsi="Calibri" w:cs="Times New Roman"/>
                <w:b/>
                <w:bCs/>
                <w:color w:val="000000"/>
                <w:szCs w:val="24"/>
              </w:rPr>
              <w:t>9.627,00</w:t>
            </w:r>
          </w:p>
        </w:tc>
        <w:tc>
          <w:tcPr>
            <w:tcW w:w="1067"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r w:rsidRPr="00104D92">
              <w:rPr>
                <w:rFonts w:ascii="Calibri" w:eastAsia="Times New Roman" w:hAnsi="Calibri" w:cs="Times New Roman"/>
                <w:color w:val="000000"/>
                <w:szCs w:val="24"/>
              </w:rPr>
              <w:t>119,46</w:t>
            </w:r>
          </w:p>
        </w:tc>
        <w:tc>
          <w:tcPr>
            <w:tcW w:w="980"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r>
      <w:tr w:rsidR="00104D92" w:rsidRPr="00104D92" w:rsidTr="00104D92">
        <w:trPr>
          <w:trHeight w:val="780"/>
        </w:trPr>
        <w:tc>
          <w:tcPr>
            <w:tcW w:w="669" w:type="dxa"/>
            <w:tcBorders>
              <w:top w:val="nil"/>
              <w:left w:val="single" w:sz="4" w:space="0" w:color="auto"/>
              <w:bottom w:val="single" w:sz="4" w:space="0" w:color="auto"/>
              <w:right w:val="single" w:sz="4" w:space="0" w:color="auto"/>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r w:rsidRPr="00104D92">
              <w:rPr>
                <w:rFonts w:ascii="Calibri" w:eastAsia="Times New Roman" w:hAnsi="Calibri" w:cs="Times New Roman"/>
                <w:color w:val="000000"/>
                <w:sz w:val="22"/>
              </w:rPr>
              <w:t>18</w:t>
            </w:r>
          </w:p>
        </w:tc>
        <w:tc>
          <w:tcPr>
            <w:tcW w:w="946"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left"/>
              <w:rPr>
                <w:rFonts w:ascii="Calibri" w:eastAsia="Times New Roman" w:hAnsi="Calibri" w:cs="Times New Roman"/>
                <w:color w:val="000000"/>
                <w:szCs w:val="24"/>
              </w:rPr>
            </w:pPr>
            <w:r w:rsidRPr="00104D92">
              <w:rPr>
                <w:rFonts w:ascii="Calibri" w:eastAsia="Times New Roman" w:hAnsi="Calibri" w:cs="Times New Roman"/>
                <w:color w:val="000000"/>
                <w:szCs w:val="24"/>
              </w:rPr>
              <w:t>529000</w:t>
            </w:r>
          </w:p>
        </w:tc>
        <w:tc>
          <w:tcPr>
            <w:tcW w:w="3220"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left"/>
              <w:rPr>
                <w:rFonts w:ascii="Calibri" w:eastAsia="Times New Roman" w:hAnsi="Calibri" w:cs="Times New Roman"/>
                <w:color w:val="000000"/>
                <w:szCs w:val="24"/>
              </w:rPr>
            </w:pPr>
            <w:r w:rsidRPr="00104D92">
              <w:rPr>
                <w:rFonts w:ascii="Calibri" w:eastAsia="Times New Roman" w:hAnsi="Calibri" w:cs="Times New Roman"/>
                <w:color w:val="000000"/>
                <w:szCs w:val="24"/>
              </w:rPr>
              <w:t>Накнада трошкова превоза у јавном саобраћају</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 </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47.125,00</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b/>
                <w:bCs/>
                <w:color w:val="000000"/>
                <w:szCs w:val="24"/>
              </w:rPr>
            </w:pPr>
            <w:r w:rsidRPr="00104D92">
              <w:rPr>
                <w:rFonts w:ascii="Calibri" w:eastAsia="Times New Roman" w:hAnsi="Calibri" w:cs="Times New Roman"/>
                <w:b/>
                <w:bCs/>
                <w:color w:val="000000"/>
                <w:szCs w:val="24"/>
              </w:rPr>
              <w:t>48.955,00</w:t>
            </w:r>
          </w:p>
        </w:tc>
        <w:tc>
          <w:tcPr>
            <w:tcW w:w="1067"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r w:rsidRPr="00104D92">
              <w:rPr>
                <w:rFonts w:ascii="Calibri" w:eastAsia="Times New Roman" w:hAnsi="Calibri" w:cs="Times New Roman"/>
                <w:color w:val="000000"/>
                <w:szCs w:val="24"/>
              </w:rPr>
              <w:t>103,88</w:t>
            </w:r>
          </w:p>
        </w:tc>
        <w:tc>
          <w:tcPr>
            <w:tcW w:w="980"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r>
      <w:tr w:rsidR="00104D92" w:rsidRPr="00104D92" w:rsidTr="00104D92">
        <w:trPr>
          <w:trHeight w:val="780"/>
        </w:trPr>
        <w:tc>
          <w:tcPr>
            <w:tcW w:w="669" w:type="dxa"/>
            <w:tcBorders>
              <w:top w:val="nil"/>
              <w:left w:val="single" w:sz="4" w:space="0" w:color="auto"/>
              <w:bottom w:val="single" w:sz="4" w:space="0" w:color="auto"/>
              <w:right w:val="single" w:sz="4" w:space="0" w:color="auto"/>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r w:rsidRPr="00104D92">
              <w:rPr>
                <w:rFonts w:ascii="Calibri" w:eastAsia="Times New Roman" w:hAnsi="Calibri" w:cs="Times New Roman"/>
                <w:color w:val="000000"/>
                <w:sz w:val="22"/>
              </w:rPr>
              <w:t>19</w:t>
            </w:r>
          </w:p>
        </w:tc>
        <w:tc>
          <w:tcPr>
            <w:tcW w:w="946"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left"/>
              <w:rPr>
                <w:rFonts w:ascii="Calibri" w:eastAsia="Times New Roman" w:hAnsi="Calibri" w:cs="Times New Roman"/>
                <w:color w:val="000000"/>
                <w:szCs w:val="24"/>
              </w:rPr>
            </w:pPr>
            <w:r w:rsidRPr="00104D92">
              <w:rPr>
                <w:rFonts w:ascii="Calibri" w:eastAsia="Times New Roman" w:hAnsi="Calibri" w:cs="Times New Roman"/>
                <w:color w:val="000000"/>
                <w:szCs w:val="24"/>
              </w:rPr>
              <w:t>529200</w:t>
            </w:r>
          </w:p>
        </w:tc>
        <w:tc>
          <w:tcPr>
            <w:tcW w:w="3220"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left"/>
              <w:rPr>
                <w:rFonts w:ascii="Calibri" w:eastAsia="Times New Roman" w:hAnsi="Calibri" w:cs="Times New Roman"/>
                <w:color w:val="000000"/>
                <w:szCs w:val="24"/>
              </w:rPr>
            </w:pPr>
            <w:r w:rsidRPr="00104D92">
              <w:rPr>
                <w:rFonts w:ascii="Calibri" w:eastAsia="Times New Roman" w:hAnsi="Calibri" w:cs="Times New Roman"/>
                <w:color w:val="000000"/>
                <w:szCs w:val="24"/>
              </w:rPr>
              <w:t>Регрес за кориштење годишњег одмора</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 </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133.541,00</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b/>
                <w:bCs/>
                <w:color w:val="000000"/>
                <w:szCs w:val="24"/>
              </w:rPr>
            </w:pPr>
            <w:r w:rsidRPr="00104D92">
              <w:rPr>
                <w:rFonts w:ascii="Calibri" w:eastAsia="Times New Roman" w:hAnsi="Calibri" w:cs="Times New Roman"/>
                <w:b/>
                <w:bCs/>
                <w:color w:val="000000"/>
                <w:szCs w:val="24"/>
              </w:rPr>
              <w:t>139.054,00</w:t>
            </w:r>
          </w:p>
        </w:tc>
        <w:tc>
          <w:tcPr>
            <w:tcW w:w="1067"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r w:rsidRPr="00104D92">
              <w:rPr>
                <w:rFonts w:ascii="Calibri" w:eastAsia="Times New Roman" w:hAnsi="Calibri" w:cs="Times New Roman"/>
                <w:color w:val="000000"/>
                <w:szCs w:val="24"/>
              </w:rPr>
              <w:t>104,13</w:t>
            </w:r>
          </w:p>
        </w:tc>
        <w:tc>
          <w:tcPr>
            <w:tcW w:w="980"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r>
      <w:tr w:rsidR="00104D92" w:rsidRPr="00104D92" w:rsidTr="007D69D9">
        <w:trPr>
          <w:trHeight w:val="402"/>
        </w:trPr>
        <w:tc>
          <w:tcPr>
            <w:tcW w:w="6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r w:rsidRPr="00104D92">
              <w:rPr>
                <w:rFonts w:ascii="Calibri" w:eastAsia="Times New Roman" w:hAnsi="Calibri" w:cs="Times New Roman"/>
                <w:color w:val="000000"/>
                <w:sz w:val="22"/>
              </w:rPr>
              <w:t>20</w:t>
            </w:r>
          </w:p>
        </w:tc>
        <w:tc>
          <w:tcPr>
            <w:tcW w:w="946" w:type="dxa"/>
            <w:tcBorders>
              <w:top w:val="single" w:sz="4" w:space="0" w:color="auto"/>
              <w:left w:val="nil"/>
              <w:bottom w:val="single" w:sz="4" w:space="0" w:color="auto"/>
              <w:right w:val="single" w:sz="4" w:space="0" w:color="auto"/>
            </w:tcBorders>
            <w:shd w:val="clear" w:color="auto" w:fill="auto"/>
            <w:vAlign w:val="center"/>
            <w:hideMark/>
          </w:tcPr>
          <w:p w:rsidR="00104D92" w:rsidRPr="00104D92" w:rsidRDefault="00104D92" w:rsidP="00104D92">
            <w:pPr>
              <w:jc w:val="left"/>
              <w:rPr>
                <w:rFonts w:ascii="Calibri" w:eastAsia="Times New Roman" w:hAnsi="Calibri" w:cs="Times New Roman"/>
                <w:color w:val="000000"/>
                <w:szCs w:val="24"/>
              </w:rPr>
            </w:pPr>
            <w:r w:rsidRPr="00104D92">
              <w:rPr>
                <w:rFonts w:ascii="Calibri" w:eastAsia="Times New Roman" w:hAnsi="Calibri" w:cs="Times New Roman"/>
                <w:color w:val="000000"/>
                <w:szCs w:val="24"/>
              </w:rPr>
              <w:t>529300</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rsidR="00104D92" w:rsidRPr="00104D92" w:rsidRDefault="00104D92" w:rsidP="00104D92">
            <w:pPr>
              <w:jc w:val="left"/>
              <w:rPr>
                <w:rFonts w:ascii="Calibri" w:eastAsia="Times New Roman" w:hAnsi="Calibri" w:cs="Times New Roman"/>
                <w:color w:val="000000"/>
                <w:szCs w:val="24"/>
              </w:rPr>
            </w:pPr>
            <w:r w:rsidRPr="00104D92">
              <w:rPr>
                <w:rFonts w:ascii="Calibri" w:eastAsia="Times New Roman" w:hAnsi="Calibri" w:cs="Times New Roman"/>
                <w:color w:val="000000"/>
                <w:szCs w:val="24"/>
              </w:rPr>
              <w:t>Јубиларне награде</w:t>
            </w:r>
          </w:p>
        </w:tc>
        <w:tc>
          <w:tcPr>
            <w:tcW w:w="1501" w:type="dxa"/>
            <w:tcBorders>
              <w:top w:val="single" w:sz="4" w:space="0" w:color="auto"/>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 </w:t>
            </w:r>
          </w:p>
        </w:tc>
        <w:tc>
          <w:tcPr>
            <w:tcW w:w="1501" w:type="dxa"/>
            <w:tcBorders>
              <w:top w:val="single" w:sz="4" w:space="0" w:color="auto"/>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12.658,00</w:t>
            </w:r>
          </w:p>
        </w:tc>
        <w:tc>
          <w:tcPr>
            <w:tcW w:w="1501" w:type="dxa"/>
            <w:tcBorders>
              <w:top w:val="single" w:sz="4" w:space="0" w:color="auto"/>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b/>
                <w:bCs/>
                <w:color w:val="000000"/>
                <w:szCs w:val="24"/>
              </w:rPr>
            </w:pPr>
            <w:r w:rsidRPr="00104D92">
              <w:rPr>
                <w:rFonts w:ascii="Calibri" w:eastAsia="Times New Roman" w:hAnsi="Calibri" w:cs="Times New Roman"/>
                <w:b/>
                <w:bCs/>
                <w:color w:val="000000"/>
                <w:szCs w:val="24"/>
              </w:rPr>
              <w:t>4.229,00</w:t>
            </w:r>
          </w:p>
        </w:tc>
        <w:tc>
          <w:tcPr>
            <w:tcW w:w="1067" w:type="dxa"/>
            <w:tcBorders>
              <w:top w:val="single" w:sz="4" w:space="0" w:color="auto"/>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r w:rsidRPr="00104D92">
              <w:rPr>
                <w:rFonts w:ascii="Calibri" w:eastAsia="Times New Roman" w:hAnsi="Calibri" w:cs="Times New Roman"/>
                <w:color w:val="000000"/>
                <w:szCs w:val="24"/>
              </w:rPr>
              <w:t>33,41</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r>
      <w:tr w:rsidR="00104D92" w:rsidRPr="00104D92" w:rsidTr="00104D92">
        <w:trPr>
          <w:trHeight w:val="402"/>
        </w:trPr>
        <w:tc>
          <w:tcPr>
            <w:tcW w:w="669" w:type="dxa"/>
            <w:tcBorders>
              <w:top w:val="nil"/>
              <w:left w:val="single" w:sz="4" w:space="0" w:color="auto"/>
              <w:bottom w:val="single" w:sz="4" w:space="0" w:color="auto"/>
              <w:right w:val="single" w:sz="4" w:space="0" w:color="auto"/>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r w:rsidRPr="00104D92">
              <w:rPr>
                <w:rFonts w:ascii="Calibri" w:eastAsia="Times New Roman" w:hAnsi="Calibri" w:cs="Times New Roman"/>
                <w:color w:val="000000"/>
                <w:sz w:val="22"/>
              </w:rPr>
              <w:t>21</w:t>
            </w:r>
          </w:p>
        </w:tc>
        <w:tc>
          <w:tcPr>
            <w:tcW w:w="946"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left"/>
              <w:rPr>
                <w:rFonts w:ascii="Calibri" w:eastAsia="Times New Roman" w:hAnsi="Calibri" w:cs="Times New Roman"/>
                <w:color w:val="000000"/>
                <w:szCs w:val="24"/>
              </w:rPr>
            </w:pPr>
            <w:r w:rsidRPr="00104D92">
              <w:rPr>
                <w:rFonts w:ascii="Calibri" w:eastAsia="Times New Roman" w:hAnsi="Calibri" w:cs="Times New Roman"/>
                <w:color w:val="000000"/>
                <w:szCs w:val="24"/>
              </w:rPr>
              <w:t>529900</w:t>
            </w:r>
          </w:p>
        </w:tc>
        <w:tc>
          <w:tcPr>
            <w:tcW w:w="3220" w:type="dxa"/>
            <w:tcBorders>
              <w:top w:val="nil"/>
              <w:left w:val="nil"/>
              <w:bottom w:val="single" w:sz="4" w:space="0" w:color="auto"/>
              <w:right w:val="single" w:sz="4" w:space="0" w:color="auto"/>
            </w:tcBorders>
            <w:shd w:val="clear" w:color="auto" w:fill="auto"/>
            <w:vAlign w:val="center"/>
            <w:hideMark/>
          </w:tcPr>
          <w:p w:rsidR="00104D92" w:rsidRPr="00104D92" w:rsidRDefault="00DB5150" w:rsidP="00104D92">
            <w:pPr>
              <w:jc w:val="left"/>
              <w:rPr>
                <w:rFonts w:ascii="Calibri" w:eastAsia="Times New Roman" w:hAnsi="Calibri" w:cs="Times New Roman"/>
                <w:color w:val="000000"/>
                <w:szCs w:val="24"/>
              </w:rPr>
            </w:pPr>
            <w:r>
              <w:rPr>
                <w:rFonts w:ascii="Calibri" w:eastAsia="Times New Roman" w:hAnsi="Calibri" w:cs="Times New Roman"/>
                <w:color w:val="000000"/>
                <w:szCs w:val="24"/>
              </w:rPr>
              <w:t>Остала лич.прим</w:t>
            </w:r>
            <w:r w:rsidR="00104D92" w:rsidRPr="00104D92">
              <w:rPr>
                <w:rFonts w:ascii="Calibri" w:eastAsia="Times New Roman" w:hAnsi="Calibri" w:cs="Times New Roman"/>
                <w:color w:val="000000"/>
                <w:szCs w:val="24"/>
              </w:rPr>
              <w:t>.нов.дје.пак.</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250.000,00</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11.604,00</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b/>
                <w:bCs/>
                <w:color w:val="000000"/>
                <w:szCs w:val="24"/>
              </w:rPr>
            </w:pPr>
            <w:r w:rsidRPr="00104D92">
              <w:rPr>
                <w:rFonts w:ascii="Calibri" w:eastAsia="Times New Roman" w:hAnsi="Calibri" w:cs="Times New Roman"/>
                <w:b/>
                <w:bCs/>
                <w:color w:val="000000"/>
                <w:szCs w:val="24"/>
              </w:rPr>
              <w:t>47.968,00</w:t>
            </w:r>
          </w:p>
        </w:tc>
        <w:tc>
          <w:tcPr>
            <w:tcW w:w="1067"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r w:rsidRPr="00104D92">
              <w:rPr>
                <w:rFonts w:ascii="Calibri" w:eastAsia="Times New Roman" w:hAnsi="Calibri" w:cs="Times New Roman"/>
                <w:color w:val="000000"/>
                <w:szCs w:val="24"/>
              </w:rPr>
              <w:t>413,37</w:t>
            </w:r>
          </w:p>
        </w:tc>
        <w:tc>
          <w:tcPr>
            <w:tcW w:w="980"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r w:rsidRPr="00104D92">
              <w:rPr>
                <w:rFonts w:ascii="Calibri" w:eastAsia="Times New Roman" w:hAnsi="Calibri" w:cs="Times New Roman"/>
                <w:color w:val="000000"/>
                <w:szCs w:val="24"/>
              </w:rPr>
              <w:t>19,19</w:t>
            </w: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vAlign w:val="center"/>
            <w:hideMark/>
          </w:tcPr>
          <w:p w:rsidR="00104D92" w:rsidRPr="00104D92" w:rsidRDefault="00104D92" w:rsidP="00104D92">
            <w:pPr>
              <w:jc w:val="center"/>
              <w:rPr>
                <w:rFonts w:ascii="Calibri" w:eastAsia="Times New Roman" w:hAnsi="Calibri" w:cs="Times New Roman"/>
                <w:color w:val="000000"/>
              </w:rPr>
            </w:pPr>
          </w:p>
        </w:tc>
      </w:tr>
      <w:tr w:rsidR="00104D92" w:rsidRPr="00104D92" w:rsidTr="00104D92">
        <w:trPr>
          <w:trHeight w:val="402"/>
        </w:trPr>
        <w:tc>
          <w:tcPr>
            <w:tcW w:w="669" w:type="dxa"/>
            <w:tcBorders>
              <w:top w:val="nil"/>
              <w:left w:val="single" w:sz="4" w:space="0" w:color="auto"/>
              <w:bottom w:val="single" w:sz="4" w:space="0" w:color="auto"/>
              <w:right w:val="single" w:sz="4" w:space="0" w:color="auto"/>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r w:rsidRPr="00104D92">
              <w:rPr>
                <w:rFonts w:ascii="Calibri" w:eastAsia="Times New Roman" w:hAnsi="Calibri" w:cs="Times New Roman"/>
                <w:color w:val="000000"/>
                <w:sz w:val="22"/>
              </w:rPr>
              <w:t>22</w:t>
            </w:r>
          </w:p>
        </w:tc>
        <w:tc>
          <w:tcPr>
            <w:tcW w:w="946"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left"/>
              <w:rPr>
                <w:rFonts w:ascii="Calibri" w:eastAsia="Times New Roman" w:hAnsi="Calibri" w:cs="Times New Roman"/>
                <w:color w:val="000000"/>
                <w:szCs w:val="24"/>
              </w:rPr>
            </w:pPr>
            <w:r w:rsidRPr="00104D92">
              <w:rPr>
                <w:rFonts w:ascii="Calibri" w:eastAsia="Times New Roman" w:hAnsi="Calibri" w:cs="Times New Roman"/>
                <w:color w:val="000000"/>
                <w:szCs w:val="24"/>
              </w:rPr>
              <w:t>531000</w:t>
            </w:r>
          </w:p>
        </w:tc>
        <w:tc>
          <w:tcPr>
            <w:tcW w:w="3220"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left"/>
              <w:rPr>
                <w:rFonts w:ascii="Calibri" w:eastAsia="Times New Roman" w:hAnsi="Calibri" w:cs="Times New Roman"/>
                <w:color w:val="000000"/>
                <w:szCs w:val="24"/>
              </w:rPr>
            </w:pPr>
            <w:r w:rsidRPr="00104D92">
              <w:rPr>
                <w:rFonts w:ascii="Calibri" w:eastAsia="Times New Roman" w:hAnsi="Calibri" w:cs="Times New Roman"/>
                <w:color w:val="000000"/>
                <w:szCs w:val="24"/>
              </w:rPr>
              <w:t>Трошкови превоза</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8.000,00</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3.036,00</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b/>
                <w:bCs/>
                <w:color w:val="000000"/>
                <w:szCs w:val="24"/>
              </w:rPr>
            </w:pPr>
            <w:r w:rsidRPr="00104D92">
              <w:rPr>
                <w:rFonts w:ascii="Calibri" w:eastAsia="Times New Roman" w:hAnsi="Calibri" w:cs="Times New Roman"/>
                <w:b/>
                <w:bCs/>
                <w:color w:val="000000"/>
                <w:szCs w:val="24"/>
              </w:rPr>
              <w:t>37.748,00</w:t>
            </w:r>
          </w:p>
        </w:tc>
        <w:tc>
          <w:tcPr>
            <w:tcW w:w="1067"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r w:rsidRPr="00104D92">
              <w:rPr>
                <w:rFonts w:ascii="Calibri" w:eastAsia="Times New Roman" w:hAnsi="Calibri" w:cs="Times New Roman"/>
                <w:color w:val="000000"/>
                <w:szCs w:val="24"/>
              </w:rPr>
              <w:t>1.243,35</w:t>
            </w:r>
          </w:p>
        </w:tc>
        <w:tc>
          <w:tcPr>
            <w:tcW w:w="980"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r w:rsidRPr="00104D92">
              <w:rPr>
                <w:rFonts w:ascii="Calibri" w:eastAsia="Times New Roman" w:hAnsi="Calibri" w:cs="Times New Roman"/>
                <w:color w:val="000000"/>
                <w:szCs w:val="24"/>
              </w:rPr>
              <w:t>471,85</w:t>
            </w: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r>
      <w:tr w:rsidR="00104D92" w:rsidRPr="00104D92" w:rsidTr="00104D92">
        <w:trPr>
          <w:trHeight w:val="402"/>
        </w:trPr>
        <w:tc>
          <w:tcPr>
            <w:tcW w:w="669" w:type="dxa"/>
            <w:tcBorders>
              <w:top w:val="nil"/>
              <w:left w:val="single" w:sz="4" w:space="0" w:color="auto"/>
              <w:bottom w:val="single" w:sz="4" w:space="0" w:color="auto"/>
              <w:right w:val="single" w:sz="4" w:space="0" w:color="auto"/>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r w:rsidRPr="00104D92">
              <w:rPr>
                <w:rFonts w:ascii="Calibri" w:eastAsia="Times New Roman" w:hAnsi="Calibri" w:cs="Times New Roman"/>
                <w:color w:val="000000"/>
                <w:sz w:val="22"/>
              </w:rPr>
              <w:t>23</w:t>
            </w:r>
          </w:p>
        </w:tc>
        <w:tc>
          <w:tcPr>
            <w:tcW w:w="946"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left"/>
              <w:rPr>
                <w:rFonts w:ascii="Calibri" w:eastAsia="Times New Roman" w:hAnsi="Calibri" w:cs="Times New Roman"/>
                <w:color w:val="000000"/>
                <w:szCs w:val="24"/>
              </w:rPr>
            </w:pPr>
            <w:r w:rsidRPr="00104D92">
              <w:rPr>
                <w:rFonts w:ascii="Calibri" w:eastAsia="Times New Roman" w:hAnsi="Calibri" w:cs="Times New Roman"/>
                <w:color w:val="000000"/>
                <w:szCs w:val="24"/>
              </w:rPr>
              <w:t>531300</w:t>
            </w:r>
          </w:p>
        </w:tc>
        <w:tc>
          <w:tcPr>
            <w:tcW w:w="3220"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left"/>
              <w:rPr>
                <w:rFonts w:ascii="Calibri" w:eastAsia="Times New Roman" w:hAnsi="Calibri" w:cs="Times New Roman"/>
                <w:color w:val="000000"/>
                <w:szCs w:val="24"/>
              </w:rPr>
            </w:pPr>
            <w:r w:rsidRPr="00104D92">
              <w:rPr>
                <w:rFonts w:ascii="Calibri" w:eastAsia="Times New Roman" w:hAnsi="Calibri" w:cs="Times New Roman"/>
                <w:color w:val="000000"/>
                <w:szCs w:val="24"/>
              </w:rPr>
              <w:t>Трошкови ПТТ услуга</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50.000,00</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46.012,00</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b/>
                <w:bCs/>
                <w:color w:val="000000"/>
                <w:szCs w:val="24"/>
              </w:rPr>
            </w:pPr>
            <w:r w:rsidRPr="00104D92">
              <w:rPr>
                <w:rFonts w:ascii="Calibri" w:eastAsia="Times New Roman" w:hAnsi="Calibri" w:cs="Times New Roman"/>
                <w:b/>
                <w:bCs/>
                <w:color w:val="000000"/>
                <w:szCs w:val="24"/>
              </w:rPr>
              <w:t>55.134,00</w:t>
            </w:r>
          </w:p>
        </w:tc>
        <w:tc>
          <w:tcPr>
            <w:tcW w:w="1067"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r w:rsidRPr="00104D92">
              <w:rPr>
                <w:rFonts w:ascii="Calibri" w:eastAsia="Times New Roman" w:hAnsi="Calibri" w:cs="Times New Roman"/>
                <w:color w:val="000000"/>
                <w:szCs w:val="24"/>
              </w:rPr>
              <w:t>119,83</w:t>
            </w:r>
          </w:p>
        </w:tc>
        <w:tc>
          <w:tcPr>
            <w:tcW w:w="980"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r w:rsidRPr="00104D92">
              <w:rPr>
                <w:rFonts w:ascii="Calibri" w:eastAsia="Times New Roman" w:hAnsi="Calibri" w:cs="Times New Roman"/>
                <w:color w:val="000000"/>
                <w:szCs w:val="24"/>
              </w:rPr>
              <w:t>110,27</w:t>
            </w: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r>
      <w:tr w:rsidR="00104D92" w:rsidRPr="00104D92" w:rsidTr="00104D92">
        <w:trPr>
          <w:trHeight w:val="780"/>
        </w:trPr>
        <w:tc>
          <w:tcPr>
            <w:tcW w:w="669" w:type="dxa"/>
            <w:tcBorders>
              <w:top w:val="nil"/>
              <w:left w:val="single" w:sz="4" w:space="0" w:color="auto"/>
              <w:bottom w:val="single" w:sz="4" w:space="0" w:color="auto"/>
              <w:right w:val="single" w:sz="4" w:space="0" w:color="auto"/>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r w:rsidRPr="00104D92">
              <w:rPr>
                <w:rFonts w:ascii="Calibri" w:eastAsia="Times New Roman" w:hAnsi="Calibri" w:cs="Times New Roman"/>
                <w:color w:val="000000"/>
                <w:sz w:val="22"/>
              </w:rPr>
              <w:t>24</w:t>
            </w:r>
          </w:p>
        </w:tc>
        <w:tc>
          <w:tcPr>
            <w:tcW w:w="946"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left"/>
              <w:rPr>
                <w:rFonts w:ascii="Calibri" w:eastAsia="Times New Roman" w:hAnsi="Calibri" w:cs="Times New Roman"/>
                <w:color w:val="000000"/>
                <w:szCs w:val="24"/>
              </w:rPr>
            </w:pPr>
            <w:r w:rsidRPr="00104D92">
              <w:rPr>
                <w:rFonts w:ascii="Calibri" w:eastAsia="Times New Roman" w:hAnsi="Calibri" w:cs="Times New Roman"/>
                <w:color w:val="000000"/>
                <w:szCs w:val="24"/>
              </w:rPr>
              <w:t>532000</w:t>
            </w:r>
          </w:p>
        </w:tc>
        <w:tc>
          <w:tcPr>
            <w:tcW w:w="3220" w:type="dxa"/>
            <w:tcBorders>
              <w:top w:val="nil"/>
              <w:left w:val="nil"/>
              <w:bottom w:val="single" w:sz="4" w:space="0" w:color="auto"/>
              <w:right w:val="single" w:sz="4" w:space="0" w:color="auto"/>
            </w:tcBorders>
            <w:shd w:val="clear" w:color="auto" w:fill="auto"/>
            <w:vAlign w:val="center"/>
            <w:hideMark/>
          </w:tcPr>
          <w:p w:rsidR="00104D92" w:rsidRPr="00104D92" w:rsidRDefault="00DB5150" w:rsidP="00104D92">
            <w:pPr>
              <w:jc w:val="left"/>
              <w:rPr>
                <w:rFonts w:ascii="Calibri" w:eastAsia="Times New Roman" w:hAnsi="Calibri" w:cs="Times New Roman"/>
                <w:color w:val="000000"/>
                <w:szCs w:val="24"/>
              </w:rPr>
            </w:pPr>
            <w:r>
              <w:rPr>
                <w:rFonts w:ascii="Calibri" w:eastAsia="Times New Roman" w:hAnsi="Calibri" w:cs="Times New Roman"/>
                <w:color w:val="000000"/>
                <w:szCs w:val="24"/>
              </w:rPr>
              <w:t>Трошк. за услуге на текућем одржав</w:t>
            </w:r>
            <w:r w:rsidR="00104D92" w:rsidRPr="00104D92">
              <w:rPr>
                <w:rFonts w:ascii="Calibri" w:eastAsia="Times New Roman" w:hAnsi="Calibri" w:cs="Times New Roman"/>
                <w:color w:val="000000"/>
                <w:szCs w:val="24"/>
              </w:rPr>
              <w:t>. основних средстава</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65.000,00</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56.736,00</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b/>
                <w:bCs/>
                <w:color w:val="000000"/>
                <w:szCs w:val="24"/>
              </w:rPr>
            </w:pPr>
            <w:r w:rsidRPr="00104D92">
              <w:rPr>
                <w:rFonts w:ascii="Calibri" w:eastAsia="Times New Roman" w:hAnsi="Calibri" w:cs="Times New Roman"/>
                <w:b/>
                <w:bCs/>
                <w:color w:val="000000"/>
                <w:szCs w:val="24"/>
              </w:rPr>
              <w:t>63.778,00</w:t>
            </w:r>
          </w:p>
        </w:tc>
        <w:tc>
          <w:tcPr>
            <w:tcW w:w="1067"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r w:rsidRPr="00104D92">
              <w:rPr>
                <w:rFonts w:ascii="Calibri" w:eastAsia="Times New Roman" w:hAnsi="Calibri" w:cs="Times New Roman"/>
                <w:color w:val="000000"/>
                <w:szCs w:val="24"/>
              </w:rPr>
              <w:t>112,41</w:t>
            </w:r>
          </w:p>
        </w:tc>
        <w:tc>
          <w:tcPr>
            <w:tcW w:w="980"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r w:rsidRPr="00104D92">
              <w:rPr>
                <w:rFonts w:ascii="Calibri" w:eastAsia="Times New Roman" w:hAnsi="Calibri" w:cs="Times New Roman"/>
                <w:color w:val="000000"/>
                <w:szCs w:val="24"/>
              </w:rPr>
              <w:t>98,12</w:t>
            </w: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r>
      <w:tr w:rsidR="00104D92" w:rsidRPr="00104D92" w:rsidTr="00104D92">
        <w:trPr>
          <w:trHeight w:val="780"/>
        </w:trPr>
        <w:tc>
          <w:tcPr>
            <w:tcW w:w="669" w:type="dxa"/>
            <w:tcBorders>
              <w:top w:val="nil"/>
              <w:left w:val="single" w:sz="4" w:space="0" w:color="auto"/>
              <w:bottom w:val="single" w:sz="4" w:space="0" w:color="auto"/>
              <w:right w:val="single" w:sz="4" w:space="0" w:color="auto"/>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r w:rsidRPr="00104D92">
              <w:rPr>
                <w:rFonts w:ascii="Calibri" w:eastAsia="Times New Roman" w:hAnsi="Calibri" w:cs="Times New Roman"/>
                <w:color w:val="000000"/>
                <w:sz w:val="22"/>
              </w:rPr>
              <w:t>25</w:t>
            </w:r>
          </w:p>
        </w:tc>
        <w:tc>
          <w:tcPr>
            <w:tcW w:w="946"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left"/>
              <w:rPr>
                <w:rFonts w:ascii="Calibri" w:eastAsia="Times New Roman" w:hAnsi="Calibri" w:cs="Times New Roman"/>
                <w:color w:val="000000"/>
                <w:szCs w:val="24"/>
              </w:rPr>
            </w:pPr>
            <w:r w:rsidRPr="00104D92">
              <w:rPr>
                <w:rFonts w:ascii="Calibri" w:eastAsia="Times New Roman" w:hAnsi="Calibri" w:cs="Times New Roman"/>
                <w:color w:val="000000"/>
                <w:szCs w:val="24"/>
              </w:rPr>
              <w:t>533000</w:t>
            </w:r>
          </w:p>
        </w:tc>
        <w:tc>
          <w:tcPr>
            <w:tcW w:w="3220" w:type="dxa"/>
            <w:tcBorders>
              <w:top w:val="nil"/>
              <w:left w:val="nil"/>
              <w:bottom w:val="single" w:sz="4" w:space="0" w:color="auto"/>
              <w:right w:val="single" w:sz="4" w:space="0" w:color="auto"/>
            </w:tcBorders>
            <w:shd w:val="clear" w:color="auto" w:fill="auto"/>
            <w:vAlign w:val="center"/>
            <w:hideMark/>
          </w:tcPr>
          <w:p w:rsidR="00104D92" w:rsidRPr="00104D92" w:rsidRDefault="00DB5150" w:rsidP="00104D92">
            <w:pPr>
              <w:jc w:val="left"/>
              <w:rPr>
                <w:rFonts w:ascii="Calibri" w:eastAsia="Times New Roman" w:hAnsi="Calibri" w:cs="Times New Roman"/>
                <w:color w:val="000000"/>
                <w:szCs w:val="24"/>
              </w:rPr>
            </w:pPr>
            <w:r>
              <w:rPr>
                <w:rFonts w:ascii="Calibri" w:eastAsia="Times New Roman" w:hAnsi="Calibri" w:cs="Times New Roman"/>
                <w:color w:val="000000"/>
                <w:szCs w:val="24"/>
              </w:rPr>
              <w:t>Трошк</w:t>
            </w:r>
            <w:r w:rsidR="00104D92" w:rsidRPr="00104D92">
              <w:rPr>
                <w:rFonts w:ascii="Calibri" w:eastAsia="Times New Roman" w:hAnsi="Calibri" w:cs="Times New Roman"/>
                <w:color w:val="000000"/>
                <w:szCs w:val="24"/>
              </w:rPr>
              <w:t>. закупнине послов</w:t>
            </w:r>
            <w:r>
              <w:rPr>
                <w:rFonts w:ascii="Calibri" w:eastAsia="Times New Roman" w:hAnsi="Calibri" w:cs="Times New Roman"/>
                <w:color w:val="000000"/>
                <w:szCs w:val="24"/>
              </w:rPr>
              <w:t>ног про. правна лица и предузе.</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2.400,00</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2.359,00</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b/>
                <w:bCs/>
                <w:color w:val="000000"/>
                <w:szCs w:val="24"/>
              </w:rPr>
            </w:pPr>
            <w:r w:rsidRPr="00104D92">
              <w:rPr>
                <w:rFonts w:ascii="Calibri" w:eastAsia="Times New Roman" w:hAnsi="Calibri" w:cs="Times New Roman"/>
                <w:b/>
                <w:bCs/>
                <w:color w:val="000000"/>
                <w:szCs w:val="24"/>
              </w:rPr>
              <w:t>2.359,00</w:t>
            </w:r>
          </w:p>
        </w:tc>
        <w:tc>
          <w:tcPr>
            <w:tcW w:w="1067"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r w:rsidRPr="00104D92">
              <w:rPr>
                <w:rFonts w:ascii="Calibri" w:eastAsia="Times New Roman" w:hAnsi="Calibri" w:cs="Times New Roman"/>
                <w:color w:val="000000"/>
                <w:szCs w:val="24"/>
              </w:rPr>
              <w:t>100,00</w:t>
            </w:r>
          </w:p>
        </w:tc>
        <w:tc>
          <w:tcPr>
            <w:tcW w:w="980"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r w:rsidRPr="00104D92">
              <w:rPr>
                <w:rFonts w:ascii="Calibri" w:eastAsia="Times New Roman" w:hAnsi="Calibri" w:cs="Times New Roman"/>
                <w:color w:val="000000"/>
                <w:szCs w:val="24"/>
              </w:rPr>
              <w:t>98,29</w:t>
            </w: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r>
      <w:tr w:rsidR="00104D92" w:rsidRPr="00104D92" w:rsidTr="00104D92">
        <w:trPr>
          <w:trHeight w:val="780"/>
        </w:trPr>
        <w:tc>
          <w:tcPr>
            <w:tcW w:w="669" w:type="dxa"/>
            <w:tcBorders>
              <w:top w:val="nil"/>
              <w:left w:val="single" w:sz="4" w:space="0" w:color="auto"/>
              <w:bottom w:val="single" w:sz="4" w:space="0" w:color="auto"/>
              <w:right w:val="single" w:sz="4" w:space="0" w:color="auto"/>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r w:rsidRPr="00104D92">
              <w:rPr>
                <w:rFonts w:ascii="Calibri" w:eastAsia="Times New Roman" w:hAnsi="Calibri" w:cs="Times New Roman"/>
                <w:color w:val="000000"/>
                <w:sz w:val="22"/>
              </w:rPr>
              <w:t>26</w:t>
            </w:r>
          </w:p>
        </w:tc>
        <w:tc>
          <w:tcPr>
            <w:tcW w:w="946"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left"/>
              <w:rPr>
                <w:rFonts w:ascii="Calibri" w:eastAsia="Times New Roman" w:hAnsi="Calibri" w:cs="Times New Roman"/>
                <w:color w:val="000000"/>
                <w:szCs w:val="24"/>
              </w:rPr>
            </w:pPr>
            <w:r w:rsidRPr="00104D92">
              <w:rPr>
                <w:rFonts w:ascii="Calibri" w:eastAsia="Times New Roman" w:hAnsi="Calibri" w:cs="Times New Roman"/>
                <w:color w:val="000000"/>
                <w:szCs w:val="24"/>
              </w:rPr>
              <w:t>535000</w:t>
            </w:r>
          </w:p>
        </w:tc>
        <w:tc>
          <w:tcPr>
            <w:tcW w:w="3220"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left"/>
              <w:rPr>
                <w:rFonts w:ascii="Calibri" w:eastAsia="Times New Roman" w:hAnsi="Calibri" w:cs="Times New Roman"/>
                <w:color w:val="000000"/>
                <w:szCs w:val="24"/>
              </w:rPr>
            </w:pPr>
            <w:r w:rsidRPr="00104D92">
              <w:rPr>
                <w:rFonts w:ascii="Calibri" w:eastAsia="Times New Roman" w:hAnsi="Calibri" w:cs="Times New Roman"/>
                <w:color w:val="000000"/>
                <w:szCs w:val="24"/>
              </w:rPr>
              <w:t>Трошкови огласа на радију телевизији и у биоскопима</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57.000,00</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48.394,00</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b/>
                <w:bCs/>
                <w:color w:val="000000"/>
                <w:szCs w:val="24"/>
              </w:rPr>
            </w:pPr>
            <w:r w:rsidRPr="00104D92">
              <w:rPr>
                <w:rFonts w:ascii="Calibri" w:eastAsia="Times New Roman" w:hAnsi="Calibri" w:cs="Times New Roman"/>
                <w:b/>
                <w:bCs/>
                <w:color w:val="000000"/>
                <w:szCs w:val="24"/>
              </w:rPr>
              <w:t>59.756,00</w:t>
            </w:r>
          </w:p>
        </w:tc>
        <w:tc>
          <w:tcPr>
            <w:tcW w:w="1067"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r w:rsidRPr="00104D92">
              <w:rPr>
                <w:rFonts w:ascii="Calibri" w:eastAsia="Times New Roman" w:hAnsi="Calibri" w:cs="Times New Roman"/>
                <w:color w:val="000000"/>
                <w:szCs w:val="24"/>
              </w:rPr>
              <w:t>123,48</w:t>
            </w:r>
          </w:p>
        </w:tc>
        <w:tc>
          <w:tcPr>
            <w:tcW w:w="980"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r w:rsidRPr="00104D92">
              <w:rPr>
                <w:rFonts w:ascii="Calibri" w:eastAsia="Times New Roman" w:hAnsi="Calibri" w:cs="Times New Roman"/>
                <w:color w:val="000000"/>
                <w:szCs w:val="24"/>
              </w:rPr>
              <w:t>104,84</w:t>
            </w: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r>
      <w:tr w:rsidR="00104D92" w:rsidRPr="00104D92" w:rsidTr="00104D92">
        <w:trPr>
          <w:trHeight w:val="780"/>
        </w:trPr>
        <w:tc>
          <w:tcPr>
            <w:tcW w:w="669" w:type="dxa"/>
            <w:tcBorders>
              <w:top w:val="nil"/>
              <w:left w:val="single" w:sz="4" w:space="0" w:color="auto"/>
              <w:bottom w:val="single" w:sz="4" w:space="0" w:color="auto"/>
              <w:right w:val="single" w:sz="4" w:space="0" w:color="auto"/>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r w:rsidRPr="00104D92">
              <w:rPr>
                <w:rFonts w:ascii="Calibri" w:eastAsia="Times New Roman" w:hAnsi="Calibri" w:cs="Times New Roman"/>
                <w:color w:val="000000"/>
                <w:sz w:val="22"/>
              </w:rPr>
              <w:t>27</w:t>
            </w:r>
          </w:p>
        </w:tc>
        <w:tc>
          <w:tcPr>
            <w:tcW w:w="946"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left"/>
              <w:rPr>
                <w:rFonts w:ascii="Calibri" w:eastAsia="Times New Roman" w:hAnsi="Calibri" w:cs="Times New Roman"/>
                <w:color w:val="000000"/>
                <w:szCs w:val="24"/>
              </w:rPr>
            </w:pPr>
            <w:r w:rsidRPr="00104D92">
              <w:rPr>
                <w:rFonts w:ascii="Calibri" w:eastAsia="Times New Roman" w:hAnsi="Calibri" w:cs="Times New Roman"/>
                <w:color w:val="000000"/>
                <w:szCs w:val="24"/>
              </w:rPr>
              <w:t>535900</w:t>
            </w:r>
          </w:p>
        </w:tc>
        <w:tc>
          <w:tcPr>
            <w:tcW w:w="3220"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left"/>
              <w:rPr>
                <w:rFonts w:ascii="Calibri" w:eastAsia="Times New Roman" w:hAnsi="Calibri" w:cs="Times New Roman"/>
                <w:color w:val="000000"/>
                <w:szCs w:val="24"/>
              </w:rPr>
            </w:pPr>
            <w:r w:rsidRPr="00104D92">
              <w:rPr>
                <w:rFonts w:ascii="Calibri" w:eastAsia="Times New Roman" w:hAnsi="Calibri" w:cs="Times New Roman"/>
                <w:color w:val="000000"/>
                <w:szCs w:val="24"/>
              </w:rPr>
              <w:t>Остали трошкови за рекламу и пропаганду</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 </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7.964,00</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b/>
                <w:bCs/>
                <w:color w:val="000000"/>
                <w:szCs w:val="24"/>
              </w:rPr>
            </w:pPr>
            <w:r w:rsidRPr="00104D92">
              <w:rPr>
                <w:rFonts w:ascii="Calibri" w:eastAsia="Times New Roman" w:hAnsi="Calibri" w:cs="Times New Roman"/>
                <w:b/>
                <w:bCs/>
                <w:color w:val="000000"/>
                <w:szCs w:val="24"/>
              </w:rPr>
              <w:t>12.817,00</w:t>
            </w:r>
          </w:p>
        </w:tc>
        <w:tc>
          <w:tcPr>
            <w:tcW w:w="1067"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r w:rsidRPr="00104D92">
              <w:rPr>
                <w:rFonts w:ascii="Calibri" w:eastAsia="Times New Roman" w:hAnsi="Calibri" w:cs="Times New Roman"/>
                <w:color w:val="000000"/>
                <w:szCs w:val="24"/>
              </w:rPr>
              <w:t>160,94</w:t>
            </w:r>
          </w:p>
        </w:tc>
        <w:tc>
          <w:tcPr>
            <w:tcW w:w="980"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r>
      <w:tr w:rsidR="00104D92" w:rsidRPr="00104D92" w:rsidTr="00104D92">
        <w:trPr>
          <w:trHeight w:val="402"/>
        </w:trPr>
        <w:tc>
          <w:tcPr>
            <w:tcW w:w="669" w:type="dxa"/>
            <w:tcBorders>
              <w:top w:val="nil"/>
              <w:left w:val="single" w:sz="4" w:space="0" w:color="auto"/>
              <w:bottom w:val="single" w:sz="4" w:space="0" w:color="auto"/>
              <w:right w:val="single" w:sz="4" w:space="0" w:color="auto"/>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r w:rsidRPr="00104D92">
              <w:rPr>
                <w:rFonts w:ascii="Calibri" w:eastAsia="Times New Roman" w:hAnsi="Calibri" w:cs="Times New Roman"/>
                <w:color w:val="000000"/>
                <w:sz w:val="22"/>
              </w:rPr>
              <w:t>28</w:t>
            </w:r>
          </w:p>
        </w:tc>
        <w:tc>
          <w:tcPr>
            <w:tcW w:w="946"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left"/>
              <w:rPr>
                <w:rFonts w:ascii="Calibri" w:eastAsia="Times New Roman" w:hAnsi="Calibri" w:cs="Times New Roman"/>
                <w:color w:val="000000"/>
                <w:szCs w:val="24"/>
              </w:rPr>
            </w:pPr>
            <w:r w:rsidRPr="00104D92">
              <w:rPr>
                <w:rFonts w:ascii="Calibri" w:eastAsia="Times New Roman" w:hAnsi="Calibri" w:cs="Times New Roman"/>
                <w:color w:val="000000"/>
                <w:szCs w:val="24"/>
              </w:rPr>
              <w:t>539100</w:t>
            </w:r>
          </w:p>
        </w:tc>
        <w:tc>
          <w:tcPr>
            <w:tcW w:w="3220" w:type="dxa"/>
            <w:tcBorders>
              <w:top w:val="nil"/>
              <w:left w:val="nil"/>
              <w:bottom w:val="single" w:sz="4" w:space="0" w:color="auto"/>
              <w:right w:val="single" w:sz="4" w:space="0" w:color="auto"/>
            </w:tcBorders>
            <w:shd w:val="clear" w:color="auto" w:fill="auto"/>
            <w:vAlign w:val="center"/>
            <w:hideMark/>
          </w:tcPr>
          <w:p w:rsidR="00104D92" w:rsidRPr="00104D92" w:rsidRDefault="00DB5150" w:rsidP="00104D92">
            <w:pPr>
              <w:jc w:val="left"/>
              <w:rPr>
                <w:rFonts w:ascii="Calibri" w:eastAsia="Times New Roman" w:hAnsi="Calibri" w:cs="Times New Roman"/>
                <w:color w:val="000000"/>
                <w:szCs w:val="24"/>
              </w:rPr>
            </w:pPr>
            <w:r>
              <w:rPr>
                <w:rFonts w:ascii="Calibri" w:eastAsia="Times New Roman" w:hAnsi="Calibri" w:cs="Times New Roman"/>
                <w:color w:val="000000"/>
                <w:szCs w:val="24"/>
              </w:rPr>
              <w:t>Трошков.</w:t>
            </w:r>
            <w:r w:rsidR="00104D92" w:rsidRPr="00104D92">
              <w:rPr>
                <w:rFonts w:ascii="Calibri" w:eastAsia="Times New Roman" w:hAnsi="Calibri" w:cs="Times New Roman"/>
                <w:color w:val="000000"/>
                <w:szCs w:val="24"/>
              </w:rPr>
              <w:t xml:space="preserve"> комуналних услуга</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30.000,00</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7.123,00</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b/>
                <w:bCs/>
                <w:color w:val="000000"/>
                <w:szCs w:val="24"/>
              </w:rPr>
            </w:pPr>
            <w:r w:rsidRPr="00104D92">
              <w:rPr>
                <w:rFonts w:ascii="Calibri" w:eastAsia="Times New Roman" w:hAnsi="Calibri" w:cs="Times New Roman"/>
                <w:b/>
                <w:bCs/>
                <w:color w:val="000000"/>
                <w:szCs w:val="24"/>
              </w:rPr>
              <w:t>9.839,00</w:t>
            </w:r>
          </w:p>
        </w:tc>
        <w:tc>
          <w:tcPr>
            <w:tcW w:w="1067"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r w:rsidRPr="00104D92">
              <w:rPr>
                <w:rFonts w:ascii="Calibri" w:eastAsia="Times New Roman" w:hAnsi="Calibri" w:cs="Times New Roman"/>
                <w:color w:val="000000"/>
                <w:szCs w:val="24"/>
              </w:rPr>
              <w:t>138,13</w:t>
            </w:r>
          </w:p>
        </w:tc>
        <w:tc>
          <w:tcPr>
            <w:tcW w:w="980"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r w:rsidRPr="00104D92">
              <w:rPr>
                <w:rFonts w:ascii="Calibri" w:eastAsia="Times New Roman" w:hAnsi="Calibri" w:cs="Times New Roman"/>
                <w:color w:val="000000"/>
                <w:szCs w:val="24"/>
              </w:rPr>
              <w:t>32,80</w:t>
            </w: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r>
      <w:tr w:rsidR="00104D92" w:rsidRPr="00104D92" w:rsidTr="00104D92">
        <w:trPr>
          <w:trHeight w:val="402"/>
        </w:trPr>
        <w:tc>
          <w:tcPr>
            <w:tcW w:w="669" w:type="dxa"/>
            <w:tcBorders>
              <w:top w:val="nil"/>
              <w:left w:val="single" w:sz="4" w:space="0" w:color="auto"/>
              <w:bottom w:val="single" w:sz="4" w:space="0" w:color="auto"/>
              <w:right w:val="single" w:sz="4" w:space="0" w:color="auto"/>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r w:rsidRPr="00104D92">
              <w:rPr>
                <w:rFonts w:ascii="Calibri" w:eastAsia="Times New Roman" w:hAnsi="Calibri" w:cs="Times New Roman"/>
                <w:color w:val="000000"/>
                <w:sz w:val="22"/>
              </w:rPr>
              <w:t>29</w:t>
            </w:r>
          </w:p>
        </w:tc>
        <w:tc>
          <w:tcPr>
            <w:tcW w:w="946"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left"/>
              <w:rPr>
                <w:rFonts w:ascii="Calibri" w:eastAsia="Times New Roman" w:hAnsi="Calibri" w:cs="Times New Roman"/>
                <w:color w:val="000000"/>
                <w:szCs w:val="24"/>
              </w:rPr>
            </w:pPr>
            <w:r w:rsidRPr="00104D92">
              <w:rPr>
                <w:rFonts w:ascii="Calibri" w:eastAsia="Times New Roman" w:hAnsi="Calibri" w:cs="Times New Roman"/>
                <w:color w:val="000000"/>
                <w:szCs w:val="24"/>
              </w:rPr>
              <w:t>539200</w:t>
            </w:r>
          </w:p>
        </w:tc>
        <w:tc>
          <w:tcPr>
            <w:tcW w:w="3220" w:type="dxa"/>
            <w:tcBorders>
              <w:top w:val="nil"/>
              <w:left w:val="nil"/>
              <w:bottom w:val="single" w:sz="4" w:space="0" w:color="auto"/>
              <w:right w:val="single" w:sz="4" w:space="0" w:color="auto"/>
            </w:tcBorders>
            <w:shd w:val="clear" w:color="auto" w:fill="auto"/>
            <w:vAlign w:val="center"/>
            <w:hideMark/>
          </w:tcPr>
          <w:p w:rsidR="00104D92" w:rsidRPr="00104D92" w:rsidRDefault="00DB5150" w:rsidP="00104D92">
            <w:pPr>
              <w:jc w:val="left"/>
              <w:rPr>
                <w:rFonts w:ascii="Calibri" w:eastAsia="Times New Roman" w:hAnsi="Calibri" w:cs="Times New Roman"/>
                <w:color w:val="000000"/>
                <w:szCs w:val="24"/>
              </w:rPr>
            </w:pPr>
            <w:r>
              <w:rPr>
                <w:rFonts w:ascii="Calibri" w:eastAsia="Times New Roman" w:hAnsi="Calibri" w:cs="Times New Roman"/>
                <w:color w:val="000000"/>
                <w:szCs w:val="24"/>
              </w:rPr>
              <w:t>Трош</w:t>
            </w:r>
            <w:r w:rsidR="00104D92" w:rsidRPr="00104D92">
              <w:rPr>
                <w:rFonts w:ascii="Calibri" w:eastAsia="Times New Roman" w:hAnsi="Calibri" w:cs="Times New Roman"/>
                <w:color w:val="000000"/>
                <w:szCs w:val="24"/>
              </w:rPr>
              <w:t>. за услуге заш. на раду</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5.000,00</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3.414,00</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b/>
                <w:bCs/>
                <w:color w:val="000000"/>
                <w:szCs w:val="24"/>
              </w:rPr>
            </w:pPr>
            <w:r w:rsidRPr="00104D92">
              <w:rPr>
                <w:rFonts w:ascii="Calibri" w:eastAsia="Times New Roman" w:hAnsi="Calibri" w:cs="Times New Roman"/>
                <w:b/>
                <w:bCs/>
                <w:color w:val="000000"/>
                <w:szCs w:val="24"/>
              </w:rPr>
              <w:t>9.916,00</w:t>
            </w:r>
          </w:p>
        </w:tc>
        <w:tc>
          <w:tcPr>
            <w:tcW w:w="1067"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r w:rsidRPr="00104D92">
              <w:rPr>
                <w:rFonts w:ascii="Calibri" w:eastAsia="Times New Roman" w:hAnsi="Calibri" w:cs="Times New Roman"/>
                <w:color w:val="000000"/>
                <w:szCs w:val="24"/>
              </w:rPr>
              <w:t>290,45</w:t>
            </w:r>
          </w:p>
        </w:tc>
        <w:tc>
          <w:tcPr>
            <w:tcW w:w="980"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r w:rsidRPr="00104D92">
              <w:rPr>
                <w:rFonts w:ascii="Calibri" w:eastAsia="Times New Roman" w:hAnsi="Calibri" w:cs="Times New Roman"/>
                <w:color w:val="000000"/>
                <w:szCs w:val="24"/>
              </w:rPr>
              <w:t>198,32</w:t>
            </w: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r>
      <w:tr w:rsidR="00104D92" w:rsidRPr="00104D92" w:rsidTr="00104D92">
        <w:trPr>
          <w:trHeight w:val="780"/>
        </w:trPr>
        <w:tc>
          <w:tcPr>
            <w:tcW w:w="669" w:type="dxa"/>
            <w:tcBorders>
              <w:top w:val="nil"/>
              <w:left w:val="single" w:sz="4" w:space="0" w:color="auto"/>
              <w:bottom w:val="single" w:sz="4" w:space="0" w:color="auto"/>
              <w:right w:val="single" w:sz="4" w:space="0" w:color="auto"/>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r w:rsidRPr="00104D92">
              <w:rPr>
                <w:rFonts w:ascii="Calibri" w:eastAsia="Times New Roman" w:hAnsi="Calibri" w:cs="Times New Roman"/>
                <w:color w:val="000000"/>
                <w:sz w:val="22"/>
              </w:rPr>
              <w:t>30</w:t>
            </w:r>
          </w:p>
        </w:tc>
        <w:tc>
          <w:tcPr>
            <w:tcW w:w="946"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left"/>
              <w:rPr>
                <w:rFonts w:ascii="Calibri" w:eastAsia="Times New Roman" w:hAnsi="Calibri" w:cs="Times New Roman"/>
                <w:color w:val="000000"/>
                <w:szCs w:val="24"/>
              </w:rPr>
            </w:pPr>
            <w:r w:rsidRPr="00104D92">
              <w:rPr>
                <w:rFonts w:ascii="Calibri" w:eastAsia="Times New Roman" w:hAnsi="Calibri" w:cs="Times New Roman"/>
                <w:color w:val="000000"/>
                <w:szCs w:val="24"/>
              </w:rPr>
              <w:t>539500</w:t>
            </w:r>
          </w:p>
        </w:tc>
        <w:tc>
          <w:tcPr>
            <w:tcW w:w="3220" w:type="dxa"/>
            <w:tcBorders>
              <w:top w:val="nil"/>
              <w:left w:val="nil"/>
              <w:bottom w:val="single" w:sz="4" w:space="0" w:color="auto"/>
              <w:right w:val="single" w:sz="4" w:space="0" w:color="auto"/>
            </w:tcBorders>
            <w:shd w:val="clear" w:color="auto" w:fill="auto"/>
            <w:vAlign w:val="center"/>
            <w:hideMark/>
          </w:tcPr>
          <w:p w:rsidR="00104D92" w:rsidRPr="00104D92" w:rsidRDefault="00DB5150" w:rsidP="00104D92">
            <w:pPr>
              <w:jc w:val="left"/>
              <w:rPr>
                <w:rFonts w:ascii="Calibri" w:eastAsia="Times New Roman" w:hAnsi="Calibri" w:cs="Times New Roman"/>
                <w:color w:val="000000"/>
                <w:szCs w:val="24"/>
              </w:rPr>
            </w:pPr>
            <w:r>
              <w:rPr>
                <w:rFonts w:ascii="Calibri" w:eastAsia="Times New Roman" w:hAnsi="Calibri" w:cs="Times New Roman"/>
                <w:color w:val="000000"/>
                <w:szCs w:val="24"/>
              </w:rPr>
              <w:t>Произво.</w:t>
            </w:r>
            <w:r w:rsidR="00104D92" w:rsidRPr="00104D92">
              <w:rPr>
                <w:rFonts w:ascii="Calibri" w:eastAsia="Times New Roman" w:hAnsi="Calibri" w:cs="Times New Roman"/>
                <w:color w:val="000000"/>
                <w:szCs w:val="24"/>
              </w:rPr>
              <w:t xml:space="preserve"> услуге по уговору о привреме. и поврем. посло.</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12.000,00</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11.918,00</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b/>
                <w:bCs/>
                <w:color w:val="000000"/>
                <w:szCs w:val="24"/>
              </w:rPr>
            </w:pPr>
            <w:r w:rsidRPr="00104D92">
              <w:rPr>
                <w:rFonts w:ascii="Calibri" w:eastAsia="Times New Roman" w:hAnsi="Calibri" w:cs="Times New Roman"/>
                <w:b/>
                <w:bCs/>
                <w:color w:val="000000"/>
                <w:szCs w:val="24"/>
              </w:rPr>
              <w:t>20.327,00</w:t>
            </w:r>
          </w:p>
        </w:tc>
        <w:tc>
          <w:tcPr>
            <w:tcW w:w="1067"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r w:rsidRPr="00104D92">
              <w:rPr>
                <w:rFonts w:ascii="Calibri" w:eastAsia="Times New Roman" w:hAnsi="Calibri" w:cs="Times New Roman"/>
                <w:color w:val="000000"/>
                <w:szCs w:val="24"/>
              </w:rPr>
              <w:t>170,56</w:t>
            </w:r>
          </w:p>
        </w:tc>
        <w:tc>
          <w:tcPr>
            <w:tcW w:w="980"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r w:rsidRPr="00104D92">
              <w:rPr>
                <w:rFonts w:ascii="Calibri" w:eastAsia="Times New Roman" w:hAnsi="Calibri" w:cs="Times New Roman"/>
                <w:color w:val="000000"/>
                <w:szCs w:val="24"/>
              </w:rPr>
              <w:t>169,39</w:t>
            </w: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r>
      <w:tr w:rsidR="00104D92" w:rsidRPr="00104D92" w:rsidTr="00104D92">
        <w:trPr>
          <w:trHeight w:val="402"/>
        </w:trPr>
        <w:tc>
          <w:tcPr>
            <w:tcW w:w="669" w:type="dxa"/>
            <w:tcBorders>
              <w:top w:val="nil"/>
              <w:left w:val="single" w:sz="4" w:space="0" w:color="auto"/>
              <w:bottom w:val="single" w:sz="4" w:space="0" w:color="auto"/>
              <w:right w:val="single" w:sz="4" w:space="0" w:color="auto"/>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r w:rsidRPr="00104D92">
              <w:rPr>
                <w:rFonts w:ascii="Calibri" w:eastAsia="Times New Roman" w:hAnsi="Calibri" w:cs="Times New Roman"/>
                <w:color w:val="000000"/>
                <w:sz w:val="22"/>
              </w:rPr>
              <w:t>31</w:t>
            </w:r>
          </w:p>
        </w:tc>
        <w:tc>
          <w:tcPr>
            <w:tcW w:w="946"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left"/>
              <w:rPr>
                <w:rFonts w:ascii="Calibri" w:eastAsia="Times New Roman" w:hAnsi="Calibri" w:cs="Times New Roman"/>
                <w:color w:val="000000"/>
                <w:szCs w:val="24"/>
              </w:rPr>
            </w:pPr>
            <w:r w:rsidRPr="00104D92">
              <w:rPr>
                <w:rFonts w:ascii="Calibri" w:eastAsia="Times New Roman" w:hAnsi="Calibri" w:cs="Times New Roman"/>
                <w:color w:val="000000"/>
                <w:szCs w:val="24"/>
              </w:rPr>
              <w:t>539600</w:t>
            </w:r>
          </w:p>
        </w:tc>
        <w:tc>
          <w:tcPr>
            <w:tcW w:w="3220" w:type="dxa"/>
            <w:tcBorders>
              <w:top w:val="nil"/>
              <w:left w:val="nil"/>
              <w:bottom w:val="single" w:sz="4" w:space="0" w:color="auto"/>
              <w:right w:val="single" w:sz="4" w:space="0" w:color="auto"/>
            </w:tcBorders>
            <w:shd w:val="clear" w:color="auto" w:fill="auto"/>
            <w:noWrap/>
            <w:vAlign w:val="center"/>
            <w:hideMark/>
          </w:tcPr>
          <w:p w:rsidR="00104D92" w:rsidRPr="00104D92" w:rsidRDefault="00104D92" w:rsidP="00104D92">
            <w:pPr>
              <w:jc w:val="left"/>
              <w:rPr>
                <w:rFonts w:ascii="Calibri" w:eastAsia="Times New Roman" w:hAnsi="Calibri" w:cs="Times New Roman"/>
                <w:color w:val="000000"/>
                <w:szCs w:val="24"/>
              </w:rPr>
            </w:pPr>
            <w:r w:rsidRPr="00104D92">
              <w:rPr>
                <w:rFonts w:ascii="Calibri" w:eastAsia="Times New Roman" w:hAnsi="Calibri" w:cs="Times New Roman"/>
                <w:color w:val="000000"/>
                <w:szCs w:val="24"/>
              </w:rPr>
              <w:t xml:space="preserve">Бакте. и хемијска </w:t>
            </w:r>
            <w:r w:rsidR="00DB5150">
              <w:rPr>
                <w:rFonts w:ascii="Calibri" w:eastAsia="Times New Roman" w:hAnsi="Calibri" w:cs="Times New Roman"/>
                <w:color w:val="000000"/>
                <w:szCs w:val="24"/>
              </w:rPr>
              <w:t>анал</w:t>
            </w:r>
            <w:r w:rsidRPr="00104D92">
              <w:rPr>
                <w:rFonts w:ascii="Calibri" w:eastAsia="Times New Roman" w:hAnsi="Calibri" w:cs="Times New Roman"/>
                <w:color w:val="000000"/>
                <w:szCs w:val="24"/>
              </w:rPr>
              <w:t>. воде</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67.000,00</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48.544,00</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b/>
                <w:bCs/>
                <w:color w:val="000000"/>
                <w:szCs w:val="24"/>
              </w:rPr>
            </w:pPr>
            <w:r w:rsidRPr="00104D92">
              <w:rPr>
                <w:rFonts w:ascii="Calibri" w:eastAsia="Times New Roman" w:hAnsi="Calibri" w:cs="Times New Roman"/>
                <w:b/>
                <w:bCs/>
                <w:color w:val="000000"/>
                <w:szCs w:val="24"/>
              </w:rPr>
              <w:t>49.470,00</w:t>
            </w:r>
          </w:p>
        </w:tc>
        <w:tc>
          <w:tcPr>
            <w:tcW w:w="1067"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r w:rsidRPr="00104D92">
              <w:rPr>
                <w:rFonts w:ascii="Calibri" w:eastAsia="Times New Roman" w:hAnsi="Calibri" w:cs="Times New Roman"/>
                <w:color w:val="000000"/>
                <w:szCs w:val="24"/>
              </w:rPr>
              <w:t>101,91</w:t>
            </w:r>
          </w:p>
        </w:tc>
        <w:tc>
          <w:tcPr>
            <w:tcW w:w="980"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r w:rsidRPr="00104D92">
              <w:rPr>
                <w:rFonts w:ascii="Calibri" w:eastAsia="Times New Roman" w:hAnsi="Calibri" w:cs="Times New Roman"/>
                <w:color w:val="000000"/>
                <w:szCs w:val="24"/>
              </w:rPr>
              <w:t>73,84</w:t>
            </w: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r>
      <w:tr w:rsidR="00104D92" w:rsidRPr="00104D92" w:rsidTr="00104D92">
        <w:trPr>
          <w:trHeight w:val="402"/>
        </w:trPr>
        <w:tc>
          <w:tcPr>
            <w:tcW w:w="669" w:type="dxa"/>
            <w:tcBorders>
              <w:top w:val="nil"/>
              <w:left w:val="single" w:sz="4" w:space="0" w:color="auto"/>
              <w:bottom w:val="single" w:sz="4" w:space="0" w:color="auto"/>
              <w:right w:val="single" w:sz="4" w:space="0" w:color="auto"/>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r w:rsidRPr="00104D92">
              <w:rPr>
                <w:rFonts w:ascii="Calibri" w:eastAsia="Times New Roman" w:hAnsi="Calibri" w:cs="Times New Roman"/>
                <w:color w:val="000000"/>
                <w:sz w:val="22"/>
              </w:rPr>
              <w:t>32</w:t>
            </w:r>
          </w:p>
        </w:tc>
        <w:tc>
          <w:tcPr>
            <w:tcW w:w="946"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left"/>
              <w:rPr>
                <w:rFonts w:ascii="Calibri" w:eastAsia="Times New Roman" w:hAnsi="Calibri" w:cs="Times New Roman"/>
                <w:color w:val="000000"/>
                <w:szCs w:val="24"/>
              </w:rPr>
            </w:pPr>
            <w:r w:rsidRPr="00104D92">
              <w:rPr>
                <w:rFonts w:ascii="Calibri" w:eastAsia="Times New Roman" w:hAnsi="Calibri" w:cs="Times New Roman"/>
                <w:color w:val="000000"/>
                <w:szCs w:val="24"/>
              </w:rPr>
              <w:t>539900</w:t>
            </w:r>
          </w:p>
        </w:tc>
        <w:tc>
          <w:tcPr>
            <w:tcW w:w="3220" w:type="dxa"/>
            <w:tcBorders>
              <w:top w:val="nil"/>
              <w:left w:val="nil"/>
              <w:bottom w:val="single" w:sz="4" w:space="0" w:color="auto"/>
              <w:right w:val="single" w:sz="4" w:space="0" w:color="auto"/>
            </w:tcBorders>
            <w:shd w:val="clear" w:color="auto" w:fill="auto"/>
            <w:vAlign w:val="center"/>
            <w:hideMark/>
          </w:tcPr>
          <w:p w:rsidR="00104D92" w:rsidRPr="00104D92" w:rsidRDefault="00DB5150" w:rsidP="00104D92">
            <w:pPr>
              <w:jc w:val="left"/>
              <w:rPr>
                <w:rFonts w:ascii="Calibri" w:eastAsia="Times New Roman" w:hAnsi="Calibri" w:cs="Times New Roman"/>
                <w:color w:val="000000"/>
                <w:szCs w:val="24"/>
              </w:rPr>
            </w:pPr>
            <w:r>
              <w:rPr>
                <w:rFonts w:ascii="Calibri" w:eastAsia="Times New Roman" w:hAnsi="Calibri" w:cs="Times New Roman"/>
                <w:color w:val="000000"/>
                <w:szCs w:val="24"/>
              </w:rPr>
              <w:t>Трошк</w:t>
            </w:r>
            <w:r w:rsidR="00104D92" w:rsidRPr="00104D92">
              <w:rPr>
                <w:rFonts w:ascii="Calibri" w:eastAsia="Times New Roman" w:hAnsi="Calibri" w:cs="Times New Roman"/>
                <w:color w:val="000000"/>
                <w:szCs w:val="24"/>
              </w:rPr>
              <w:t>. осталих прои. услуга</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170.000,00</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216.852,00</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b/>
                <w:bCs/>
                <w:color w:val="000000"/>
                <w:szCs w:val="24"/>
              </w:rPr>
            </w:pPr>
            <w:r w:rsidRPr="00104D92">
              <w:rPr>
                <w:rFonts w:ascii="Calibri" w:eastAsia="Times New Roman" w:hAnsi="Calibri" w:cs="Times New Roman"/>
                <w:b/>
                <w:bCs/>
                <w:color w:val="000000"/>
                <w:szCs w:val="24"/>
              </w:rPr>
              <w:t>321.133,00</w:t>
            </w:r>
          </w:p>
        </w:tc>
        <w:tc>
          <w:tcPr>
            <w:tcW w:w="1067"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r w:rsidRPr="00104D92">
              <w:rPr>
                <w:rFonts w:ascii="Calibri" w:eastAsia="Times New Roman" w:hAnsi="Calibri" w:cs="Times New Roman"/>
                <w:color w:val="000000"/>
                <w:szCs w:val="24"/>
              </w:rPr>
              <w:t>148,09</w:t>
            </w:r>
          </w:p>
        </w:tc>
        <w:tc>
          <w:tcPr>
            <w:tcW w:w="980"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r w:rsidRPr="00104D92">
              <w:rPr>
                <w:rFonts w:ascii="Calibri" w:eastAsia="Times New Roman" w:hAnsi="Calibri" w:cs="Times New Roman"/>
                <w:color w:val="000000"/>
                <w:szCs w:val="24"/>
              </w:rPr>
              <w:t>188,90</w:t>
            </w: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r>
      <w:tr w:rsidR="00104D92" w:rsidRPr="00104D92" w:rsidTr="00104D92">
        <w:trPr>
          <w:trHeight w:val="780"/>
        </w:trPr>
        <w:tc>
          <w:tcPr>
            <w:tcW w:w="669" w:type="dxa"/>
            <w:tcBorders>
              <w:top w:val="nil"/>
              <w:left w:val="single" w:sz="4" w:space="0" w:color="auto"/>
              <w:bottom w:val="single" w:sz="4" w:space="0" w:color="auto"/>
              <w:right w:val="single" w:sz="4" w:space="0" w:color="auto"/>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r w:rsidRPr="00104D92">
              <w:rPr>
                <w:rFonts w:ascii="Calibri" w:eastAsia="Times New Roman" w:hAnsi="Calibri" w:cs="Times New Roman"/>
                <w:color w:val="000000"/>
                <w:sz w:val="22"/>
              </w:rPr>
              <w:t>33</w:t>
            </w:r>
          </w:p>
        </w:tc>
        <w:tc>
          <w:tcPr>
            <w:tcW w:w="946"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left"/>
              <w:rPr>
                <w:rFonts w:ascii="Calibri" w:eastAsia="Times New Roman" w:hAnsi="Calibri" w:cs="Times New Roman"/>
                <w:color w:val="000000"/>
                <w:szCs w:val="24"/>
              </w:rPr>
            </w:pPr>
            <w:r w:rsidRPr="00104D92">
              <w:rPr>
                <w:rFonts w:ascii="Calibri" w:eastAsia="Times New Roman" w:hAnsi="Calibri" w:cs="Times New Roman"/>
                <w:color w:val="000000"/>
                <w:szCs w:val="24"/>
              </w:rPr>
              <w:t>539910</w:t>
            </w:r>
          </w:p>
        </w:tc>
        <w:tc>
          <w:tcPr>
            <w:tcW w:w="3220" w:type="dxa"/>
            <w:tcBorders>
              <w:top w:val="nil"/>
              <w:left w:val="nil"/>
              <w:bottom w:val="single" w:sz="4" w:space="0" w:color="auto"/>
              <w:right w:val="single" w:sz="4" w:space="0" w:color="auto"/>
            </w:tcBorders>
            <w:shd w:val="clear" w:color="auto" w:fill="auto"/>
            <w:vAlign w:val="center"/>
            <w:hideMark/>
          </w:tcPr>
          <w:p w:rsidR="00104D92" w:rsidRPr="00104D92" w:rsidRDefault="00DB5150" w:rsidP="00104D92">
            <w:pPr>
              <w:jc w:val="left"/>
              <w:rPr>
                <w:rFonts w:ascii="Calibri" w:eastAsia="Times New Roman" w:hAnsi="Calibri" w:cs="Times New Roman"/>
                <w:color w:val="000000"/>
                <w:szCs w:val="24"/>
              </w:rPr>
            </w:pPr>
            <w:r>
              <w:rPr>
                <w:rFonts w:ascii="Calibri" w:eastAsia="Times New Roman" w:hAnsi="Calibri" w:cs="Times New Roman"/>
                <w:color w:val="000000"/>
                <w:szCs w:val="24"/>
              </w:rPr>
              <w:t>Трошк</w:t>
            </w:r>
            <w:r w:rsidR="00104D92" w:rsidRPr="00104D92">
              <w:rPr>
                <w:rFonts w:ascii="Calibri" w:eastAsia="Times New Roman" w:hAnsi="Calibri" w:cs="Times New Roman"/>
                <w:color w:val="000000"/>
                <w:szCs w:val="24"/>
              </w:rPr>
              <w:t>. осталих про</w:t>
            </w:r>
            <w:r>
              <w:rPr>
                <w:rFonts w:ascii="Calibri" w:eastAsia="Times New Roman" w:hAnsi="Calibri" w:cs="Times New Roman"/>
                <w:color w:val="000000"/>
                <w:szCs w:val="24"/>
              </w:rPr>
              <w:t>изводних услуга - услуге надзор.</w:t>
            </w:r>
            <w:r w:rsidR="00104D92" w:rsidRPr="00104D92">
              <w:rPr>
                <w:rFonts w:ascii="Calibri" w:eastAsia="Times New Roman" w:hAnsi="Calibri" w:cs="Times New Roman"/>
                <w:color w:val="000000"/>
                <w:szCs w:val="24"/>
              </w:rPr>
              <w:t xml:space="preserve"> ППОВ</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26.000,00</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25.035,00</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b/>
                <w:bCs/>
                <w:color w:val="000000"/>
                <w:szCs w:val="24"/>
              </w:rPr>
            </w:pPr>
            <w:r w:rsidRPr="00104D92">
              <w:rPr>
                <w:rFonts w:ascii="Calibri" w:eastAsia="Times New Roman" w:hAnsi="Calibri" w:cs="Times New Roman"/>
                <w:b/>
                <w:bCs/>
                <w:color w:val="000000"/>
                <w:szCs w:val="24"/>
              </w:rPr>
              <w:t>50.069,00</w:t>
            </w:r>
          </w:p>
        </w:tc>
        <w:tc>
          <w:tcPr>
            <w:tcW w:w="1067"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r w:rsidRPr="00104D92">
              <w:rPr>
                <w:rFonts w:ascii="Calibri" w:eastAsia="Times New Roman" w:hAnsi="Calibri" w:cs="Times New Roman"/>
                <w:color w:val="000000"/>
                <w:szCs w:val="24"/>
              </w:rPr>
              <w:t>200,00</w:t>
            </w:r>
          </w:p>
        </w:tc>
        <w:tc>
          <w:tcPr>
            <w:tcW w:w="980"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r w:rsidRPr="00104D92">
              <w:rPr>
                <w:rFonts w:ascii="Calibri" w:eastAsia="Times New Roman" w:hAnsi="Calibri" w:cs="Times New Roman"/>
                <w:color w:val="000000"/>
                <w:szCs w:val="24"/>
              </w:rPr>
              <w:t>192,57</w:t>
            </w: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r>
      <w:tr w:rsidR="00104D92" w:rsidRPr="00104D92" w:rsidTr="00104D92">
        <w:trPr>
          <w:trHeight w:val="402"/>
        </w:trPr>
        <w:tc>
          <w:tcPr>
            <w:tcW w:w="669" w:type="dxa"/>
            <w:tcBorders>
              <w:top w:val="nil"/>
              <w:left w:val="single" w:sz="4" w:space="0" w:color="auto"/>
              <w:bottom w:val="single" w:sz="4" w:space="0" w:color="auto"/>
              <w:right w:val="single" w:sz="4" w:space="0" w:color="auto"/>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r w:rsidRPr="00104D92">
              <w:rPr>
                <w:rFonts w:ascii="Calibri" w:eastAsia="Times New Roman" w:hAnsi="Calibri" w:cs="Times New Roman"/>
                <w:color w:val="000000"/>
                <w:sz w:val="22"/>
              </w:rPr>
              <w:t>34</w:t>
            </w:r>
          </w:p>
        </w:tc>
        <w:tc>
          <w:tcPr>
            <w:tcW w:w="946"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left"/>
              <w:rPr>
                <w:rFonts w:ascii="Calibri" w:eastAsia="Times New Roman" w:hAnsi="Calibri" w:cs="Times New Roman"/>
                <w:color w:val="000000"/>
                <w:szCs w:val="24"/>
              </w:rPr>
            </w:pPr>
            <w:r w:rsidRPr="00104D92">
              <w:rPr>
                <w:rFonts w:ascii="Calibri" w:eastAsia="Times New Roman" w:hAnsi="Calibri" w:cs="Times New Roman"/>
                <w:color w:val="000000"/>
                <w:szCs w:val="24"/>
              </w:rPr>
              <w:t>540000</w:t>
            </w:r>
          </w:p>
        </w:tc>
        <w:tc>
          <w:tcPr>
            <w:tcW w:w="3220"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left"/>
              <w:rPr>
                <w:rFonts w:ascii="Calibri" w:eastAsia="Times New Roman" w:hAnsi="Calibri" w:cs="Times New Roman"/>
                <w:color w:val="000000"/>
                <w:szCs w:val="24"/>
              </w:rPr>
            </w:pPr>
            <w:r w:rsidRPr="00104D92">
              <w:rPr>
                <w:rFonts w:ascii="Calibri" w:eastAsia="Times New Roman" w:hAnsi="Calibri" w:cs="Times New Roman"/>
                <w:color w:val="000000"/>
                <w:szCs w:val="24"/>
              </w:rPr>
              <w:t>Трошкови амортизације</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1.700.000,00</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1.429.705,00</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b/>
                <w:bCs/>
                <w:color w:val="000000"/>
                <w:szCs w:val="24"/>
              </w:rPr>
            </w:pPr>
            <w:r w:rsidRPr="00104D92">
              <w:rPr>
                <w:rFonts w:ascii="Calibri" w:eastAsia="Times New Roman" w:hAnsi="Calibri" w:cs="Times New Roman"/>
                <w:b/>
                <w:bCs/>
                <w:color w:val="000000"/>
                <w:szCs w:val="24"/>
              </w:rPr>
              <w:t>1.661.032,00</w:t>
            </w:r>
          </w:p>
        </w:tc>
        <w:tc>
          <w:tcPr>
            <w:tcW w:w="1067"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r w:rsidRPr="00104D92">
              <w:rPr>
                <w:rFonts w:ascii="Calibri" w:eastAsia="Times New Roman" w:hAnsi="Calibri" w:cs="Times New Roman"/>
                <w:color w:val="000000"/>
                <w:szCs w:val="24"/>
              </w:rPr>
              <w:t>116,18</w:t>
            </w:r>
          </w:p>
        </w:tc>
        <w:tc>
          <w:tcPr>
            <w:tcW w:w="980"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r w:rsidRPr="00104D92">
              <w:rPr>
                <w:rFonts w:ascii="Calibri" w:eastAsia="Times New Roman" w:hAnsi="Calibri" w:cs="Times New Roman"/>
                <w:color w:val="000000"/>
                <w:szCs w:val="24"/>
              </w:rPr>
              <w:t>97,71</w:t>
            </w: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r>
      <w:tr w:rsidR="00104D92" w:rsidRPr="00104D92" w:rsidTr="00983A96">
        <w:trPr>
          <w:trHeight w:val="402"/>
        </w:trPr>
        <w:tc>
          <w:tcPr>
            <w:tcW w:w="6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r w:rsidRPr="00104D92">
              <w:rPr>
                <w:rFonts w:ascii="Calibri" w:eastAsia="Times New Roman" w:hAnsi="Calibri" w:cs="Times New Roman"/>
                <w:color w:val="000000"/>
                <w:sz w:val="22"/>
              </w:rPr>
              <w:lastRenderedPageBreak/>
              <w:t>35</w:t>
            </w:r>
          </w:p>
        </w:tc>
        <w:tc>
          <w:tcPr>
            <w:tcW w:w="946" w:type="dxa"/>
            <w:tcBorders>
              <w:top w:val="single" w:sz="4" w:space="0" w:color="auto"/>
              <w:left w:val="nil"/>
              <w:bottom w:val="single" w:sz="4" w:space="0" w:color="auto"/>
              <w:right w:val="single" w:sz="4" w:space="0" w:color="auto"/>
            </w:tcBorders>
            <w:shd w:val="clear" w:color="auto" w:fill="auto"/>
            <w:vAlign w:val="center"/>
            <w:hideMark/>
          </w:tcPr>
          <w:p w:rsidR="00104D92" w:rsidRPr="00104D92" w:rsidRDefault="00104D92" w:rsidP="00104D92">
            <w:pPr>
              <w:jc w:val="left"/>
              <w:rPr>
                <w:rFonts w:ascii="Calibri" w:eastAsia="Times New Roman" w:hAnsi="Calibri" w:cs="Times New Roman"/>
                <w:color w:val="000000"/>
                <w:szCs w:val="24"/>
              </w:rPr>
            </w:pPr>
            <w:r w:rsidRPr="00104D92">
              <w:rPr>
                <w:rFonts w:ascii="Calibri" w:eastAsia="Times New Roman" w:hAnsi="Calibri" w:cs="Times New Roman"/>
                <w:color w:val="000000"/>
                <w:szCs w:val="24"/>
              </w:rPr>
              <w:t>541400</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rsidR="00104D92" w:rsidRPr="00104D92" w:rsidRDefault="00104D92" w:rsidP="00104D92">
            <w:pPr>
              <w:jc w:val="left"/>
              <w:rPr>
                <w:rFonts w:ascii="Calibri" w:eastAsia="Times New Roman" w:hAnsi="Calibri" w:cs="Times New Roman"/>
                <w:color w:val="000000"/>
                <w:szCs w:val="24"/>
              </w:rPr>
            </w:pPr>
            <w:r w:rsidRPr="00104D92">
              <w:rPr>
                <w:rFonts w:ascii="Calibri" w:eastAsia="Times New Roman" w:hAnsi="Calibri" w:cs="Times New Roman"/>
                <w:color w:val="000000"/>
                <w:szCs w:val="24"/>
              </w:rPr>
              <w:t xml:space="preserve">Тро. </w:t>
            </w:r>
            <w:r w:rsidR="00DB5150">
              <w:rPr>
                <w:rFonts w:ascii="Calibri" w:eastAsia="Times New Roman" w:hAnsi="Calibri" w:cs="Times New Roman"/>
                <w:color w:val="000000"/>
                <w:szCs w:val="24"/>
              </w:rPr>
              <w:t>резервисања за отпрем</w:t>
            </w:r>
            <w:r w:rsidRPr="00104D92">
              <w:rPr>
                <w:rFonts w:ascii="Calibri" w:eastAsia="Times New Roman" w:hAnsi="Calibri" w:cs="Times New Roman"/>
                <w:color w:val="000000"/>
                <w:szCs w:val="24"/>
              </w:rPr>
              <w:t>.</w:t>
            </w:r>
          </w:p>
        </w:tc>
        <w:tc>
          <w:tcPr>
            <w:tcW w:w="1501" w:type="dxa"/>
            <w:tcBorders>
              <w:top w:val="single" w:sz="4" w:space="0" w:color="auto"/>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10.000,00</w:t>
            </w:r>
          </w:p>
        </w:tc>
        <w:tc>
          <w:tcPr>
            <w:tcW w:w="1501" w:type="dxa"/>
            <w:tcBorders>
              <w:top w:val="single" w:sz="4" w:space="0" w:color="auto"/>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10.859,00</w:t>
            </w:r>
          </w:p>
        </w:tc>
        <w:tc>
          <w:tcPr>
            <w:tcW w:w="1501" w:type="dxa"/>
            <w:tcBorders>
              <w:top w:val="single" w:sz="4" w:space="0" w:color="auto"/>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b/>
                <w:bCs/>
                <w:color w:val="000000"/>
                <w:szCs w:val="24"/>
              </w:rPr>
            </w:pPr>
            <w:r w:rsidRPr="00104D92">
              <w:rPr>
                <w:rFonts w:ascii="Calibri" w:eastAsia="Times New Roman" w:hAnsi="Calibri" w:cs="Times New Roman"/>
                <w:b/>
                <w:bCs/>
                <w:color w:val="000000"/>
                <w:szCs w:val="24"/>
              </w:rPr>
              <w:t>7.867,00</w:t>
            </w:r>
          </w:p>
        </w:tc>
        <w:tc>
          <w:tcPr>
            <w:tcW w:w="1067" w:type="dxa"/>
            <w:tcBorders>
              <w:top w:val="single" w:sz="4" w:space="0" w:color="auto"/>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r w:rsidRPr="00104D92">
              <w:rPr>
                <w:rFonts w:ascii="Calibri" w:eastAsia="Times New Roman" w:hAnsi="Calibri" w:cs="Times New Roman"/>
                <w:color w:val="000000"/>
                <w:szCs w:val="24"/>
              </w:rPr>
              <w:t>72,45</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r w:rsidRPr="00104D92">
              <w:rPr>
                <w:rFonts w:ascii="Calibri" w:eastAsia="Times New Roman" w:hAnsi="Calibri" w:cs="Times New Roman"/>
                <w:color w:val="000000"/>
                <w:szCs w:val="24"/>
              </w:rPr>
              <w:t>78,67</w:t>
            </w: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r>
      <w:tr w:rsidR="00104D92" w:rsidRPr="00104D92" w:rsidTr="00104D92">
        <w:trPr>
          <w:trHeight w:val="402"/>
        </w:trPr>
        <w:tc>
          <w:tcPr>
            <w:tcW w:w="669" w:type="dxa"/>
            <w:tcBorders>
              <w:top w:val="nil"/>
              <w:left w:val="single" w:sz="4" w:space="0" w:color="auto"/>
              <w:bottom w:val="single" w:sz="4" w:space="0" w:color="auto"/>
              <w:right w:val="single" w:sz="4" w:space="0" w:color="auto"/>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r w:rsidRPr="00104D92">
              <w:rPr>
                <w:rFonts w:ascii="Calibri" w:eastAsia="Times New Roman" w:hAnsi="Calibri" w:cs="Times New Roman"/>
                <w:color w:val="000000"/>
                <w:sz w:val="22"/>
              </w:rPr>
              <w:t>36</w:t>
            </w:r>
          </w:p>
        </w:tc>
        <w:tc>
          <w:tcPr>
            <w:tcW w:w="946"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left"/>
              <w:rPr>
                <w:rFonts w:ascii="Calibri" w:eastAsia="Times New Roman" w:hAnsi="Calibri" w:cs="Times New Roman"/>
                <w:color w:val="000000"/>
                <w:szCs w:val="24"/>
              </w:rPr>
            </w:pPr>
            <w:r w:rsidRPr="00104D92">
              <w:rPr>
                <w:rFonts w:ascii="Calibri" w:eastAsia="Times New Roman" w:hAnsi="Calibri" w:cs="Times New Roman"/>
                <w:color w:val="000000"/>
                <w:szCs w:val="24"/>
              </w:rPr>
              <w:t>550100</w:t>
            </w:r>
          </w:p>
        </w:tc>
        <w:tc>
          <w:tcPr>
            <w:tcW w:w="3220" w:type="dxa"/>
            <w:tcBorders>
              <w:top w:val="nil"/>
              <w:left w:val="nil"/>
              <w:bottom w:val="single" w:sz="4" w:space="0" w:color="auto"/>
              <w:right w:val="single" w:sz="4" w:space="0" w:color="auto"/>
            </w:tcBorders>
            <w:shd w:val="clear" w:color="auto" w:fill="auto"/>
            <w:vAlign w:val="center"/>
            <w:hideMark/>
          </w:tcPr>
          <w:p w:rsidR="00104D92" w:rsidRPr="00104D92" w:rsidRDefault="00DB5150" w:rsidP="00104D92">
            <w:pPr>
              <w:jc w:val="left"/>
              <w:rPr>
                <w:rFonts w:ascii="Calibri" w:eastAsia="Times New Roman" w:hAnsi="Calibri" w:cs="Times New Roman"/>
                <w:color w:val="000000"/>
                <w:szCs w:val="24"/>
              </w:rPr>
            </w:pPr>
            <w:r>
              <w:rPr>
                <w:rFonts w:ascii="Calibri" w:eastAsia="Times New Roman" w:hAnsi="Calibri" w:cs="Times New Roman"/>
                <w:color w:val="000000"/>
                <w:szCs w:val="24"/>
              </w:rPr>
              <w:t>Трош. ревизи. финанс</w:t>
            </w:r>
            <w:r w:rsidR="00104D92" w:rsidRPr="00104D92">
              <w:rPr>
                <w:rFonts w:ascii="Calibri" w:eastAsia="Times New Roman" w:hAnsi="Calibri" w:cs="Times New Roman"/>
                <w:color w:val="000000"/>
                <w:szCs w:val="24"/>
              </w:rPr>
              <w:t>. извје.</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14.000,00</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11.499,00</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b/>
                <w:bCs/>
                <w:color w:val="000000"/>
                <w:szCs w:val="24"/>
              </w:rPr>
            </w:pPr>
            <w:r w:rsidRPr="00104D92">
              <w:rPr>
                <w:rFonts w:ascii="Calibri" w:eastAsia="Times New Roman" w:hAnsi="Calibri" w:cs="Times New Roman"/>
                <w:b/>
                <w:bCs/>
                <w:color w:val="000000"/>
                <w:szCs w:val="24"/>
              </w:rPr>
              <w:t>12.890,00</w:t>
            </w:r>
          </w:p>
        </w:tc>
        <w:tc>
          <w:tcPr>
            <w:tcW w:w="1067"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r w:rsidRPr="00104D92">
              <w:rPr>
                <w:rFonts w:ascii="Calibri" w:eastAsia="Times New Roman" w:hAnsi="Calibri" w:cs="Times New Roman"/>
                <w:color w:val="000000"/>
                <w:szCs w:val="24"/>
              </w:rPr>
              <w:t>112,10</w:t>
            </w:r>
          </w:p>
        </w:tc>
        <w:tc>
          <w:tcPr>
            <w:tcW w:w="980"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r w:rsidRPr="00104D92">
              <w:rPr>
                <w:rFonts w:ascii="Calibri" w:eastAsia="Times New Roman" w:hAnsi="Calibri" w:cs="Times New Roman"/>
                <w:color w:val="000000"/>
                <w:szCs w:val="24"/>
              </w:rPr>
              <w:t>92,07</w:t>
            </w: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r>
      <w:tr w:rsidR="00104D92" w:rsidRPr="00104D92" w:rsidTr="00104D92">
        <w:trPr>
          <w:trHeight w:val="402"/>
        </w:trPr>
        <w:tc>
          <w:tcPr>
            <w:tcW w:w="669" w:type="dxa"/>
            <w:tcBorders>
              <w:top w:val="nil"/>
              <w:left w:val="single" w:sz="4" w:space="0" w:color="auto"/>
              <w:bottom w:val="single" w:sz="4" w:space="0" w:color="auto"/>
              <w:right w:val="single" w:sz="4" w:space="0" w:color="auto"/>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r w:rsidRPr="00104D92">
              <w:rPr>
                <w:rFonts w:ascii="Calibri" w:eastAsia="Times New Roman" w:hAnsi="Calibri" w:cs="Times New Roman"/>
                <w:color w:val="000000"/>
                <w:sz w:val="22"/>
              </w:rPr>
              <w:t>37</w:t>
            </w:r>
          </w:p>
        </w:tc>
        <w:tc>
          <w:tcPr>
            <w:tcW w:w="946"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left"/>
              <w:rPr>
                <w:rFonts w:ascii="Calibri" w:eastAsia="Times New Roman" w:hAnsi="Calibri" w:cs="Times New Roman"/>
                <w:color w:val="000000"/>
                <w:szCs w:val="24"/>
              </w:rPr>
            </w:pPr>
            <w:r w:rsidRPr="00104D92">
              <w:rPr>
                <w:rFonts w:ascii="Calibri" w:eastAsia="Times New Roman" w:hAnsi="Calibri" w:cs="Times New Roman"/>
                <w:color w:val="000000"/>
                <w:szCs w:val="24"/>
              </w:rPr>
              <w:t>550110</w:t>
            </w:r>
          </w:p>
        </w:tc>
        <w:tc>
          <w:tcPr>
            <w:tcW w:w="3220"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left"/>
              <w:rPr>
                <w:rFonts w:ascii="Calibri" w:eastAsia="Times New Roman" w:hAnsi="Calibri" w:cs="Times New Roman"/>
                <w:color w:val="000000"/>
                <w:szCs w:val="24"/>
              </w:rPr>
            </w:pPr>
            <w:r w:rsidRPr="00104D92">
              <w:rPr>
                <w:rFonts w:ascii="Calibri" w:eastAsia="Times New Roman" w:hAnsi="Calibri" w:cs="Times New Roman"/>
                <w:color w:val="000000"/>
                <w:szCs w:val="24"/>
              </w:rPr>
              <w:t>Ревизија сектора за ИТ</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 </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7.218,00</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b/>
                <w:bCs/>
                <w:color w:val="000000"/>
                <w:szCs w:val="24"/>
              </w:rPr>
            </w:pPr>
            <w:r w:rsidRPr="00104D92">
              <w:rPr>
                <w:rFonts w:ascii="Calibri" w:eastAsia="Times New Roman" w:hAnsi="Calibri" w:cs="Times New Roman"/>
                <w:b/>
                <w:bCs/>
                <w:color w:val="000000"/>
                <w:szCs w:val="24"/>
              </w:rPr>
              <w:t>5.900,00</w:t>
            </w:r>
          </w:p>
        </w:tc>
        <w:tc>
          <w:tcPr>
            <w:tcW w:w="1067"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r w:rsidRPr="00104D92">
              <w:rPr>
                <w:rFonts w:ascii="Calibri" w:eastAsia="Times New Roman" w:hAnsi="Calibri" w:cs="Times New Roman"/>
                <w:color w:val="000000"/>
                <w:szCs w:val="24"/>
              </w:rPr>
              <w:t>81,74</w:t>
            </w:r>
          </w:p>
        </w:tc>
        <w:tc>
          <w:tcPr>
            <w:tcW w:w="980"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r>
      <w:tr w:rsidR="00104D92" w:rsidRPr="00104D92" w:rsidTr="00104D92">
        <w:trPr>
          <w:trHeight w:val="402"/>
        </w:trPr>
        <w:tc>
          <w:tcPr>
            <w:tcW w:w="669" w:type="dxa"/>
            <w:tcBorders>
              <w:top w:val="nil"/>
              <w:left w:val="single" w:sz="4" w:space="0" w:color="auto"/>
              <w:bottom w:val="single" w:sz="4" w:space="0" w:color="auto"/>
              <w:right w:val="single" w:sz="4" w:space="0" w:color="auto"/>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r w:rsidRPr="00104D92">
              <w:rPr>
                <w:rFonts w:ascii="Calibri" w:eastAsia="Times New Roman" w:hAnsi="Calibri" w:cs="Times New Roman"/>
                <w:color w:val="000000"/>
                <w:sz w:val="22"/>
              </w:rPr>
              <w:t>38</w:t>
            </w:r>
          </w:p>
        </w:tc>
        <w:tc>
          <w:tcPr>
            <w:tcW w:w="946"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left"/>
              <w:rPr>
                <w:rFonts w:ascii="Calibri" w:eastAsia="Times New Roman" w:hAnsi="Calibri" w:cs="Times New Roman"/>
                <w:color w:val="000000"/>
                <w:szCs w:val="24"/>
              </w:rPr>
            </w:pPr>
            <w:r w:rsidRPr="00104D92">
              <w:rPr>
                <w:rFonts w:ascii="Calibri" w:eastAsia="Times New Roman" w:hAnsi="Calibri" w:cs="Times New Roman"/>
                <w:color w:val="000000"/>
                <w:szCs w:val="24"/>
              </w:rPr>
              <w:t>550200</w:t>
            </w:r>
          </w:p>
        </w:tc>
        <w:tc>
          <w:tcPr>
            <w:tcW w:w="3220" w:type="dxa"/>
            <w:tcBorders>
              <w:top w:val="nil"/>
              <w:left w:val="nil"/>
              <w:bottom w:val="single" w:sz="4" w:space="0" w:color="auto"/>
              <w:right w:val="single" w:sz="4" w:space="0" w:color="auto"/>
            </w:tcBorders>
            <w:shd w:val="clear" w:color="auto" w:fill="auto"/>
            <w:vAlign w:val="center"/>
            <w:hideMark/>
          </w:tcPr>
          <w:p w:rsidR="00104D92" w:rsidRPr="00104D92" w:rsidRDefault="00DB5150" w:rsidP="00104D92">
            <w:pPr>
              <w:jc w:val="left"/>
              <w:rPr>
                <w:rFonts w:ascii="Calibri" w:eastAsia="Times New Roman" w:hAnsi="Calibri" w:cs="Times New Roman"/>
                <w:color w:val="000000"/>
                <w:szCs w:val="24"/>
              </w:rPr>
            </w:pPr>
            <w:r>
              <w:rPr>
                <w:rFonts w:ascii="Calibri" w:eastAsia="Times New Roman" w:hAnsi="Calibri" w:cs="Times New Roman"/>
                <w:color w:val="000000"/>
                <w:szCs w:val="24"/>
              </w:rPr>
              <w:t>Трошков.</w:t>
            </w:r>
            <w:r w:rsidR="00104D92" w:rsidRPr="00104D92">
              <w:rPr>
                <w:rFonts w:ascii="Calibri" w:eastAsia="Times New Roman" w:hAnsi="Calibri" w:cs="Times New Roman"/>
                <w:color w:val="000000"/>
                <w:szCs w:val="24"/>
              </w:rPr>
              <w:t xml:space="preserve"> адвокатских услуга</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10.000,00</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8.054,00</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b/>
                <w:bCs/>
                <w:color w:val="000000"/>
                <w:szCs w:val="24"/>
              </w:rPr>
            </w:pPr>
            <w:r w:rsidRPr="00104D92">
              <w:rPr>
                <w:rFonts w:ascii="Calibri" w:eastAsia="Times New Roman" w:hAnsi="Calibri" w:cs="Times New Roman"/>
                <w:b/>
                <w:bCs/>
                <w:color w:val="000000"/>
                <w:szCs w:val="24"/>
              </w:rPr>
              <w:t>2.293,00</w:t>
            </w:r>
          </w:p>
        </w:tc>
        <w:tc>
          <w:tcPr>
            <w:tcW w:w="1067"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r w:rsidRPr="00104D92">
              <w:rPr>
                <w:rFonts w:ascii="Calibri" w:eastAsia="Times New Roman" w:hAnsi="Calibri" w:cs="Times New Roman"/>
                <w:color w:val="000000"/>
                <w:szCs w:val="24"/>
              </w:rPr>
              <w:t>28,47</w:t>
            </w:r>
          </w:p>
        </w:tc>
        <w:tc>
          <w:tcPr>
            <w:tcW w:w="980"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r w:rsidRPr="00104D92">
              <w:rPr>
                <w:rFonts w:ascii="Calibri" w:eastAsia="Times New Roman" w:hAnsi="Calibri" w:cs="Times New Roman"/>
                <w:color w:val="000000"/>
                <w:szCs w:val="24"/>
              </w:rPr>
              <w:t>22,93</w:t>
            </w: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r>
      <w:tr w:rsidR="00104D92" w:rsidRPr="00104D92" w:rsidTr="00104D92">
        <w:trPr>
          <w:trHeight w:val="402"/>
        </w:trPr>
        <w:tc>
          <w:tcPr>
            <w:tcW w:w="669" w:type="dxa"/>
            <w:tcBorders>
              <w:top w:val="nil"/>
              <w:left w:val="single" w:sz="4" w:space="0" w:color="auto"/>
              <w:bottom w:val="single" w:sz="4" w:space="0" w:color="auto"/>
              <w:right w:val="single" w:sz="4" w:space="0" w:color="auto"/>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r w:rsidRPr="00104D92">
              <w:rPr>
                <w:rFonts w:ascii="Calibri" w:eastAsia="Times New Roman" w:hAnsi="Calibri" w:cs="Times New Roman"/>
                <w:color w:val="000000"/>
                <w:sz w:val="22"/>
              </w:rPr>
              <w:t>39</w:t>
            </w:r>
          </w:p>
        </w:tc>
        <w:tc>
          <w:tcPr>
            <w:tcW w:w="946"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left"/>
              <w:rPr>
                <w:rFonts w:ascii="Calibri" w:eastAsia="Times New Roman" w:hAnsi="Calibri" w:cs="Times New Roman"/>
                <w:color w:val="000000"/>
                <w:szCs w:val="24"/>
              </w:rPr>
            </w:pPr>
            <w:r w:rsidRPr="00104D92">
              <w:rPr>
                <w:rFonts w:ascii="Calibri" w:eastAsia="Times New Roman" w:hAnsi="Calibri" w:cs="Times New Roman"/>
                <w:color w:val="000000"/>
                <w:szCs w:val="24"/>
              </w:rPr>
              <w:t>550300</w:t>
            </w:r>
          </w:p>
        </w:tc>
        <w:tc>
          <w:tcPr>
            <w:tcW w:w="3220"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left"/>
              <w:rPr>
                <w:rFonts w:ascii="Calibri" w:eastAsia="Times New Roman" w:hAnsi="Calibri" w:cs="Times New Roman"/>
                <w:color w:val="000000"/>
                <w:szCs w:val="24"/>
              </w:rPr>
            </w:pPr>
            <w:r w:rsidRPr="00104D92">
              <w:rPr>
                <w:rFonts w:ascii="Calibri" w:eastAsia="Times New Roman" w:hAnsi="Calibri" w:cs="Times New Roman"/>
                <w:color w:val="000000"/>
                <w:szCs w:val="24"/>
              </w:rPr>
              <w:t>Трошкови здравствен.услуга</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15.000,00</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18.849,00</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b/>
                <w:bCs/>
                <w:color w:val="000000"/>
                <w:szCs w:val="24"/>
              </w:rPr>
            </w:pPr>
            <w:r w:rsidRPr="00104D92">
              <w:rPr>
                <w:rFonts w:ascii="Calibri" w:eastAsia="Times New Roman" w:hAnsi="Calibri" w:cs="Times New Roman"/>
                <w:b/>
                <w:bCs/>
                <w:color w:val="000000"/>
                <w:szCs w:val="24"/>
              </w:rPr>
              <w:t>9.750,00</w:t>
            </w:r>
          </w:p>
        </w:tc>
        <w:tc>
          <w:tcPr>
            <w:tcW w:w="1067"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r w:rsidRPr="00104D92">
              <w:rPr>
                <w:rFonts w:ascii="Calibri" w:eastAsia="Times New Roman" w:hAnsi="Calibri" w:cs="Times New Roman"/>
                <w:color w:val="000000"/>
                <w:szCs w:val="24"/>
              </w:rPr>
              <w:t>51,73</w:t>
            </w:r>
          </w:p>
        </w:tc>
        <w:tc>
          <w:tcPr>
            <w:tcW w:w="980"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r w:rsidRPr="00104D92">
              <w:rPr>
                <w:rFonts w:ascii="Calibri" w:eastAsia="Times New Roman" w:hAnsi="Calibri" w:cs="Times New Roman"/>
                <w:color w:val="000000"/>
                <w:szCs w:val="24"/>
              </w:rPr>
              <w:t>65,00</w:t>
            </w: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r>
      <w:tr w:rsidR="00104D92" w:rsidRPr="00104D92" w:rsidTr="00104D92">
        <w:trPr>
          <w:trHeight w:val="780"/>
        </w:trPr>
        <w:tc>
          <w:tcPr>
            <w:tcW w:w="669" w:type="dxa"/>
            <w:tcBorders>
              <w:top w:val="nil"/>
              <w:left w:val="single" w:sz="4" w:space="0" w:color="auto"/>
              <w:bottom w:val="single" w:sz="4" w:space="0" w:color="auto"/>
              <w:right w:val="single" w:sz="4" w:space="0" w:color="auto"/>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r w:rsidRPr="00104D92">
              <w:rPr>
                <w:rFonts w:ascii="Calibri" w:eastAsia="Times New Roman" w:hAnsi="Calibri" w:cs="Times New Roman"/>
                <w:color w:val="000000"/>
                <w:sz w:val="22"/>
              </w:rPr>
              <w:t>40</w:t>
            </w:r>
          </w:p>
        </w:tc>
        <w:tc>
          <w:tcPr>
            <w:tcW w:w="946"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left"/>
              <w:rPr>
                <w:rFonts w:ascii="Calibri" w:eastAsia="Times New Roman" w:hAnsi="Calibri" w:cs="Times New Roman"/>
                <w:color w:val="000000"/>
                <w:szCs w:val="24"/>
              </w:rPr>
            </w:pPr>
            <w:r w:rsidRPr="00104D92">
              <w:rPr>
                <w:rFonts w:ascii="Calibri" w:eastAsia="Times New Roman" w:hAnsi="Calibri" w:cs="Times New Roman"/>
                <w:color w:val="000000"/>
                <w:szCs w:val="24"/>
              </w:rPr>
              <w:t>550500</w:t>
            </w:r>
          </w:p>
        </w:tc>
        <w:tc>
          <w:tcPr>
            <w:tcW w:w="3220"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left"/>
              <w:rPr>
                <w:rFonts w:ascii="Calibri" w:eastAsia="Times New Roman" w:hAnsi="Calibri" w:cs="Times New Roman"/>
                <w:color w:val="000000"/>
                <w:szCs w:val="24"/>
              </w:rPr>
            </w:pPr>
            <w:r w:rsidRPr="00104D92">
              <w:rPr>
                <w:rFonts w:ascii="Calibri" w:eastAsia="Times New Roman" w:hAnsi="Calibri" w:cs="Times New Roman"/>
                <w:color w:val="000000"/>
                <w:szCs w:val="24"/>
              </w:rPr>
              <w:t>Услуге у вези са стручним усавршавањем семинари</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25.000,00</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6.000,00</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b/>
                <w:bCs/>
                <w:color w:val="000000"/>
                <w:szCs w:val="24"/>
              </w:rPr>
            </w:pPr>
            <w:r w:rsidRPr="00104D92">
              <w:rPr>
                <w:rFonts w:ascii="Calibri" w:eastAsia="Times New Roman" w:hAnsi="Calibri" w:cs="Times New Roman"/>
                <w:b/>
                <w:bCs/>
                <w:color w:val="000000"/>
                <w:szCs w:val="24"/>
              </w:rPr>
              <w:t>22.697,00</w:t>
            </w:r>
          </w:p>
        </w:tc>
        <w:tc>
          <w:tcPr>
            <w:tcW w:w="1067"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r w:rsidRPr="00104D92">
              <w:rPr>
                <w:rFonts w:ascii="Calibri" w:eastAsia="Times New Roman" w:hAnsi="Calibri" w:cs="Times New Roman"/>
                <w:color w:val="000000"/>
                <w:szCs w:val="24"/>
              </w:rPr>
              <w:t>378,28</w:t>
            </w:r>
          </w:p>
        </w:tc>
        <w:tc>
          <w:tcPr>
            <w:tcW w:w="980"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r w:rsidRPr="00104D92">
              <w:rPr>
                <w:rFonts w:ascii="Calibri" w:eastAsia="Times New Roman" w:hAnsi="Calibri" w:cs="Times New Roman"/>
                <w:color w:val="000000"/>
                <w:szCs w:val="24"/>
              </w:rPr>
              <w:t>90,79</w:t>
            </w: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r>
      <w:tr w:rsidR="00104D92" w:rsidRPr="00104D92" w:rsidTr="00104D92">
        <w:trPr>
          <w:trHeight w:val="780"/>
        </w:trPr>
        <w:tc>
          <w:tcPr>
            <w:tcW w:w="669" w:type="dxa"/>
            <w:tcBorders>
              <w:top w:val="nil"/>
              <w:left w:val="single" w:sz="4" w:space="0" w:color="auto"/>
              <w:bottom w:val="single" w:sz="4" w:space="0" w:color="auto"/>
              <w:right w:val="single" w:sz="4" w:space="0" w:color="auto"/>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r w:rsidRPr="00104D92">
              <w:rPr>
                <w:rFonts w:ascii="Calibri" w:eastAsia="Times New Roman" w:hAnsi="Calibri" w:cs="Times New Roman"/>
                <w:color w:val="000000"/>
                <w:sz w:val="22"/>
              </w:rPr>
              <w:t>41</w:t>
            </w:r>
          </w:p>
        </w:tc>
        <w:tc>
          <w:tcPr>
            <w:tcW w:w="946"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left"/>
              <w:rPr>
                <w:rFonts w:ascii="Calibri" w:eastAsia="Times New Roman" w:hAnsi="Calibri" w:cs="Times New Roman"/>
                <w:color w:val="000000"/>
                <w:szCs w:val="24"/>
              </w:rPr>
            </w:pPr>
            <w:r w:rsidRPr="00104D92">
              <w:rPr>
                <w:rFonts w:ascii="Calibri" w:eastAsia="Times New Roman" w:hAnsi="Calibri" w:cs="Times New Roman"/>
                <w:color w:val="000000"/>
                <w:szCs w:val="24"/>
              </w:rPr>
              <w:t>550600</w:t>
            </w:r>
          </w:p>
        </w:tc>
        <w:tc>
          <w:tcPr>
            <w:tcW w:w="3220"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left"/>
              <w:rPr>
                <w:rFonts w:ascii="Calibri" w:eastAsia="Times New Roman" w:hAnsi="Calibri" w:cs="Times New Roman"/>
                <w:color w:val="000000"/>
                <w:szCs w:val="24"/>
              </w:rPr>
            </w:pPr>
            <w:r w:rsidRPr="00104D92">
              <w:rPr>
                <w:rFonts w:ascii="Calibri" w:eastAsia="Times New Roman" w:hAnsi="Calibri" w:cs="Times New Roman"/>
                <w:color w:val="000000"/>
                <w:szCs w:val="24"/>
              </w:rPr>
              <w:t>Услуге за из</w:t>
            </w:r>
            <w:r w:rsidR="00DB5150">
              <w:rPr>
                <w:rFonts w:ascii="Calibri" w:eastAsia="Times New Roman" w:hAnsi="Calibri" w:cs="Times New Roman"/>
                <w:color w:val="000000"/>
                <w:szCs w:val="24"/>
              </w:rPr>
              <w:t>мјене - врше на постојећ. прогр</w:t>
            </w:r>
            <w:r w:rsidRPr="00104D92">
              <w:rPr>
                <w:rFonts w:ascii="Calibri" w:eastAsia="Times New Roman" w:hAnsi="Calibri" w:cs="Times New Roman"/>
                <w:color w:val="000000"/>
                <w:szCs w:val="24"/>
              </w:rPr>
              <w:t>. за рачунаре</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10.000,00</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2.328,00</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b/>
                <w:bCs/>
                <w:color w:val="000000"/>
                <w:szCs w:val="24"/>
              </w:rPr>
            </w:pPr>
            <w:r w:rsidRPr="00104D92">
              <w:rPr>
                <w:rFonts w:ascii="Calibri" w:eastAsia="Times New Roman" w:hAnsi="Calibri" w:cs="Times New Roman"/>
                <w:b/>
                <w:bCs/>
                <w:color w:val="000000"/>
                <w:szCs w:val="24"/>
              </w:rPr>
              <w:t>14.300,00</w:t>
            </w:r>
          </w:p>
        </w:tc>
        <w:tc>
          <w:tcPr>
            <w:tcW w:w="1067"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r w:rsidRPr="00104D92">
              <w:rPr>
                <w:rFonts w:ascii="Calibri" w:eastAsia="Times New Roman" w:hAnsi="Calibri" w:cs="Times New Roman"/>
                <w:color w:val="000000"/>
                <w:szCs w:val="24"/>
              </w:rPr>
              <w:t>614,26</w:t>
            </w:r>
          </w:p>
        </w:tc>
        <w:tc>
          <w:tcPr>
            <w:tcW w:w="980"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r w:rsidRPr="00104D92">
              <w:rPr>
                <w:rFonts w:ascii="Calibri" w:eastAsia="Times New Roman" w:hAnsi="Calibri" w:cs="Times New Roman"/>
                <w:color w:val="000000"/>
                <w:szCs w:val="24"/>
              </w:rPr>
              <w:t>143,00</w:t>
            </w: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r>
      <w:tr w:rsidR="00104D92" w:rsidRPr="00104D92" w:rsidTr="00104D92">
        <w:trPr>
          <w:trHeight w:val="402"/>
        </w:trPr>
        <w:tc>
          <w:tcPr>
            <w:tcW w:w="669" w:type="dxa"/>
            <w:tcBorders>
              <w:top w:val="nil"/>
              <w:left w:val="single" w:sz="4" w:space="0" w:color="auto"/>
              <w:bottom w:val="single" w:sz="4" w:space="0" w:color="auto"/>
              <w:right w:val="single" w:sz="4" w:space="0" w:color="auto"/>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r w:rsidRPr="00104D92">
              <w:rPr>
                <w:rFonts w:ascii="Calibri" w:eastAsia="Times New Roman" w:hAnsi="Calibri" w:cs="Times New Roman"/>
                <w:color w:val="000000"/>
                <w:sz w:val="22"/>
              </w:rPr>
              <w:t>42</w:t>
            </w:r>
          </w:p>
        </w:tc>
        <w:tc>
          <w:tcPr>
            <w:tcW w:w="946"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left"/>
              <w:rPr>
                <w:rFonts w:ascii="Calibri" w:eastAsia="Times New Roman" w:hAnsi="Calibri" w:cs="Times New Roman"/>
                <w:color w:val="000000"/>
                <w:szCs w:val="24"/>
              </w:rPr>
            </w:pPr>
            <w:r w:rsidRPr="00104D92">
              <w:rPr>
                <w:rFonts w:ascii="Calibri" w:eastAsia="Times New Roman" w:hAnsi="Calibri" w:cs="Times New Roman"/>
                <w:color w:val="000000"/>
                <w:szCs w:val="24"/>
              </w:rPr>
              <w:t>550900</w:t>
            </w:r>
          </w:p>
        </w:tc>
        <w:tc>
          <w:tcPr>
            <w:tcW w:w="3220" w:type="dxa"/>
            <w:tcBorders>
              <w:top w:val="nil"/>
              <w:left w:val="nil"/>
              <w:bottom w:val="single" w:sz="4" w:space="0" w:color="auto"/>
              <w:right w:val="single" w:sz="4" w:space="0" w:color="auto"/>
            </w:tcBorders>
            <w:shd w:val="clear" w:color="auto" w:fill="auto"/>
            <w:vAlign w:val="center"/>
            <w:hideMark/>
          </w:tcPr>
          <w:p w:rsidR="00104D92" w:rsidRPr="00104D92" w:rsidRDefault="00DB5150" w:rsidP="00104D92">
            <w:pPr>
              <w:jc w:val="left"/>
              <w:rPr>
                <w:rFonts w:ascii="Calibri" w:eastAsia="Times New Roman" w:hAnsi="Calibri" w:cs="Times New Roman"/>
                <w:color w:val="000000"/>
                <w:szCs w:val="24"/>
              </w:rPr>
            </w:pPr>
            <w:r>
              <w:rPr>
                <w:rFonts w:ascii="Calibri" w:eastAsia="Times New Roman" w:hAnsi="Calibri" w:cs="Times New Roman"/>
                <w:color w:val="000000"/>
                <w:szCs w:val="24"/>
              </w:rPr>
              <w:t>Остале непроизв</w:t>
            </w:r>
            <w:r w:rsidR="00104D92" w:rsidRPr="00104D92">
              <w:rPr>
                <w:rFonts w:ascii="Calibri" w:eastAsia="Times New Roman" w:hAnsi="Calibri" w:cs="Times New Roman"/>
                <w:color w:val="000000"/>
                <w:szCs w:val="24"/>
              </w:rPr>
              <w:t>.услуге-шпе.</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3.000,00</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245,00</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b/>
                <w:bCs/>
                <w:color w:val="000000"/>
                <w:szCs w:val="24"/>
              </w:rPr>
            </w:pPr>
            <w:r w:rsidRPr="00104D92">
              <w:rPr>
                <w:rFonts w:ascii="Calibri" w:eastAsia="Times New Roman" w:hAnsi="Calibri" w:cs="Times New Roman"/>
                <w:b/>
                <w:bCs/>
                <w:color w:val="000000"/>
                <w:szCs w:val="24"/>
              </w:rPr>
              <w:t>2.005,00</w:t>
            </w:r>
          </w:p>
        </w:tc>
        <w:tc>
          <w:tcPr>
            <w:tcW w:w="1067"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r w:rsidRPr="00104D92">
              <w:rPr>
                <w:rFonts w:ascii="Calibri" w:eastAsia="Times New Roman" w:hAnsi="Calibri" w:cs="Times New Roman"/>
                <w:color w:val="000000"/>
                <w:szCs w:val="24"/>
              </w:rPr>
              <w:t>818,37</w:t>
            </w:r>
          </w:p>
        </w:tc>
        <w:tc>
          <w:tcPr>
            <w:tcW w:w="980"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r w:rsidRPr="00104D92">
              <w:rPr>
                <w:rFonts w:ascii="Calibri" w:eastAsia="Times New Roman" w:hAnsi="Calibri" w:cs="Times New Roman"/>
                <w:color w:val="000000"/>
                <w:szCs w:val="24"/>
              </w:rPr>
              <w:t>66,83</w:t>
            </w: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r>
      <w:tr w:rsidR="00104D92" w:rsidRPr="00104D92" w:rsidTr="00104D92">
        <w:trPr>
          <w:trHeight w:val="402"/>
        </w:trPr>
        <w:tc>
          <w:tcPr>
            <w:tcW w:w="669" w:type="dxa"/>
            <w:tcBorders>
              <w:top w:val="nil"/>
              <w:left w:val="single" w:sz="4" w:space="0" w:color="auto"/>
              <w:bottom w:val="single" w:sz="4" w:space="0" w:color="auto"/>
              <w:right w:val="single" w:sz="4" w:space="0" w:color="auto"/>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r w:rsidRPr="00104D92">
              <w:rPr>
                <w:rFonts w:ascii="Calibri" w:eastAsia="Times New Roman" w:hAnsi="Calibri" w:cs="Times New Roman"/>
                <w:color w:val="000000"/>
                <w:sz w:val="22"/>
              </w:rPr>
              <w:t>43</w:t>
            </w:r>
          </w:p>
        </w:tc>
        <w:tc>
          <w:tcPr>
            <w:tcW w:w="946"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left"/>
              <w:rPr>
                <w:rFonts w:ascii="Calibri" w:eastAsia="Times New Roman" w:hAnsi="Calibri" w:cs="Times New Roman"/>
                <w:color w:val="000000"/>
                <w:szCs w:val="24"/>
              </w:rPr>
            </w:pPr>
            <w:r w:rsidRPr="00104D92">
              <w:rPr>
                <w:rFonts w:ascii="Calibri" w:eastAsia="Times New Roman" w:hAnsi="Calibri" w:cs="Times New Roman"/>
                <w:color w:val="000000"/>
                <w:szCs w:val="24"/>
              </w:rPr>
              <w:t>551000</w:t>
            </w:r>
          </w:p>
        </w:tc>
        <w:tc>
          <w:tcPr>
            <w:tcW w:w="3220"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left"/>
              <w:rPr>
                <w:rFonts w:ascii="Calibri" w:eastAsia="Times New Roman" w:hAnsi="Calibri" w:cs="Times New Roman"/>
                <w:color w:val="000000"/>
                <w:szCs w:val="24"/>
              </w:rPr>
            </w:pPr>
            <w:r w:rsidRPr="00104D92">
              <w:rPr>
                <w:rFonts w:ascii="Calibri" w:eastAsia="Times New Roman" w:hAnsi="Calibri" w:cs="Times New Roman"/>
                <w:color w:val="000000"/>
                <w:szCs w:val="24"/>
              </w:rPr>
              <w:t>Трошкови репрезентације</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40.000,00</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44.753,00</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b/>
                <w:bCs/>
                <w:color w:val="000000"/>
                <w:szCs w:val="24"/>
              </w:rPr>
            </w:pPr>
            <w:r w:rsidRPr="00104D92">
              <w:rPr>
                <w:rFonts w:ascii="Calibri" w:eastAsia="Times New Roman" w:hAnsi="Calibri" w:cs="Times New Roman"/>
                <w:b/>
                <w:bCs/>
                <w:color w:val="000000"/>
                <w:szCs w:val="24"/>
              </w:rPr>
              <w:t>41.819,00</w:t>
            </w:r>
          </w:p>
        </w:tc>
        <w:tc>
          <w:tcPr>
            <w:tcW w:w="1067"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r w:rsidRPr="00104D92">
              <w:rPr>
                <w:rFonts w:ascii="Calibri" w:eastAsia="Times New Roman" w:hAnsi="Calibri" w:cs="Times New Roman"/>
                <w:color w:val="000000"/>
                <w:szCs w:val="24"/>
              </w:rPr>
              <w:t>93,44</w:t>
            </w:r>
          </w:p>
        </w:tc>
        <w:tc>
          <w:tcPr>
            <w:tcW w:w="980"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r w:rsidRPr="00104D92">
              <w:rPr>
                <w:rFonts w:ascii="Calibri" w:eastAsia="Times New Roman" w:hAnsi="Calibri" w:cs="Times New Roman"/>
                <w:color w:val="000000"/>
                <w:szCs w:val="24"/>
              </w:rPr>
              <w:t>104,55</w:t>
            </w: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r>
      <w:tr w:rsidR="00104D92" w:rsidRPr="00104D92" w:rsidTr="00EB63CF">
        <w:trPr>
          <w:trHeight w:val="402"/>
        </w:trPr>
        <w:tc>
          <w:tcPr>
            <w:tcW w:w="6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r w:rsidRPr="00104D92">
              <w:rPr>
                <w:rFonts w:ascii="Calibri" w:eastAsia="Times New Roman" w:hAnsi="Calibri" w:cs="Times New Roman"/>
                <w:color w:val="000000"/>
                <w:sz w:val="22"/>
              </w:rPr>
              <w:t>44</w:t>
            </w:r>
          </w:p>
        </w:tc>
        <w:tc>
          <w:tcPr>
            <w:tcW w:w="946" w:type="dxa"/>
            <w:tcBorders>
              <w:top w:val="single" w:sz="4" w:space="0" w:color="auto"/>
              <w:left w:val="nil"/>
              <w:bottom w:val="single" w:sz="4" w:space="0" w:color="auto"/>
              <w:right w:val="single" w:sz="4" w:space="0" w:color="auto"/>
            </w:tcBorders>
            <w:shd w:val="clear" w:color="auto" w:fill="auto"/>
            <w:vAlign w:val="center"/>
            <w:hideMark/>
          </w:tcPr>
          <w:p w:rsidR="00104D92" w:rsidRPr="00104D92" w:rsidRDefault="00104D92" w:rsidP="00104D92">
            <w:pPr>
              <w:jc w:val="left"/>
              <w:rPr>
                <w:rFonts w:ascii="Calibri" w:eastAsia="Times New Roman" w:hAnsi="Calibri" w:cs="Times New Roman"/>
                <w:color w:val="000000"/>
                <w:szCs w:val="24"/>
              </w:rPr>
            </w:pPr>
            <w:r w:rsidRPr="00104D92">
              <w:rPr>
                <w:rFonts w:ascii="Calibri" w:eastAsia="Times New Roman" w:hAnsi="Calibri" w:cs="Times New Roman"/>
                <w:color w:val="000000"/>
                <w:szCs w:val="24"/>
              </w:rPr>
              <w:t>551300</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rsidR="00104D92" w:rsidRPr="00104D92" w:rsidRDefault="00104D92" w:rsidP="00104D92">
            <w:pPr>
              <w:jc w:val="left"/>
              <w:rPr>
                <w:rFonts w:ascii="Calibri" w:eastAsia="Times New Roman" w:hAnsi="Calibri" w:cs="Times New Roman"/>
                <w:color w:val="000000"/>
                <w:szCs w:val="24"/>
              </w:rPr>
            </w:pPr>
            <w:r w:rsidRPr="00104D92">
              <w:rPr>
                <w:rFonts w:ascii="Calibri" w:eastAsia="Times New Roman" w:hAnsi="Calibri" w:cs="Times New Roman"/>
                <w:color w:val="000000"/>
                <w:szCs w:val="24"/>
              </w:rPr>
              <w:t>Трош. преноћишта и исхране</w:t>
            </w:r>
          </w:p>
        </w:tc>
        <w:tc>
          <w:tcPr>
            <w:tcW w:w="1501" w:type="dxa"/>
            <w:tcBorders>
              <w:top w:val="single" w:sz="4" w:space="0" w:color="auto"/>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 </w:t>
            </w:r>
          </w:p>
        </w:tc>
        <w:tc>
          <w:tcPr>
            <w:tcW w:w="1501" w:type="dxa"/>
            <w:tcBorders>
              <w:top w:val="single" w:sz="4" w:space="0" w:color="auto"/>
              <w:left w:val="nil"/>
              <w:bottom w:val="single" w:sz="4" w:space="0" w:color="auto"/>
              <w:right w:val="single" w:sz="4" w:space="0" w:color="auto"/>
            </w:tcBorders>
            <w:shd w:val="clear" w:color="auto" w:fill="auto"/>
            <w:vAlign w:val="center"/>
            <w:hideMark/>
          </w:tcPr>
          <w:p w:rsidR="00104D92" w:rsidRPr="00104D92" w:rsidRDefault="00104D92" w:rsidP="00104D92">
            <w:pPr>
              <w:jc w:val="left"/>
              <w:rPr>
                <w:rFonts w:ascii="Calibri" w:eastAsia="Times New Roman" w:hAnsi="Calibri" w:cs="Times New Roman"/>
                <w:color w:val="000000"/>
                <w:szCs w:val="24"/>
              </w:rPr>
            </w:pPr>
            <w:r w:rsidRPr="00104D92">
              <w:rPr>
                <w:rFonts w:ascii="Calibri" w:eastAsia="Times New Roman" w:hAnsi="Calibri" w:cs="Times New Roman"/>
                <w:color w:val="000000"/>
                <w:szCs w:val="24"/>
              </w:rPr>
              <w:t> </w:t>
            </w:r>
          </w:p>
        </w:tc>
        <w:tc>
          <w:tcPr>
            <w:tcW w:w="1501" w:type="dxa"/>
            <w:tcBorders>
              <w:top w:val="single" w:sz="4" w:space="0" w:color="auto"/>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b/>
                <w:bCs/>
                <w:color w:val="000000"/>
                <w:szCs w:val="24"/>
              </w:rPr>
            </w:pPr>
            <w:r w:rsidRPr="00104D92">
              <w:rPr>
                <w:rFonts w:ascii="Calibri" w:eastAsia="Times New Roman" w:hAnsi="Calibri" w:cs="Times New Roman"/>
                <w:b/>
                <w:bCs/>
                <w:color w:val="000000"/>
                <w:szCs w:val="24"/>
              </w:rPr>
              <w:t>173,00</w:t>
            </w:r>
          </w:p>
        </w:tc>
        <w:tc>
          <w:tcPr>
            <w:tcW w:w="1067" w:type="dxa"/>
            <w:tcBorders>
              <w:top w:val="single" w:sz="4" w:space="0" w:color="auto"/>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r w:rsidRPr="00104D92">
              <w:rPr>
                <w:rFonts w:ascii="Calibri" w:eastAsia="Times New Roman" w:hAnsi="Calibri" w:cs="Times New Roman"/>
                <w:color w:val="000000"/>
                <w:szCs w:val="24"/>
              </w:rPr>
              <w:t> </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r>
      <w:tr w:rsidR="00104D92" w:rsidRPr="00104D92" w:rsidTr="00104D92">
        <w:trPr>
          <w:trHeight w:val="402"/>
        </w:trPr>
        <w:tc>
          <w:tcPr>
            <w:tcW w:w="669" w:type="dxa"/>
            <w:tcBorders>
              <w:top w:val="nil"/>
              <w:left w:val="single" w:sz="4" w:space="0" w:color="auto"/>
              <w:bottom w:val="single" w:sz="4" w:space="0" w:color="auto"/>
              <w:right w:val="single" w:sz="4" w:space="0" w:color="auto"/>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r w:rsidRPr="00104D92">
              <w:rPr>
                <w:rFonts w:ascii="Calibri" w:eastAsia="Times New Roman" w:hAnsi="Calibri" w:cs="Times New Roman"/>
                <w:color w:val="000000"/>
                <w:sz w:val="22"/>
              </w:rPr>
              <w:t>45</w:t>
            </w:r>
          </w:p>
        </w:tc>
        <w:tc>
          <w:tcPr>
            <w:tcW w:w="946"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left"/>
              <w:rPr>
                <w:rFonts w:ascii="Calibri" w:eastAsia="Times New Roman" w:hAnsi="Calibri" w:cs="Times New Roman"/>
                <w:color w:val="000000"/>
                <w:szCs w:val="24"/>
              </w:rPr>
            </w:pPr>
            <w:r w:rsidRPr="00104D92">
              <w:rPr>
                <w:rFonts w:ascii="Calibri" w:eastAsia="Times New Roman" w:hAnsi="Calibri" w:cs="Times New Roman"/>
                <w:color w:val="000000"/>
                <w:szCs w:val="24"/>
              </w:rPr>
              <w:t>552000</w:t>
            </w:r>
          </w:p>
        </w:tc>
        <w:tc>
          <w:tcPr>
            <w:tcW w:w="3220" w:type="dxa"/>
            <w:tcBorders>
              <w:top w:val="nil"/>
              <w:left w:val="nil"/>
              <w:bottom w:val="single" w:sz="4" w:space="0" w:color="auto"/>
              <w:right w:val="single" w:sz="4" w:space="0" w:color="auto"/>
            </w:tcBorders>
            <w:shd w:val="clear" w:color="auto" w:fill="auto"/>
            <w:vAlign w:val="center"/>
            <w:hideMark/>
          </w:tcPr>
          <w:p w:rsidR="00104D92" w:rsidRPr="00104D92" w:rsidRDefault="00DB5150" w:rsidP="00104D92">
            <w:pPr>
              <w:jc w:val="left"/>
              <w:rPr>
                <w:rFonts w:ascii="Calibri" w:eastAsia="Times New Roman" w:hAnsi="Calibri" w:cs="Times New Roman"/>
                <w:color w:val="000000"/>
                <w:szCs w:val="24"/>
              </w:rPr>
            </w:pPr>
            <w:r>
              <w:rPr>
                <w:rFonts w:ascii="Calibri" w:eastAsia="Times New Roman" w:hAnsi="Calibri" w:cs="Times New Roman"/>
                <w:color w:val="000000"/>
                <w:szCs w:val="24"/>
              </w:rPr>
              <w:t>Прем. осигурања стал. имов</w:t>
            </w:r>
            <w:r w:rsidR="00104D92" w:rsidRPr="00104D92">
              <w:rPr>
                <w:rFonts w:ascii="Calibri" w:eastAsia="Times New Roman" w:hAnsi="Calibri" w:cs="Times New Roman"/>
                <w:color w:val="000000"/>
                <w:szCs w:val="24"/>
              </w:rPr>
              <w:t>.</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5.000,00</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1.420,00</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b/>
                <w:bCs/>
                <w:color w:val="000000"/>
                <w:szCs w:val="24"/>
              </w:rPr>
            </w:pPr>
            <w:r w:rsidRPr="00104D92">
              <w:rPr>
                <w:rFonts w:ascii="Calibri" w:eastAsia="Times New Roman" w:hAnsi="Calibri" w:cs="Times New Roman"/>
                <w:b/>
                <w:bCs/>
                <w:color w:val="000000"/>
                <w:szCs w:val="24"/>
              </w:rPr>
              <w:t>4.449,00</w:t>
            </w:r>
          </w:p>
        </w:tc>
        <w:tc>
          <w:tcPr>
            <w:tcW w:w="1067"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r w:rsidRPr="00104D92">
              <w:rPr>
                <w:rFonts w:ascii="Calibri" w:eastAsia="Times New Roman" w:hAnsi="Calibri" w:cs="Times New Roman"/>
                <w:color w:val="000000"/>
                <w:szCs w:val="24"/>
              </w:rPr>
              <w:t>313,31</w:t>
            </w:r>
          </w:p>
        </w:tc>
        <w:tc>
          <w:tcPr>
            <w:tcW w:w="980"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r w:rsidRPr="00104D92">
              <w:rPr>
                <w:rFonts w:ascii="Calibri" w:eastAsia="Times New Roman" w:hAnsi="Calibri" w:cs="Times New Roman"/>
                <w:color w:val="000000"/>
                <w:szCs w:val="24"/>
              </w:rPr>
              <w:t>88,98</w:t>
            </w: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r>
      <w:tr w:rsidR="00104D92" w:rsidRPr="00104D92" w:rsidTr="00104D92">
        <w:trPr>
          <w:trHeight w:val="780"/>
        </w:trPr>
        <w:tc>
          <w:tcPr>
            <w:tcW w:w="669" w:type="dxa"/>
            <w:tcBorders>
              <w:top w:val="nil"/>
              <w:left w:val="single" w:sz="4" w:space="0" w:color="auto"/>
              <w:bottom w:val="single" w:sz="4" w:space="0" w:color="auto"/>
              <w:right w:val="single" w:sz="4" w:space="0" w:color="auto"/>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r w:rsidRPr="00104D92">
              <w:rPr>
                <w:rFonts w:ascii="Calibri" w:eastAsia="Times New Roman" w:hAnsi="Calibri" w:cs="Times New Roman"/>
                <w:color w:val="000000"/>
                <w:sz w:val="22"/>
              </w:rPr>
              <w:t>46</w:t>
            </w:r>
          </w:p>
        </w:tc>
        <w:tc>
          <w:tcPr>
            <w:tcW w:w="946"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left"/>
              <w:rPr>
                <w:rFonts w:ascii="Calibri" w:eastAsia="Times New Roman" w:hAnsi="Calibri" w:cs="Times New Roman"/>
                <w:color w:val="000000"/>
                <w:szCs w:val="24"/>
              </w:rPr>
            </w:pPr>
            <w:r w:rsidRPr="00104D92">
              <w:rPr>
                <w:rFonts w:ascii="Calibri" w:eastAsia="Times New Roman" w:hAnsi="Calibri" w:cs="Times New Roman"/>
                <w:color w:val="000000"/>
                <w:szCs w:val="24"/>
              </w:rPr>
              <w:t>552700</w:t>
            </w:r>
          </w:p>
        </w:tc>
        <w:tc>
          <w:tcPr>
            <w:tcW w:w="3220" w:type="dxa"/>
            <w:tcBorders>
              <w:top w:val="nil"/>
              <w:left w:val="nil"/>
              <w:bottom w:val="single" w:sz="4" w:space="0" w:color="auto"/>
              <w:right w:val="single" w:sz="4" w:space="0" w:color="auto"/>
            </w:tcBorders>
            <w:shd w:val="clear" w:color="auto" w:fill="auto"/>
            <w:vAlign w:val="center"/>
            <w:hideMark/>
          </w:tcPr>
          <w:p w:rsidR="00104D92" w:rsidRPr="00104D92" w:rsidRDefault="00DB5150" w:rsidP="00104D92">
            <w:pPr>
              <w:jc w:val="left"/>
              <w:rPr>
                <w:rFonts w:ascii="Calibri" w:eastAsia="Times New Roman" w:hAnsi="Calibri" w:cs="Times New Roman"/>
                <w:color w:val="000000"/>
                <w:szCs w:val="24"/>
              </w:rPr>
            </w:pPr>
            <w:r>
              <w:rPr>
                <w:rFonts w:ascii="Calibri" w:eastAsia="Times New Roman" w:hAnsi="Calibri" w:cs="Times New Roman"/>
                <w:color w:val="000000"/>
                <w:szCs w:val="24"/>
              </w:rPr>
              <w:t>Премија осигурања запосле. од посљедица несре</w:t>
            </w:r>
            <w:r w:rsidR="00104D92" w:rsidRPr="00104D92">
              <w:rPr>
                <w:rFonts w:ascii="Calibri" w:eastAsia="Times New Roman" w:hAnsi="Calibri" w:cs="Times New Roman"/>
                <w:color w:val="000000"/>
                <w:szCs w:val="24"/>
              </w:rPr>
              <w:t>. случаја</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3.000,00</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1.235,00</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b/>
                <w:bCs/>
                <w:color w:val="000000"/>
                <w:szCs w:val="24"/>
              </w:rPr>
            </w:pPr>
            <w:r w:rsidRPr="00104D92">
              <w:rPr>
                <w:rFonts w:ascii="Calibri" w:eastAsia="Times New Roman" w:hAnsi="Calibri" w:cs="Times New Roman"/>
                <w:b/>
                <w:bCs/>
                <w:color w:val="000000"/>
                <w:szCs w:val="24"/>
              </w:rPr>
              <w:t>2.260,00</w:t>
            </w:r>
          </w:p>
        </w:tc>
        <w:tc>
          <w:tcPr>
            <w:tcW w:w="1067"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r w:rsidRPr="00104D92">
              <w:rPr>
                <w:rFonts w:ascii="Calibri" w:eastAsia="Times New Roman" w:hAnsi="Calibri" w:cs="Times New Roman"/>
                <w:color w:val="000000"/>
                <w:szCs w:val="24"/>
              </w:rPr>
              <w:t>183,00</w:t>
            </w:r>
          </w:p>
        </w:tc>
        <w:tc>
          <w:tcPr>
            <w:tcW w:w="980"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r w:rsidRPr="00104D92">
              <w:rPr>
                <w:rFonts w:ascii="Calibri" w:eastAsia="Times New Roman" w:hAnsi="Calibri" w:cs="Times New Roman"/>
                <w:color w:val="000000"/>
                <w:szCs w:val="24"/>
              </w:rPr>
              <w:t>75,33</w:t>
            </w: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r>
      <w:tr w:rsidR="00104D92" w:rsidRPr="00104D92" w:rsidTr="00104D92">
        <w:trPr>
          <w:trHeight w:val="402"/>
        </w:trPr>
        <w:tc>
          <w:tcPr>
            <w:tcW w:w="669" w:type="dxa"/>
            <w:tcBorders>
              <w:top w:val="nil"/>
              <w:left w:val="single" w:sz="4" w:space="0" w:color="auto"/>
              <w:bottom w:val="single" w:sz="4" w:space="0" w:color="auto"/>
              <w:right w:val="single" w:sz="4" w:space="0" w:color="auto"/>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r w:rsidRPr="00104D92">
              <w:rPr>
                <w:rFonts w:ascii="Calibri" w:eastAsia="Times New Roman" w:hAnsi="Calibri" w:cs="Times New Roman"/>
                <w:color w:val="000000"/>
                <w:sz w:val="22"/>
              </w:rPr>
              <w:t>47</w:t>
            </w:r>
          </w:p>
        </w:tc>
        <w:tc>
          <w:tcPr>
            <w:tcW w:w="946"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left"/>
              <w:rPr>
                <w:rFonts w:ascii="Calibri" w:eastAsia="Times New Roman" w:hAnsi="Calibri" w:cs="Times New Roman"/>
                <w:color w:val="000000"/>
                <w:szCs w:val="24"/>
              </w:rPr>
            </w:pPr>
            <w:r w:rsidRPr="00104D92">
              <w:rPr>
                <w:rFonts w:ascii="Calibri" w:eastAsia="Times New Roman" w:hAnsi="Calibri" w:cs="Times New Roman"/>
                <w:color w:val="000000"/>
                <w:szCs w:val="24"/>
              </w:rPr>
              <w:t>553000</w:t>
            </w:r>
          </w:p>
        </w:tc>
        <w:tc>
          <w:tcPr>
            <w:tcW w:w="3220" w:type="dxa"/>
            <w:tcBorders>
              <w:top w:val="nil"/>
              <w:left w:val="nil"/>
              <w:bottom w:val="single" w:sz="4" w:space="0" w:color="auto"/>
              <w:right w:val="single" w:sz="4" w:space="0" w:color="auto"/>
            </w:tcBorders>
            <w:shd w:val="clear" w:color="auto" w:fill="auto"/>
            <w:vAlign w:val="center"/>
            <w:hideMark/>
          </w:tcPr>
          <w:p w:rsidR="00104D92" w:rsidRPr="00104D92" w:rsidRDefault="00DB5150" w:rsidP="00104D92">
            <w:pPr>
              <w:jc w:val="left"/>
              <w:rPr>
                <w:rFonts w:ascii="Calibri" w:eastAsia="Times New Roman" w:hAnsi="Calibri" w:cs="Times New Roman"/>
                <w:color w:val="000000"/>
                <w:szCs w:val="24"/>
              </w:rPr>
            </w:pPr>
            <w:r>
              <w:rPr>
                <w:rFonts w:ascii="Calibri" w:eastAsia="Times New Roman" w:hAnsi="Calibri" w:cs="Times New Roman"/>
                <w:color w:val="000000"/>
                <w:szCs w:val="24"/>
              </w:rPr>
              <w:t>Тро. платног промета у зем.</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16.000,00</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14.971,00</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b/>
                <w:bCs/>
                <w:color w:val="000000"/>
                <w:szCs w:val="24"/>
              </w:rPr>
            </w:pPr>
            <w:r w:rsidRPr="00104D92">
              <w:rPr>
                <w:rFonts w:ascii="Calibri" w:eastAsia="Times New Roman" w:hAnsi="Calibri" w:cs="Times New Roman"/>
                <w:b/>
                <w:bCs/>
                <w:color w:val="000000"/>
                <w:szCs w:val="24"/>
              </w:rPr>
              <w:t>21.623,00</w:t>
            </w:r>
          </w:p>
        </w:tc>
        <w:tc>
          <w:tcPr>
            <w:tcW w:w="1067"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r w:rsidRPr="00104D92">
              <w:rPr>
                <w:rFonts w:ascii="Calibri" w:eastAsia="Times New Roman" w:hAnsi="Calibri" w:cs="Times New Roman"/>
                <w:color w:val="000000"/>
                <w:szCs w:val="24"/>
              </w:rPr>
              <w:t>144,43</w:t>
            </w:r>
          </w:p>
        </w:tc>
        <w:tc>
          <w:tcPr>
            <w:tcW w:w="980"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r w:rsidRPr="00104D92">
              <w:rPr>
                <w:rFonts w:ascii="Calibri" w:eastAsia="Times New Roman" w:hAnsi="Calibri" w:cs="Times New Roman"/>
                <w:color w:val="000000"/>
                <w:szCs w:val="24"/>
              </w:rPr>
              <w:t>135,14</w:t>
            </w: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r>
      <w:tr w:rsidR="00104D92" w:rsidRPr="00104D92" w:rsidTr="00104D92">
        <w:trPr>
          <w:trHeight w:val="402"/>
        </w:trPr>
        <w:tc>
          <w:tcPr>
            <w:tcW w:w="669" w:type="dxa"/>
            <w:tcBorders>
              <w:top w:val="nil"/>
              <w:left w:val="single" w:sz="4" w:space="0" w:color="auto"/>
              <w:bottom w:val="single" w:sz="4" w:space="0" w:color="auto"/>
              <w:right w:val="single" w:sz="4" w:space="0" w:color="auto"/>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r w:rsidRPr="00104D92">
              <w:rPr>
                <w:rFonts w:ascii="Calibri" w:eastAsia="Times New Roman" w:hAnsi="Calibri" w:cs="Times New Roman"/>
                <w:color w:val="000000"/>
                <w:sz w:val="22"/>
              </w:rPr>
              <w:t>48</w:t>
            </w:r>
          </w:p>
        </w:tc>
        <w:tc>
          <w:tcPr>
            <w:tcW w:w="946"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left"/>
              <w:rPr>
                <w:rFonts w:ascii="Calibri" w:eastAsia="Times New Roman" w:hAnsi="Calibri" w:cs="Times New Roman"/>
                <w:color w:val="000000"/>
                <w:szCs w:val="24"/>
              </w:rPr>
            </w:pPr>
            <w:r w:rsidRPr="00104D92">
              <w:rPr>
                <w:rFonts w:ascii="Calibri" w:eastAsia="Times New Roman" w:hAnsi="Calibri" w:cs="Times New Roman"/>
                <w:color w:val="000000"/>
                <w:szCs w:val="24"/>
              </w:rPr>
              <w:t>553010</w:t>
            </w:r>
          </w:p>
        </w:tc>
        <w:tc>
          <w:tcPr>
            <w:tcW w:w="3220"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left"/>
              <w:rPr>
                <w:rFonts w:ascii="Calibri" w:eastAsia="Times New Roman" w:hAnsi="Calibri" w:cs="Times New Roman"/>
                <w:color w:val="000000"/>
                <w:szCs w:val="24"/>
              </w:rPr>
            </w:pPr>
            <w:r w:rsidRPr="00104D92">
              <w:rPr>
                <w:rFonts w:ascii="Calibri" w:eastAsia="Times New Roman" w:hAnsi="Calibri" w:cs="Times New Roman"/>
                <w:color w:val="000000"/>
                <w:szCs w:val="24"/>
              </w:rPr>
              <w:t>Тро. платног проме. гаранци.</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3.000,00</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2.035,00</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b/>
                <w:bCs/>
                <w:color w:val="000000"/>
                <w:szCs w:val="24"/>
              </w:rPr>
            </w:pPr>
            <w:r w:rsidRPr="00104D92">
              <w:rPr>
                <w:rFonts w:ascii="Calibri" w:eastAsia="Times New Roman" w:hAnsi="Calibri" w:cs="Times New Roman"/>
                <w:b/>
                <w:bCs/>
                <w:color w:val="000000"/>
                <w:szCs w:val="24"/>
              </w:rPr>
              <w:t>2.010,00</w:t>
            </w:r>
          </w:p>
        </w:tc>
        <w:tc>
          <w:tcPr>
            <w:tcW w:w="1067"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r w:rsidRPr="00104D92">
              <w:rPr>
                <w:rFonts w:ascii="Calibri" w:eastAsia="Times New Roman" w:hAnsi="Calibri" w:cs="Times New Roman"/>
                <w:color w:val="000000"/>
                <w:szCs w:val="24"/>
              </w:rPr>
              <w:t>98,77</w:t>
            </w:r>
          </w:p>
        </w:tc>
        <w:tc>
          <w:tcPr>
            <w:tcW w:w="980"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r w:rsidRPr="00104D92">
              <w:rPr>
                <w:rFonts w:ascii="Calibri" w:eastAsia="Times New Roman" w:hAnsi="Calibri" w:cs="Times New Roman"/>
                <w:color w:val="000000"/>
                <w:szCs w:val="24"/>
              </w:rPr>
              <w:t>67,00</w:t>
            </w: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r>
      <w:tr w:rsidR="00104D92" w:rsidRPr="00104D92" w:rsidTr="00104D92">
        <w:trPr>
          <w:trHeight w:val="780"/>
        </w:trPr>
        <w:tc>
          <w:tcPr>
            <w:tcW w:w="669" w:type="dxa"/>
            <w:tcBorders>
              <w:top w:val="nil"/>
              <w:left w:val="single" w:sz="4" w:space="0" w:color="auto"/>
              <w:bottom w:val="single" w:sz="4" w:space="0" w:color="auto"/>
              <w:right w:val="single" w:sz="4" w:space="0" w:color="auto"/>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r w:rsidRPr="00104D92">
              <w:rPr>
                <w:rFonts w:ascii="Calibri" w:eastAsia="Times New Roman" w:hAnsi="Calibri" w:cs="Times New Roman"/>
                <w:color w:val="000000"/>
                <w:sz w:val="22"/>
              </w:rPr>
              <w:t>49</w:t>
            </w:r>
          </w:p>
        </w:tc>
        <w:tc>
          <w:tcPr>
            <w:tcW w:w="946"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left"/>
              <w:rPr>
                <w:rFonts w:ascii="Calibri" w:eastAsia="Times New Roman" w:hAnsi="Calibri" w:cs="Times New Roman"/>
                <w:color w:val="000000"/>
                <w:szCs w:val="24"/>
              </w:rPr>
            </w:pPr>
            <w:r w:rsidRPr="00104D92">
              <w:rPr>
                <w:rFonts w:ascii="Calibri" w:eastAsia="Times New Roman" w:hAnsi="Calibri" w:cs="Times New Roman"/>
                <w:color w:val="000000"/>
                <w:szCs w:val="24"/>
              </w:rPr>
              <w:t>554000</w:t>
            </w:r>
          </w:p>
        </w:tc>
        <w:tc>
          <w:tcPr>
            <w:tcW w:w="3220"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left"/>
              <w:rPr>
                <w:rFonts w:ascii="Calibri" w:eastAsia="Times New Roman" w:hAnsi="Calibri" w:cs="Times New Roman"/>
                <w:color w:val="000000"/>
                <w:szCs w:val="24"/>
              </w:rPr>
            </w:pPr>
            <w:r w:rsidRPr="00104D92">
              <w:rPr>
                <w:rFonts w:ascii="Calibri" w:eastAsia="Times New Roman" w:hAnsi="Calibri" w:cs="Times New Roman"/>
                <w:color w:val="000000"/>
                <w:szCs w:val="24"/>
              </w:rPr>
              <w:t>Чланарине пословним и другим удружењима</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8.000,00</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7.683,00</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b/>
                <w:bCs/>
                <w:color w:val="000000"/>
                <w:szCs w:val="24"/>
              </w:rPr>
            </w:pPr>
            <w:r w:rsidRPr="00104D92">
              <w:rPr>
                <w:rFonts w:ascii="Calibri" w:eastAsia="Times New Roman" w:hAnsi="Calibri" w:cs="Times New Roman"/>
                <w:b/>
                <w:bCs/>
                <w:color w:val="000000"/>
                <w:szCs w:val="24"/>
              </w:rPr>
              <w:t>11.075,00</w:t>
            </w:r>
          </w:p>
        </w:tc>
        <w:tc>
          <w:tcPr>
            <w:tcW w:w="1067"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r w:rsidRPr="00104D92">
              <w:rPr>
                <w:rFonts w:ascii="Calibri" w:eastAsia="Times New Roman" w:hAnsi="Calibri" w:cs="Times New Roman"/>
                <w:color w:val="000000"/>
                <w:szCs w:val="24"/>
              </w:rPr>
              <w:t>144,15</w:t>
            </w:r>
          </w:p>
        </w:tc>
        <w:tc>
          <w:tcPr>
            <w:tcW w:w="980"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r w:rsidRPr="00104D92">
              <w:rPr>
                <w:rFonts w:ascii="Calibri" w:eastAsia="Times New Roman" w:hAnsi="Calibri" w:cs="Times New Roman"/>
                <w:color w:val="000000"/>
                <w:szCs w:val="24"/>
              </w:rPr>
              <w:t>138,44</w:t>
            </w: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r>
      <w:tr w:rsidR="00104D92" w:rsidRPr="00104D92" w:rsidTr="00104D92">
        <w:trPr>
          <w:trHeight w:val="402"/>
        </w:trPr>
        <w:tc>
          <w:tcPr>
            <w:tcW w:w="669" w:type="dxa"/>
            <w:tcBorders>
              <w:top w:val="nil"/>
              <w:left w:val="single" w:sz="4" w:space="0" w:color="auto"/>
              <w:bottom w:val="single" w:sz="4" w:space="0" w:color="auto"/>
              <w:right w:val="single" w:sz="4" w:space="0" w:color="auto"/>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r w:rsidRPr="00104D92">
              <w:rPr>
                <w:rFonts w:ascii="Calibri" w:eastAsia="Times New Roman" w:hAnsi="Calibri" w:cs="Times New Roman"/>
                <w:color w:val="000000"/>
                <w:sz w:val="22"/>
              </w:rPr>
              <w:t>50</w:t>
            </w:r>
          </w:p>
        </w:tc>
        <w:tc>
          <w:tcPr>
            <w:tcW w:w="946"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left"/>
              <w:rPr>
                <w:rFonts w:ascii="Calibri" w:eastAsia="Times New Roman" w:hAnsi="Calibri" w:cs="Times New Roman"/>
                <w:color w:val="000000"/>
                <w:szCs w:val="24"/>
              </w:rPr>
            </w:pPr>
            <w:r w:rsidRPr="00104D92">
              <w:rPr>
                <w:rFonts w:ascii="Calibri" w:eastAsia="Times New Roman" w:hAnsi="Calibri" w:cs="Times New Roman"/>
                <w:color w:val="000000"/>
                <w:szCs w:val="24"/>
              </w:rPr>
              <w:t>555000</w:t>
            </w:r>
          </w:p>
        </w:tc>
        <w:tc>
          <w:tcPr>
            <w:tcW w:w="3220"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left"/>
              <w:rPr>
                <w:rFonts w:ascii="Calibri" w:eastAsia="Times New Roman" w:hAnsi="Calibri" w:cs="Times New Roman"/>
                <w:color w:val="000000"/>
                <w:szCs w:val="24"/>
              </w:rPr>
            </w:pPr>
            <w:r w:rsidRPr="00104D92">
              <w:rPr>
                <w:rFonts w:ascii="Calibri" w:eastAsia="Times New Roman" w:hAnsi="Calibri" w:cs="Times New Roman"/>
                <w:color w:val="000000"/>
                <w:szCs w:val="24"/>
              </w:rPr>
              <w:t>Порез на имовину</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26.000,00</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11.686,00</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b/>
                <w:bCs/>
                <w:color w:val="000000"/>
                <w:szCs w:val="24"/>
              </w:rPr>
            </w:pPr>
            <w:r w:rsidRPr="00104D92">
              <w:rPr>
                <w:rFonts w:ascii="Calibri" w:eastAsia="Times New Roman" w:hAnsi="Calibri" w:cs="Times New Roman"/>
                <w:b/>
                <w:bCs/>
                <w:color w:val="000000"/>
                <w:szCs w:val="24"/>
              </w:rPr>
              <w:t>12.619,00</w:t>
            </w:r>
          </w:p>
        </w:tc>
        <w:tc>
          <w:tcPr>
            <w:tcW w:w="1067"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r w:rsidRPr="00104D92">
              <w:rPr>
                <w:rFonts w:ascii="Calibri" w:eastAsia="Times New Roman" w:hAnsi="Calibri" w:cs="Times New Roman"/>
                <w:color w:val="000000"/>
                <w:szCs w:val="24"/>
              </w:rPr>
              <w:t>107,98</w:t>
            </w:r>
          </w:p>
        </w:tc>
        <w:tc>
          <w:tcPr>
            <w:tcW w:w="980"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r w:rsidRPr="00104D92">
              <w:rPr>
                <w:rFonts w:ascii="Calibri" w:eastAsia="Times New Roman" w:hAnsi="Calibri" w:cs="Times New Roman"/>
                <w:color w:val="000000"/>
                <w:szCs w:val="24"/>
              </w:rPr>
              <w:t>48,53</w:t>
            </w: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r>
      <w:tr w:rsidR="00104D92" w:rsidRPr="00104D92" w:rsidTr="00104D92">
        <w:trPr>
          <w:trHeight w:val="402"/>
        </w:trPr>
        <w:tc>
          <w:tcPr>
            <w:tcW w:w="669" w:type="dxa"/>
            <w:tcBorders>
              <w:top w:val="nil"/>
              <w:left w:val="single" w:sz="4" w:space="0" w:color="auto"/>
              <w:bottom w:val="single" w:sz="4" w:space="0" w:color="auto"/>
              <w:right w:val="single" w:sz="4" w:space="0" w:color="auto"/>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r w:rsidRPr="00104D92">
              <w:rPr>
                <w:rFonts w:ascii="Calibri" w:eastAsia="Times New Roman" w:hAnsi="Calibri" w:cs="Times New Roman"/>
                <w:color w:val="000000"/>
                <w:sz w:val="22"/>
              </w:rPr>
              <w:t>51</w:t>
            </w:r>
          </w:p>
        </w:tc>
        <w:tc>
          <w:tcPr>
            <w:tcW w:w="946"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left"/>
              <w:rPr>
                <w:rFonts w:ascii="Calibri" w:eastAsia="Times New Roman" w:hAnsi="Calibri" w:cs="Times New Roman"/>
                <w:color w:val="000000"/>
                <w:szCs w:val="24"/>
              </w:rPr>
            </w:pPr>
            <w:r w:rsidRPr="00104D92">
              <w:rPr>
                <w:rFonts w:ascii="Calibri" w:eastAsia="Times New Roman" w:hAnsi="Calibri" w:cs="Times New Roman"/>
                <w:color w:val="000000"/>
                <w:szCs w:val="24"/>
              </w:rPr>
              <w:t>555100</w:t>
            </w:r>
          </w:p>
        </w:tc>
        <w:tc>
          <w:tcPr>
            <w:tcW w:w="3220"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left"/>
              <w:rPr>
                <w:rFonts w:ascii="Calibri" w:eastAsia="Times New Roman" w:hAnsi="Calibri" w:cs="Times New Roman"/>
                <w:color w:val="000000"/>
                <w:szCs w:val="24"/>
              </w:rPr>
            </w:pPr>
            <w:r w:rsidRPr="00104D92">
              <w:rPr>
                <w:rFonts w:ascii="Calibri" w:eastAsia="Times New Roman" w:hAnsi="Calibri" w:cs="Times New Roman"/>
                <w:color w:val="000000"/>
                <w:szCs w:val="24"/>
              </w:rPr>
              <w:t>Накнада за шуме</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 </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5.860,00</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b/>
                <w:bCs/>
                <w:color w:val="000000"/>
                <w:szCs w:val="24"/>
              </w:rPr>
            </w:pPr>
            <w:r w:rsidRPr="00104D92">
              <w:rPr>
                <w:rFonts w:ascii="Calibri" w:eastAsia="Times New Roman" w:hAnsi="Calibri" w:cs="Times New Roman"/>
                <w:b/>
                <w:bCs/>
                <w:color w:val="000000"/>
                <w:szCs w:val="24"/>
              </w:rPr>
              <w:t>6.847,00</w:t>
            </w:r>
          </w:p>
        </w:tc>
        <w:tc>
          <w:tcPr>
            <w:tcW w:w="1067"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r w:rsidRPr="00104D92">
              <w:rPr>
                <w:rFonts w:ascii="Calibri" w:eastAsia="Times New Roman" w:hAnsi="Calibri" w:cs="Times New Roman"/>
                <w:color w:val="000000"/>
                <w:szCs w:val="24"/>
              </w:rPr>
              <w:t>116,84</w:t>
            </w:r>
          </w:p>
        </w:tc>
        <w:tc>
          <w:tcPr>
            <w:tcW w:w="980"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r>
      <w:tr w:rsidR="00104D92" w:rsidRPr="00104D92" w:rsidTr="00104D92">
        <w:trPr>
          <w:trHeight w:val="402"/>
        </w:trPr>
        <w:tc>
          <w:tcPr>
            <w:tcW w:w="669" w:type="dxa"/>
            <w:tcBorders>
              <w:top w:val="nil"/>
              <w:left w:val="single" w:sz="4" w:space="0" w:color="auto"/>
              <w:bottom w:val="single" w:sz="4" w:space="0" w:color="auto"/>
              <w:right w:val="single" w:sz="4" w:space="0" w:color="auto"/>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r w:rsidRPr="00104D92">
              <w:rPr>
                <w:rFonts w:ascii="Calibri" w:eastAsia="Times New Roman" w:hAnsi="Calibri" w:cs="Times New Roman"/>
                <w:color w:val="000000"/>
                <w:sz w:val="22"/>
              </w:rPr>
              <w:t>52</w:t>
            </w:r>
          </w:p>
        </w:tc>
        <w:tc>
          <w:tcPr>
            <w:tcW w:w="946"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left"/>
              <w:rPr>
                <w:rFonts w:ascii="Calibri" w:eastAsia="Times New Roman" w:hAnsi="Calibri" w:cs="Times New Roman"/>
                <w:color w:val="000000"/>
                <w:szCs w:val="24"/>
              </w:rPr>
            </w:pPr>
            <w:r w:rsidRPr="00104D92">
              <w:rPr>
                <w:rFonts w:ascii="Calibri" w:eastAsia="Times New Roman" w:hAnsi="Calibri" w:cs="Times New Roman"/>
                <w:color w:val="000000"/>
                <w:szCs w:val="24"/>
              </w:rPr>
              <w:t>555200</w:t>
            </w:r>
          </w:p>
        </w:tc>
        <w:tc>
          <w:tcPr>
            <w:tcW w:w="3220" w:type="dxa"/>
            <w:tcBorders>
              <w:top w:val="nil"/>
              <w:left w:val="nil"/>
              <w:bottom w:val="single" w:sz="4" w:space="0" w:color="auto"/>
              <w:right w:val="single" w:sz="4" w:space="0" w:color="auto"/>
            </w:tcBorders>
            <w:shd w:val="clear" w:color="auto" w:fill="auto"/>
            <w:vAlign w:val="center"/>
            <w:hideMark/>
          </w:tcPr>
          <w:p w:rsidR="00104D92" w:rsidRPr="00104D92" w:rsidRDefault="00DB5150" w:rsidP="00104D92">
            <w:pPr>
              <w:jc w:val="left"/>
              <w:rPr>
                <w:rFonts w:ascii="Calibri" w:eastAsia="Times New Roman" w:hAnsi="Calibri" w:cs="Times New Roman"/>
                <w:color w:val="000000"/>
                <w:szCs w:val="24"/>
              </w:rPr>
            </w:pPr>
            <w:r>
              <w:rPr>
                <w:rFonts w:ascii="Calibri" w:eastAsia="Times New Roman" w:hAnsi="Calibri" w:cs="Times New Roman"/>
                <w:color w:val="000000"/>
                <w:szCs w:val="24"/>
              </w:rPr>
              <w:t>Накнада за противп</w:t>
            </w:r>
            <w:r w:rsidR="00104D92" w:rsidRPr="00104D92">
              <w:rPr>
                <w:rFonts w:ascii="Calibri" w:eastAsia="Times New Roman" w:hAnsi="Calibri" w:cs="Times New Roman"/>
                <w:color w:val="000000"/>
                <w:szCs w:val="24"/>
              </w:rPr>
              <w:t xml:space="preserve">. </w:t>
            </w:r>
            <w:r>
              <w:rPr>
                <w:rFonts w:ascii="Calibri" w:eastAsia="Times New Roman" w:hAnsi="Calibri" w:cs="Times New Roman"/>
                <w:color w:val="000000"/>
                <w:szCs w:val="24"/>
              </w:rPr>
              <w:t>з</w:t>
            </w:r>
            <w:r w:rsidR="00104D92" w:rsidRPr="00104D92">
              <w:rPr>
                <w:rFonts w:ascii="Calibri" w:eastAsia="Times New Roman" w:hAnsi="Calibri" w:cs="Times New Roman"/>
                <w:color w:val="000000"/>
                <w:szCs w:val="24"/>
              </w:rPr>
              <w:t>аштиту</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 </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3.263,00</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b/>
                <w:bCs/>
                <w:color w:val="000000"/>
                <w:szCs w:val="24"/>
              </w:rPr>
            </w:pPr>
            <w:r w:rsidRPr="00104D92">
              <w:rPr>
                <w:rFonts w:ascii="Calibri" w:eastAsia="Times New Roman" w:hAnsi="Calibri" w:cs="Times New Roman"/>
                <w:b/>
                <w:bCs/>
                <w:color w:val="000000"/>
                <w:szCs w:val="24"/>
              </w:rPr>
              <w:t>3.617,00</w:t>
            </w:r>
          </w:p>
        </w:tc>
        <w:tc>
          <w:tcPr>
            <w:tcW w:w="1067"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r w:rsidRPr="00104D92">
              <w:rPr>
                <w:rFonts w:ascii="Calibri" w:eastAsia="Times New Roman" w:hAnsi="Calibri" w:cs="Times New Roman"/>
                <w:color w:val="000000"/>
                <w:szCs w:val="24"/>
              </w:rPr>
              <w:t>110,85</w:t>
            </w:r>
          </w:p>
        </w:tc>
        <w:tc>
          <w:tcPr>
            <w:tcW w:w="980"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r>
      <w:tr w:rsidR="00104D92" w:rsidRPr="00104D92" w:rsidTr="00104D92">
        <w:trPr>
          <w:trHeight w:val="402"/>
        </w:trPr>
        <w:tc>
          <w:tcPr>
            <w:tcW w:w="669" w:type="dxa"/>
            <w:tcBorders>
              <w:top w:val="nil"/>
              <w:left w:val="single" w:sz="4" w:space="0" w:color="auto"/>
              <w:bottom w:val="single" w:sz="4" w:space="0" w:color="auto"/>
              <w:right w:val="single" w:sz="4" w:space="0" w:color="auto"/>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r w:rsidRPr="00104D92">
              <w:rPr>
                <w:rFonts w:ascii="Calibri" w:eastAsia="Times New Roman" w:hAnsi="Calibri" w:cs="Times New Roman"/>
                <w:color w:val="000000"/>
                <w:sz w:val="22"/>
              </w:rPr>
              <w:t>53</w:t>
            </w:r>
          </w:p>
        </w:tc>
        <w:tc>
          <w:tcPr>
            <w:tcW w:w="946"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left"/>
              <w:rPr>
                <w:rFonts w:ascii="Calibri" w:eastAsia="Times New Roman" w:hAnsi="Calibri" w:cs="Times New Roman"/>
                <w:color w:val="000000"/>
                <w:szCs w:val="24"/>
              </w:rPr>
            </w:pPr>
            <w:r w:rsidRPr="00104D92">
              <w:rPr>
                <w:rFonts w:ascii="Calibri" w:eastAsia="Times New Roman" w:hAnsi="Calibri" w:cs="Times New Roman"/>
                <w:color w:val="000000"/>
                <w:szCs w:val="24"/>
              </w:rPr>
              <w:t>555400</w:t>
            </w:r>
          </w:p>
        </w:tc>
        <w:tc>
          <w:tcPr>
            <w:tcW w:w="3220" w:type="dxa"/>
            <w:tcBorders>
              <w:top w:val="nil"/>
              <w:left w:val="nil"/>
              <w:bottom w:val="single" w:sz="4" w:space="0" w:color="auto"/>
              <w:right w:val="single" w:sz="4" w:space="0" w:color="auto"/>
            </w:tcBorders>
            <w:shd w:val="clear" w:color="auto" w:fill="auto"/>
            <w:vAlign w:val="center"/>
            <w:hideMark/>
          </w:tcPr>
          <w:p w:rsidR="00104D92" w:rsidRPr="00104D92" w:rsidRDefault="00DB5150" w:rsidP="00104D92">
            <w:pPr>
              <w:jc w:val="left"/>
              <w:rPr>
                <w:rFonts w:ascii="Calibri" w:eastAsia="Times New Roman" w:hAnsi="Calibri" w:cs="Times New Roman"/>
                <w:color w:val="000000"/>
                <w:szCs w:val="24"/>
              </w:rPr>
            </w:pPr>
            <w:r>
              <w:rPr>
                <w:rFonts w:ascii="Calibri" w:eastAsia="Times New Roman" w:hAnsi="Calibri" w:cs="Times New Roman"/>
                <w:color w:val="000000"/>
                <w:szCs w:val="24"/>
              </w:rPr>
              <w:t>Накнада за кор</w:t>
            </w:r>
            <w:r w:rsidR="00104D92" w:rsidRPr="00104D92">
              <w:rPr>
                <w:rFonts w:ascii="Calibri" w:eastAsia="Times New Roman" w:hAnsi="Calibri" w:cs="Times New Roman"/>
                <w:color w:val="000000"/>
                <w:szCs w:val="24"/>
              </w:rPr>
              <w:t>. и зага. вода</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 </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2.261,00</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b/>
                <w:bCs/>
                <w:color w:val="000000"/>
                <w:szCs w:val="24"/>
              </w:rPr>
            </w:pPr>
            <w:r w:rsidRPr="00104D92">
              <w:rPr>
                <w:rFonts w:ascii="Calibri" w:eastAsia="Times New Roman" w:hAnsi="Calibri" w:cs="Times New Roman"/>
                <w:b/>
                <w:bCs/>
                <w:color w:val="000000"/>
                <w:szCs w:val="24"/>
              </w:rPr>
              <w:t>2.298,00</w:t>
            </w:r>
          </w:p>
        </w:tc>
        <w:tc>
          <w:tcPr>
            <w:tcW w:w="1067"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r w:rsidRPr="00104D92">
              <w:rPr>
                <w:rFonts w:ascii="Calibri" w:eastAsia="Times New Roman" w:hAnsi="Calibri" w:cs="Times New Roman"/>
                <w:color w:val="000000"/>
                <w:szCs w:val="24"/>
              </w:rPr>
              <w:t>101,64</w:t>
            </w:r>
          </w:p>
        </w:tc>
        <w:tc>
          <w:tcPr>
            <w:tcW w:w="980"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r>
      <w:tr w:rsidR="00104D92" w:rsidRPr="00104D92" w:rsidTr="00104D92">
        <w:trPr>
          <w:trHeight w:val="780"/>
        </w:trPr>
        <w:tc>
          <w:tcPr>
            <w:tcW w:w="669" w:type="dxa"/>
            <w:tcBorders>
              <w:top w:val="nil"/>
              <w:left w:val="single" w:sz="4" w:space="0" w:color="auto"/>
              <w:bottom w:val="single" w:sz="4" w:space="0" w:color="auto"/>
              <w:right w:val="single" w:sz="4" w:space="0" w:color="auto"/>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r w:rsidRPr="00104D92">
              <w:rPr>
                <w:rFonts w:ascii="Calibri" w:eastAsia="Times New Roman" w:hAnsi="Calibri" w:cs="Times New Roman"/>
                <w:color w:val="000000"/>
                <w:sz w:val="22"/>
              </w:rPr>
              <w:t>54</w:t>
            </w:r>
          </w:p>
        </w:tc>
        <w:tc>
          <w:tcPr>
            <w:tcW w:w="946"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left"/>
              <w:rPr>
                <w:rFonts w:ascii="Calibri" w:eastAsia="Times New Roman" w:hAnsi="Calibri" w:cs="Times New Roman"/>
                <w:color w:val="000000"/>
                <w:szCs w:val="24"/>
              </w:rPr>
            </w:pPr>
            <w:r w:rsidRPr="00104D92">
              <w:rPr>
                <w:rFonts w:ascii="Calibri" w:eastAsia="Times New Roman" w:hAnsi="Calibri" w:cs="Times New Roman"/>
                <w:color w:val="000000"/>
                <w:szCs w:val="24"/>
              </w:rPr>
              <w:t>556000</w:t>
            </w:r>
          </w:p>
        </w:tc>
        <w:tc>
          <w:tcPr>
            <w:tcW w:w="3220"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left"/>
              <w:rPr>
                <w:rFonts w:ascii="Calibri" w:eastAsia="Times New Roman" w:hAnsi="Calibri" w:cs="Times New Roman"/>
                <w:color w:val="000000"/>
                <w:szCs w:val="24"/>
              </w:rPr>
            </w:pPr>
            <w:r w:rsidRPr="00104D92">
              <w:rPr>
                <w:rFonts w:ascii="Calibri" w:eastAsia="Times New Roman" w:hAnsi="Calibri" w:cs="Times New Roman"/>
                <w:color w:val="000000"/>
                <w:szCs w:val="24"/>
              </w:rPr>
              <w:t>Допринос за професионалну рехабилитацију инвалида</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8.000,00</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7.895,00</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b/>
                <w:bCs/>
                <w:color w:val="000000"/>
                <w:szCs w:val="24"/>
              </w:rPr>
            </w:pPr>
            <w:r w:rsidRPr="00104D92">
              <w:rPr>
                <w:rFonts w:ascii="Calibri" w:eastAsia="Times New Roman" w:hAnsi="Calibri" w:cs="Times New Roman"/>
                <w:b/>
                <w:bCs/>
                <w:color w:val="000000"/>
                <w:szCs w:val="24"/>
              </w:rPr>
              <w:t>7.656,00</w:t>
            </w:r>
          </w:p>
        </w:tc>
        <w:tc>
          <w:tcPr>
            <w:tcW w:w="1067"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r w:rsidRPr="00104D92">
              <w:rPr>
                <w:rFonts w:ascii="Calibri" w:eastAsia="Times New Roman" w:hAnsi="Calibri" w:cs="Times New Roman"/>
                <w:color w:val="000000"/>
                <w:szCs w:val="24"/>
              </w:rPr>
              <w:t>96,97</w:t>
            </w:r>
          </w:p>
        </w:tc>
        <w:tc>
          <w:tcPr>
            <w:tcW w:w="980"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r w:rsidRPr="00104D92">
              <w:rPr>
                <w:rFonts w:ascii="Calibri" w:eastAsia="Times New Roman" w:hAnsi="Calibri" w:cs="Times New Roman"/>
                <w:color w:val="000000"/>
                <w:szCs w:val="24"/>
              </w:rPr>
              <w:t>95,70</w:t>
            </w: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r>
      <w:tr w:rsidR="00104D92" w:rsidRPr="00104D92" w:rsidTr="00104D92">
        <w:trPr>
          <w:trHeight w:val="780"/>
        </w:trPr>
        <w:tc>
          <w:tcPr>
            <w:tcW w:w="669" w:type="dxa"/>
            <w:tcBorders>
              <w:top w:val="nil"/>
              <w:left w:val="single" w:sz="4" w:space="0" w:color="auto"/>
              <w:bottom w:val="single" w:sz="4" w:space="0" w:color="auto"/>
              <w:right w:val="single" w:sz="4" w:space="0" w:color="auto"/>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r w:rsidRPr="00104D92">
              <w:rPr>
                <w:rFonts w:ascii="Calibri" w:eastAsia="Times New Roman" w:hAnsi="Calibri" w:cs="Times New Roman"/>
                <w:color w:val="000000"/>
                <w:sz w:val="22"/>
              </w:rPr>
              <w:t>55</w:t>
            </w:r>
          </w:p>
        </w:tc>
        <w:tc>
          <w:tcPr>
            <w:tcW w:w="946"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left"/>
              <w:rPr>
                <w:rFonts w:ascii="Calibri" w:eastAsia="Times New Roman" w:hAnsi="Calibri" w:cs="Times New Roman"/>
                <w:color w:val="000000"/>
                <w:szCs w:val="24"/>
              </w:rPr>
            </w:pPr>
            <w:r w:rsidRPr="00104D92">
              <w:rPr>
                <w:rFonts w:ascii="Calibri" w:eastAsia="Times New Roman" w:hAnsi="Calibri" w:cs="Times New Roman"/>
                <w:color w:val="000000"/>
                <w:szCs w:val="24"/>
              </w:rPr>
              <w:t>556300</w:t>
            </w:r>
          </w:p>
        </w:tc>
        <w:tc>
          <w:tcPr>
            <w:tcW w:w="3220"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left"/>
              <w:rPr>
                <w:rFonts w:ascii="Calibri" w:eastAsia="Times New Roman" w:hAnsi="Calibri" w:cs="Times New Roman"/>
                <w:color w:val="000000"/>
                <w:szCs w:val="24"/>
              </w:rPr>
            </w:pPr>
            <w:r w:rsidRPr="00104D92">
              <w:rPr>
                <w:rFonts w:ascii="Calibri" w:eastAsia="Times New Roman" w:hAnsi="Calibri" w:cs="Times New Roman"/>
                <w:color w:val="000000"/>
                <w:szCs w:val="24"/>
              </w:rPr>
              <w:t>Допринос за солидарност на терет послодавца</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 </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322,00</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left"/>
              <w:rPr>
                <w:rFonts w:ascii="Calibri" w:eastAsia="Times New Roman" w:hAnsi="Calibri" w:cs="Times New Roman"/>
                <w:b/>
                <w:bCs/>
                <w:color w:val="000000"/>
                <w:szCs w:val="24"/>
              </w:rPr>
            </w:pPr>
            <w:r w:rsidRPr="00104D92">
              <w:rPr>
                <w:rFonts w:ascii="Calibri" w:eastAsia="Times New Roman" w:hAnsi="Calibri" w:cs="Times New Roman"/>
                <w:b/>
                <w:bCs/>
                <w:color w:val="000000"/>
                <w:szCs w:val="24"/>
              </w:rPr>
              <w:t> </w:t>
            </w:r>
          </w:p>
        </w:tc>
        <w:tc>
          <w:tcPr>
            <w:tcW w:w="1067"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r w:rsidRPr="00104D92">
              <w:rPr>
                <w:rFonts w:ascii="Calibri" w:eastAsia="Times New Roman" w:hAnsi="Calibri" w:cs="Times New Roman"/>
                <w:color w:val="000000"/>
                <w:szCs w:val="24"/>
              </w:rPr>
              <w:t> </w:t>
            </w:r>
          </w:p>
        </w:tc>
        <w:tc>
          <w:tcPr>
            <w:tcW w:w="980"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r>
      <w:tr w:rsidR="00104D92" w:rsidRPr="00104D92" w:rsidTr="00104D92">
        <w:trPr>
          <w:trHeight w:val="780"/>
        </w:trPr>
        <w:tc>
          <w:tcPr>
            <w:tcW w:w="669" w:type="dxa"/>
            <w:tcBorders>
              <w:top w:val="nil"/>
              <w:left w:val="single" w:sz="4" w:space="0" w:color="auto"/>
              <w:bottom w:val="single" w:sz="4" w:space="0" w:color="auto"/>
              <w:right w:val="single" w:sz="4" w:space="0" w:color="auto"/>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r w:rsidRPr="00104D92">
              <w:rPr>
                <w:rFonts w:ascii="Calibri" w:eastAsia="Times New Roman" w:hAnsi="Calibri" w:cs="Times New Roman"/>
                <w:color w:val="000000"/>
                <w:sz w:val="22"/>
              </w:rPr>
              <w:t>56</w:t>
            </w:r>
          </w:p>
        </w:tc>
        <w:tc>
          <w:tcPr>
            <w:tcW w:w="946"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left"/>
              <w:rPr>
                <w:rFonts w:ascii="Calibri" w:eastAsia="Times New Roman" w:hAnsi="Calibri" w:cs="Times New Roman"/>
                <w:color w:val="000000"/>
                <w:szCs w:val="24"/>
              </w:rPr>
            </w:pPr>
            <w:r w:rsidRPr="00104D92">
              <w:rPr>
                <w:rFonts w:ascii="Calibri" w:eastAsia="Times New Roman" w:hAnsi="Calibri" w:cs="Times New Roman"/>
                <w:color w:val="000000"/>
                <w:szCs w:val="24"/>
              </w:rPr>
              <w:t>559000</w:t>
            </w:r>
          </w:p>
        </w:tc>
        <w:tc>
          <w:tcPr>
            <w:tcW w:w="3220"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left"/>
              <w:rPr>
                <w:rFonts w:ascii="Calibri" w:eastAsia="Times New Roman" w:hAnsi="Calibri" w:cs="Times New Roman"/>
                <w:color w:val="000000"/>
                <w:szCs w:val="24"/>
              </w:rPr>
            </w:pPr>
            <w:r w:rsidRPr="00104D92">
              <w:rPr>
                <w:rFonts w:ascii="Calibri" w:eastAsia="Times New Roman" w:hAnsi="Calibri" w:cs="Times New Roman"/>
                <w:color w:val="000000"/>
                <w:szCs w:val="24"/>
              </w:rPr>
              <w:t xml:space="preserve">Тршкови </w:t>
            </w:r>
            <w:r w:rsidR="00DB5150">
              <w:rPr>
                <w:rFonts w:ascii="Calibri" w:eastAsia="Times New Roman" w:hAnsi="Calibri" w:cs="Times New Roman"/>
                <w:color w:val="000000"/>
                <w:szCs w:val="24"/>
              </w:rPr>
              <w:t>огласа у штампани.</w:t>
            </w:r>
            <w:r w:rsidRPr="00104D92">
              <w:rPr>
                <w:rFonts w:ascii="Calibri" w:eastAsia="Times New Roman" w:hAnsi="Calibri" w:cs="Times New Roman"/>
                <w:color w:val="000000"/>
                <w:szCs w:val="24"/>
              </w:rPr>
              <w:t xml:space="preserve"> и другим медијима</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 </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3.734,00</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b/>
                <w:bCs/>
                <w:color w:val="000000"/>
                <w:szCs w:val="24"/>
              </w:rPr>
            </w:pPr>
            <w:r w:rsidRPr="00104D92">
              <w:rPr>
                <w:rFonts w:ascii="Calibri" w:eastAsia="Times New Roman" w:hAnsi="Calibri" w:cs="Times New Roman"/>
                <w:b/>
                <w:bCs/>
                <w:color w:val="000000"/>
                <w:szCs w:val="24"/>
              </w:rPr>
              <w:t>7.675,00</w:t>
            </w:r>
          </w:p>
        </w:tc>
        <w:tc>
          <w:tcPr>
            <w:tcW w:w="1067"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r w:rsidRPr="00104D92">
              <w:rPr>
                <w:rFonts w:ascii="Calibri" w:eastAsia="Times New Roman" w:hAnsi="Calibri" w:cs="Times New Roman"/>
                <w:color w:val="000000"/>
                <w:szCs w:val="24"/>
              </w:rPr>
              <w:t>205,54</w:t>
            </w:r>
          </w:p>
        </w:tc>
        <w:tc>
          <w:tcPr>
            <w:tcW w:w="980"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r>
      <w:tr w:rsidR="00104D92" w:rsidRPr="00104D92" w:rsidTr="00104D92">
        <w:trPr>
          <w:trHeight w:val="402"/>
        </w:trPr>
        <w:tc>
          <w:tcPr>
            <w:tcW w:w="669" w:type="dxa"/>
            <w:tcBorders>
              <w:top w:val="nil"/>
              <w:left w:val="single" w:sz="4" w:space="0" w:color="auto"/>
              <w:bottom w:val="single" w:sz="4" w:space="0" w:color="auto"/>
              <w:right w:val="single" w:sz="4" w:space="0" w:color="auto"/>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r w:rsidRPr="00104D92">
              <w:rPr>
                <w:rFonts w:ascii="Calibri" w:eastAsia="Times New Roman" w:hAnsi="Calibri" w:cs="Times New Roman"/>
                <w:color w:val="000000"/>
                <w:sz w:val="22"/>
              </w:rPr>
              <w:t>57</w:t>
            </w:r>
          </w:p>
        </w:tc>
        <w:tc>
          <w:tcPr>
            <w:tcW w:w="946"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left"/>
              <w:rPr>
                <w:rFonts w:ascii="Calibri" w:eastAsia="Times New Roman" w:hAnsi="Calibri" w:cs="Times New Roman"/>
                <w:color w:val="000000"/>
                <w:szCs w:val="24"/>
              </w:rPr>
            </w:pPr>
            <w:r w:rsidRPr="00104D92">
              <w:rPr>
                <w:rFonts w:ascii="Calibri" w:eastAsia="Times New Roman" w:hAnsi="Calibri" w:cs="Times New Roman"/>
                <w:color w:val="000000"/>
                <w:szCs w:val="24"/>
              </w:rPr>
              <w:t>559100</w:t>
            </w:r>
          </w:p>
        </w:tc>
        <w:tc>
          <w:tcPr>
            <w:tcW w:w="3220" w:type="dxa"/>
            <w:tcBorders>
              <w:top w:val="nil"/>
              <w:left w:val="nil"/>
              <w:bottom w:val="single" w:sz="4" w:space="0" w:color="auto"/>
              <w:right w:val="single" w:sz="4" w:space="0" w:color="auto"/>
            </w:tcBorders>
            <w:shd w:val="clear" w:color="auto" w:fill="auto"/>
            <w:vAlign w:val="center"/>
            <w:hideMark/>
          </w:tcPr>
          <w:p w:rsidR="00104D92" w:rsidRPr="00104D92" w:rsidRDefault="00DB5150" w:rsidP="00104D92">
            <w:pPr>
              <w:jc w:val="left"/>
              <w:rPr>
                <w:rFonts w:ascii="Calibri" w:eastAsia="Times New Roman" w:hAnsi="Calibri" w:cs="Times New Roman"/>
                <w:color w:val="000000"/>
                <w:szCs w:val="24"/>
              </w:rPr>
            </w:pPr>
            <w:r>
              <w:rPr>
                <w:rFonts w:ascii="Calibri" w:eastAsia="Times New Roman" w:hAnsi="Calibri" w:cs="Times New Roman"/>
                <w:color w:val="000000"/>
                <w:szCs w:val="24"/>
              </w:rPr>
              <w:t>Так.</w:t>
            </w:r>
            <w:r w:rsidR="00104D92" w:rsidRPr="00104D92">
              <w:rPr>
                <w:rFonts w:ascii="Calibri" w:eastAsia="Times New Roman" w:hAnsi="Calibri" w:cs="Times New Roman"/>
                <w:color w:val="000000"/>
                <w:szCs w:val="24"/>
              </w:rPr>
              <w:t>(админист. судске,реги.)</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 </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32.336,00</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b/>
                <w:bCs/>
                <w:color w:val="000000"/>
                <w:szCs w:val="24"/>
              </w:rPr>
            </w:pPr>
            <w:r w:rsidRPr="00104D92">
              <w:rPr>
                <w:rFonts w:ascii="Calibri" w:eastAsia="Times New Roman" w:hAnsi="Calibri" w:cs="Times New Roman"/>
                <w:b/>
                <w:bCs/>
                <w:color w:val="000000"/>
                <w:szCs w:val="24"/>
              </w:rPr>
              <w:t>28.171,00</w:t>
            </w:r>
          </w:p>
        </w:tc>
        <w:tc>
          <w:tcPr>
            <w:tcW w:w="1067"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r w:rsidRPr="00104D92">
              <w:rPr>
                <w:rFonts w:ascii="Calibri" w:eastAsia="Times New Roman" w:hAnsi="Calibri" w:cs="Times New Roman"/>
                <w:color w:val="000000"/>
                <w:szCs w:val="24"/>
              </w:rPr>
              <w:t>87,12</w:t>
            </w:r>
          </w:p>
        </w:tc>
        <w:tc>
          <w:tcPr>
            <w:tcW w:w="980"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r>
      <w:tr w:rsidR="00104D92" w:rsidRPr="00104D92" w:rsidTr="00104D92">
        <w:trPr>
          <w:trHeight w:val="780"/>
        </w:trPr>
        <w:tc>
          <w:tcPr>
            <w:tcW w:w="669" w:type="dxa"/>
            <w:tcBorders>
              <w:top w:val="nil"/>
              <w:left w:val="single" w:sz="4" w:space="0" w:color="auto"/>
              <w:bottom w:val="single" w:sz="4" w:space="0" w:color="auto"/>
              <w:right w:val="single" w:sz="4" w:space="0" w:color="auto"/>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r w:rsidRPr="00104D92">
              <w:rPr>
                <w:rFonts w:ascii="Calibri" w:eastAsia="Times New Roman" w:hAnsi="Calibri" w:cs="Times New Roman"/>
                <w:color w:val="000000"/>
                <w:sz w:val="22"/>
              </w:rPr>
              <w:t>58</w:t>
            </w:r>
          </w:p>
        </w:tc>
        <w:tc>
          <w:tcPr>
            <w:tcW w:w="946"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left"/>
              <w:rPr>
                <w:rFonts w:ascii="Calibri" w:eastAsia="Times New Roman" w:hAnsi="Calibri" w:cs="Times New Roman"/>
                <w:color w:val="000000"/>
                <w:szCs w:val="24"/>
              </w:rPr>
            </w:pPr>
            <w:r w:rsidRPr="00104D92">
              <w:rPr>
                <w:rFonts w:ascii="Calibri" w:eastAsia="Times New Roman" w:hAnsi="Calibri" w:cs="Times New Roman"/>
                <w:color w:val="000000"/>
                <w:szCs w:val="24"/>
              </w:rPr>
              <w:t>559300</w:t>
            </w:r>
          </w:p>
        </w:tc>
        <w:tc>
          <w:tcPr>
            <w:tcW w:w="3220" w:type="dxa"/>
            <w:tcBorders>
              <w:top w:val="nil"/>
              <w:left w:val="nil"/>
              <w:bottom w:val="single" w:sz="4" w:space="0" w:color="auto"/>
              <w:right w:val="single" w:sz="4" w:space="0" w:color="auto"/>
            </w:tcBorders>
            <w:shd w:val="clear" w:color="auto" w:fill="auto"/>
            <w:vAlign w:val="center"/>
            <w:hideMark/>
          </w:tcPr>
          <w:p w:rsidR="00104D92" w:rsidRPr="00104D92" w:rsidRDefault="00DB5150" w:rsidP="00104D92">
            <w:pPr>
              <w:jc w:val="left"/>
              <w:rPr>
                <w:rFonts w:ascii="Calibri" w:eastAsia="Times New Roman" w:hAnsi="Calibri" w:cs="Times New Roman"/>
                <w:color w:val="000000"/>
                <w:szCs w:val="24"/>
              </w:rPr>
            </w:pPr>
            <w:r>
              <w:rPr>
                <w:rFonts w:ascii="Calibri" w:eastAsia="Times New Roman" w:hAnsi="Calibri" w:cs="Times New Roman"/>
                <w:color w:val="000000"/>
                <w:szCs w:val="24"/>
              </w:rPr>
              <w:t>Трошко.</w:t>
            </w:r>
            <w:r w:rsidR="00104D92" w:rsidRPr="00104D92">
              <w:rPr>
                <w:rFonts w:ascii="Calibri" w:eastAsia="Times New Roman" w:hAnsi="Calibri" w:cs="Times New Roman"/>
                <w:color w:val="000000"/>
                <w:szCs w:val="24"/>
              </w:rPr>
              <w:t xml:space="preserve"> преплате на стручна изда. и службен. лист</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 </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4.716,00</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b/>
                <w:bCs/>
                <w:color w:val="000000"/>
                <w:szCs w:val="24"/>
              </w:rPr>
            </w:pPr>
            <w:r w:rsidRPr="00104D92">
              <w:rPr>
                <w:rFonts w:ascii="Calibri" w:eastAsia="Times New Roman" w:hAnsi="Calibri" w:cs="Times New Roman"/>
                <w:b/>
                <w:bCs/>
                <w:color w:val="000000"/>
                <w:szCs w:val="24"/>
              </w:rPr>
              <w:t>4.619,00</w:t>
            </w:r>
          </w:p>
        </w:tc>
        <w:tc>
          <w:tcPr>
            <w:tcW w:w="1067"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r w:rsidRPr="00104D92">
              <w:rPr>
                <w:rFonts w:ascii="Calibri" w:eastAsia="Times New Roman" w:hAnsi="Calibri" w:cs="Times New Roman"/>
                <w:color w:val="000000"/>
                <w:szCs w:val="24"/>
              </w:rPr>
              <w:t>97,94</w:t>
            </w:r>
          </w:p>
        </w:tc>
        <w:tc>
          <w:tcPr>
            <w:tcW w:w="980"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r>
      <w:tr w:rsidR="00104D92" w:rsidRPr="00104D92" w:rsidTr="00983A96">
        <w:trPr>
          <w:trHeight w:val="402"/>
        </w:trPr>
        <w:tc>
          <w:tcPr>
            <w:tcW w:w="6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r w:rsidRPr="00104D92">
              <w:rPr>
                <w:rFonts w:ascii="Calibri" w:eastAsia="Times New Roman" w:hAnsi="Calibri" w:cs="Times New Roman"/>
                <w:color w:val="000000"/>
                <w:sz w:val="22"/>
              </w:rPr>
              <w:lastRenderedPageBreak/>
              <w:t>59</w:t>
            </w:r>
          </w:p>
        </w:tc>
        <w:tc>
          <w:tcPr>
            <w:tcW w:w="946" w:type="dxa"/>
            <w:tcBorders>
              <w:top w:val="single" w:sz="4" w:space="0" w:color="auto"/>
              <w:left w:val="nil"/>
              <w:bottom w:val="single" w:sz="4" w:space="0" w:color="auto"/>
              <w:right w:val="single" w:sz="4" w:space="0" w:color="auto"/>
            </w:tcBorders>
            <w:shd w:val="clear" w:color="auto" w:fill="auto"/>
            <w:vAlign w:val="center"/>
            <w:hideMark/>
          </w:tcPr>
          <w:p w:rsidR="00104D92" w:rsidRPr="00104D92" w:rsidRDefault="00104D92" w:rsidP="00104D92">
            <w:pPr>
              <w:jc w:val="left"/>
              <w:rPr>
                <w:rFonts w:ascii="Calibri" w:eastAsia="Times New Roman" w:hAnsi="Calibri" w:cs="Times New Roman"/>
                <w:color w:val="000000"/>
                <w:szCs w:val="24"/>
              </w:rPr>
            </w:pPr>
            <w:r w:rsidRPr="00104D92">
              <w:rPr>
                <w:rFonts w:ascii="Calibri" w:eastAsia="Times New Roman" w:hAnsi="Calibri" w:cs="Times New Roman"/>
                <w:color w:val="000000"/>
                <w:szCs w:val="24"/>
              </w:rPr>
              <w:t>559500</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rsidR="00104D92" w:rsidRPr="00104D92" w:rsidRDefault="00DB5150" w:rsidP="00104D92">
            <w:pPr>
              <w:jc w:val="left"/>
              <w:rPr>
                <w:rFonts w:ascii="Calibri" w:eastAsia="Times New Roman" w:hAnsi="Calibri" w:cs="Times New Roman"/>
                <w:color w:val="000000"/>
                <w:szCs w:val="24"/>
              </w:rPr>
            </w:pPr>
            <w:r>
              <w:rPr>
                <w:rFonts w:ascii="Calibri" w:eastAsia="Times New Roman" w:hAnsi="Calibri" w:cs="Times New Roman"/>
                <w:color w:val="000000"/>
                <w:szCs w:val="24"/>
              </w:rPr>
              <w:t>Трош</w:t>
            </w:r>
            <w:r w:rsidR="00104D92" w:rsidRPr="00104D92">
              <w:rPr>
                <w:rFonts w:ascii="Calibri" w:eastAsia="Times New Roman" w:hAnsi="Calibri" w:cs="Times New Roman"/>
                <w:color w:val="000000"/>
                <w:szCs w:val="24"/>
              </w:rPr>
              <w:t>. учешћа на тендерима</w:t>
            </w:r>
          </w:p>
        </w:tc>
        <w:tc>
          <w:tcPr>
            <w:tcW w:w="1501" w:type="dxa"/>
            <w:tcBorders>
              <w:top w:val="single" w:sz="4" w:space="0" w:color="auto"/>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 </w:t>
            </w:r>
          </w:p>
        </w:tc>
        <w:tc>
          <w:tcPr>
            <w:tcW w:w="1501" w:type="dxa"/>
            <w:tcBorders>
              <w:top w:val="single" w:sz="4" w:space="0" w:color="auto"/>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85,00</w:t>
            </w:r>
          </w:p>
        </w:tc>
        <w:tc>
          <w:tcPr>
            <w:tcW w:w="1501" w:type="dxa"/>
            <w:tcBorders>
              <w:top w:val="single" w:sz="4" w:space="0" w:color="auto"/>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b/>
                <w:bCs/>
                <w:color w:val="000000"/>
                <w:szCs w:val="24"/>
              </w:rPr>
            </w:pPr>
            <w:r w:rsidRPr="00104D92">
              <w:rPr>
                <w:rFonts w:ascii="Calibri" w:eastAsia="Times New Roman" w:hAnsi="Calibri" w:cs="Times New Roman"/>
                <w:b/>
                <w:bCs/>
                <w:color w:val="000000"/>
                <w:szCs w:val="24"/>
              </w:rPr>
              <w:t>15,00</w:t>
            </w:r>
          </w:p>
        </w:tc>
        <w:tc>
          <w:tcPr>
            <w:tcW w:w="1067" w:type="dxa"/>
            <w:tcBorders>
              <w:top w:val="single" w:sz="4" w:space="0" w:color="auto"/>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r w:rsidRPr="00104D92">
              <w:rPr>
                <w:rFonts w:ascii="Calibri" w:eastAsia="Times New Roman" w:hAnsi="Calibri" w:cs="Times New Roman"/>
                <w:color w:val="000000"/>
                <w:szCs w:val="24"/>
              </w:rPr>
              <w:t>17,65</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r>
      <w:tr w:rsidR="00104D92" w:rsidRPr="00104D92" w:rsidTr="00104D92">
        <w:trPr>
          <w:trHeight w:val="780"/>
        </w:trPr>
        <w:tc>
          <w:tcPr>
            <w:tcW w:w="669" w:type="dxa"/>
            <w:tcBorders>
              <w:top w:val="nil"/>
              <w:left w:val="single" w:sz="4" w:space="0" w:color="auto"/>
              <w:bottom w:val="single" w:sz="4" w:space="0" w:color="auto"/>
              <w:right w:val="single" w:sz="4" w:space="0" w:color="auto"/>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r w:rsidRPr="00104D92">
              <w:rPr>
                <w:rFonts w:ascii="Calibri" w:eastAsia="Times New Roman" w:hAnsi="Calibri" w:cs="Times New Roman"/>
                <w:color w:val="000000"/>
                <w:sz w:val="22"/>
              </w:rPr>
              <w:t>60</w:t>
            </w:r>
          </w:p>
        </w:tc>
        <w:tc>
          <w:tcPr>
            <w:tcW w:w="946"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left"/>
              <w:rPr>
                <w:rFonts w:ascii="Calibri" w:eastAsia="Times New Roman" w:hAnsi="Calibri" w:cs="Times New Roman"/>
                <w:color w:val="000000"/>
                <w:szCs w:val="24"/>
              </w:rPr>
            </w:pPr>
            <w:r w:rsidRPr="00104D92">
              <w:rPr>
                <w:rFonts w:ascii="Calibri" w:eastAsia="Times New Roman" w:hAnsi="Calibri" w:cs="Times New Roman"/>
                <w:color w:val="000000"/>
                <w:szCs w:val="24"/>
              </w:rPr>
              <w:t>559600</w:t>
            </w:r>
          </w:p>
        </w:tc>
        <w:tc>
          <w:tcPr>
            <w:tcW w:w="3220"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left"/>
              <w:rPr>
                <w:rFonts w:ascii="Calibri" w:eastAsia="Times New Roman" w:hAnsi="Calibri" w:cs="Times New Roman"/>
                <w:color w:val="000000"/>
                <w:szCs w:val="24"/>
              </w:rPr>
            </w:pPr>
            <w:r w:rsidRPr="00104D92">
              <w:rPr>
                <w:rFonts w:ascii="Calibri" w:eastAsia="Times New Roman" w:hAnsi="Calibri" w:cs="Times New Roman"/>
                <w:color w:val="000000"/>
                <w:szCs w:val="24"/>
              </w:rPr>
              <w:t>Накнада за</w:t>
            </w:r>
            <w:r w:rsidR="00DB5150">
              <w:rPr>
                <w:rFonts w:ascii="Calibri" w:eastAsia="Times New Roman" w:hAnsi="Calibri" w:cs="Times New Roman"/>
                <w:color w:val="000000"/>
                <w:szCs w:val="24"/>
              </w:rPr>
              <w:t xml:space="preserve"> рад чланова омладинске и студе</w:t>
            </w:r>
            <w:r w:rsidRPr="00104D92">
              <w:rPr>
                <w:rFonts w:ascii="Calibri" w:eastAsia="Times New Roman" w:hAnsi="Calibri" w:cs="Times New Roman"/>
                <w:color w:val="000000"/>
                <w:szCs w:val="24"/>
              </w:rPr>
              <w:t>. задруге</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 </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166.580,00</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b/>
                <w:bCs/>
                <w:color w:val="000000"/>
                <w:szCs w:val="24"/>
              </w:rPr>
            </w:pPr>
            <w:r w:rsidRPr="00104D92">
              <w:rPr>
                <w:rFonts w:ascii="Calibri" w:eastAsia="Times New Roman" w:hAnsi="Calibri" w:cs="Times New Roman"/>
                <w:b/>
                <w:bCs/>
                <w:color w:val="000000"/>
                <w:szCs w:val="24"/>
              </w:rPr>
              <w:t>177.737,00</w:t>
            </w:r>
          </w:p>
        </w:tc>
        <w:tc>
          <w:tcPr>
            <w:tcW w:w="1067"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r w:rsidRPr="00104D92">
              <w:rPr>
                <w:rFonts w:ascii="Calibri" w:eastAsia="Times New Roman" w:hAnsi="Calibri" w:cs="Times New Roman"/>
                <w:color w:val="000000"/>
                <w:szCs w:val="24"/>
              </w:rPr>
              <w:t>106,70</w:t>
            </w:r>
          </w:p>
        </w:tc>
        <w:tc>
          <w:tcPr>
            <w:tcW w:w="980"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r>
      <w:tr w:rsidR="00104D92" w:rsidRPr="00104D92" w:rsidTr="00104D92">
        <w:trPr>
          <w:trHeight w:val="402"/>
        </w:trPr>
        <w:tc>
          <w:tcPr>
            <w:tcW w:w="669" w:type="dxa"/>
            <w:tcBorders>
              <w:top w:val="nil"/>
              <w:left w:val="single" w:sz="4" w:space="0" w:color="auto"/>
              <w:bottom w:val="single" w:sz="4" w:space="0" w:color="auto"/>
              <w:right w:val="single" w:sz="4" w:space="0" w:color="auto"/>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r w:rsidRPr="00104D92">
              <w:rPr>
                <w:rFonts w:ascii="Calibri" w:eastAsia="Times New Roman" w:hAnsi="Calibri" w:cs="Times New Roman"/>
                <w:color w:val="000000"/>
                <w:sz w:val="22"/>
              </w:rPr>
              <w:t>61</w:t>
            </w:r>
          </w:p>
        </w:tc>
        <w:tc>
          <w:tcPr>
            <w:tcW w:w="946"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left"/>
              <w:rPr>
                <w:rFonts w:ascii="Calibri" w:eastAsia="Times New Roman" w:hAnsi="Calibri" w:cs="Times New Roman"/>
                <w:color w:val="000000"/>
                <w:szCs w:val="24"/>
              </w:rPr>
            </w:pPr>
            <w:r w:rsidRPr="00104D92">
              <w:rPr>
                <w:rFonts w:ascii="Calibri" w:eastAsia="Times New Roman" w:hAnsi="Calibri" w:cs="Times New Roman"/>
                <w:color w:val="000000"/>
                <w:szCs w:val="24"/>
              </w:rPr>
              <w:t>559900</w:t>
            </w:r>
          </w:p>
        </w:tc>
        <w:tc>
          <w:tcPr>
            <w:tcW w:w="3220" w:type="dxa"/>
            <w:tcBorders>
              <w:top w:val="nil"/>
              <w:left w:val="nil"/>
              <w:bottom w:val="single" w:sz="4" w:space="0" w:color="auto"/>
              <w:right w:val="single" w:sz="4" w:space="0" w:color="auto"/>
            </w:tcBorders>
            <w:shd w:val="clear" w:color="auto" w:fill="auto"/>
            <w:vAlign w:val="center"/>
            <w:hideMark/>
          </w:tcPr>
          <w:p w:rsidR="00104D92" w:rsidRPr="00104D92" w:rsidRDefault="00DB5150" w:rsidP="00104D92">
            <w:pPr>
              <w:jc w:val="left"/>
              <w:rPr>
                <w:rFonts w:ascii="Calibri" w:eastAsia="Times New Roman" w:hAnsi="Calibri" w:cs="Times New Roman"/>
                <w:color w:val="000000"/>
                <w:szCs w:val="24"/>
              </w:rPr>
            </w:pPr>
            <w:r>
              <w:rPr>
                <w:rFonts w:ascii="Calibri" w:eastAsia="Times New Roman" w:hAnsi="Calibri" w:cs="Times New Roman"/>
                <w:color w:val="000000"/>
                <w:szCs w:val="24"/>
              </w:rPr>
              <w:t>Остали нематеријалн.</w:t>
            </w:r>
            <w:r w:rsidR="00104D92" w:rsidRPr="00104D92">
              <w:rPr>
                <w:rFonts w:ascii="Calibri" w:eastAsia="Times New Roman" w:hAnsi="Calibri" w:cs="Times New Roman"/>
                <w:color w:val="000000"/>
                <w:szCs w:val="24"/>
              </w:rPr>
              <w:t xml:space="preserve"> трошк.</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180.000,00</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17.696,00</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b/>
                <w:bCs/>
                <w:color w:val="000000"/>
                <w:szCs w:val="24"/>
              </w:rPr>
            </w:pPr>
            <w:r w:rsidRPr="00104D92">
              <w:rPr>
                <w:rFonts w:ascii="Calibri" w:eastAsia="Times New Roman" w:hAnsi="Calibri" w:cs="Times New Roman"/>
                <w:b/>
                <w:bCs/>
                <w:color w:val="000000"/>
                <w:szCs w:val="24"/>
              </w:rPr>
              <w:t>22.564,00</w:t>
            </w:r>
          </w:p>
        </w:tc>
        <w:tc>
          <w:tcPr>
            <w:tcW w:w="1067"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r w:rsidRPr="00104D92">
              <w:rPr>
                <w:rFonts w:ascii="Calibri" w:eastAsia="Times New Roman" w:hAnsi="Calibri" w:cs="Times New Roman"/>
                <w:color w:val="000000"/>
                <w:szCs w:val="24"/>
              </w:rPr>
              <w:t>127,51</w:t>
            </w:r>
          </w:p>
        </w:tc>
        <w:tc>
          <w:tcPr>
            <w:tcW w:w="980"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r w:rsidRPr="00104D92">
              <w:rPr>
                <w:rFonts w:ascii="Calibri" w:eastAsia="Times New Roman" w:hAnsi="Calibri" w:cs="Times New Roman"/>
                <w:color w:val="000000"/>
                <w:szCs w:val="24"/>
              </w:rPr>
              <w:t>12,54</w:t>
            </w: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r>
      <w:tr w:rsidR="00104D92" w:rsidRPr="00104D92" w:rsidTr="00104D92">
        <w:trPr>
          <w:trHeight w:val="402"/>
        </w:trPr>
        <w:tc>
          <w:tcPr>
            <w:tcW w:w="669" w:type="dxa"/>
            <w:tcBorders>
              <w:top w:val="nil"/>
              <w:left w:val="single" w:sz="4" w:space="0" w:color="auto"/>
              <w:bottom w:val="single" w:sz="4" w:space="0" w:color="auto"/>
              <w:right w:val="single" w:sz="4" w:space="0" w:color="auto"/>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r w:rsidRPr="00104D92">
              <w:rPr>
                <w:rFonts w:ascii="Calibri" w:eastAsia="Times New Roman" w:hAnsi="Calibri" w:cs="Times New Roman"/>
                <w:color w:val="000000"/>
                <w:sz w:val="22"/>
              </w:rPr>
              <w:t>62</w:t>
            </w:r>
          </w:p>
        </w:tc>
        <w:tc>
          <w:tcPr>
            <w:tcW w:w="946"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left"/>
              <w:rPr>
                <w:rFonts w:ascii="Calibri" w:eastAsia="Times New Roman" w:hAnsi="Calibri" w:cs="Times New Roman"/>
                <w:color w:val="000000"/>
                <w:szCs w:val="24"/>
              </w:rPr>
            </w:pPr>
            <w:r w:rsidRPr="00104D92">
              <w:rPr>
                <w:rFonts w:ascii="Calibri" w:eastAsia="Times New Roman" w:hAnsi="Calibri" w:cs="Times New Roman"/>
                <w:color w:val="000000"/>
                <w:szCs w:val="24"/>
              </w:rPr>
              <w:t>559910</w:t>
            </w:r>
          </w:p>
        </w:tc>
        <w:tc>
          <w:tcPr>
            <w:tcW w:w="3220"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left"/>
              <w:rPr>
                <w:rFonts w:ascii="Calibri" w:eastAsia="Times New Roman" w:hAnsi="Calibri" w:cs="Times New Roman"/>
                <w:color w:val="000000"/>
                <w:szCs w:val="24"/>
              </w:rPr>
            </w:pPr>
            <w:r w:rsidRPr="00104D92">
              <w:rPr>
                <w:rFonts w:ascii="Calibri" w:eastAsia="Times New Roman" w:hAnsi="Calibri" w:cs="Times New Roman"/>
                <w:color w:val="000000"/>
                <w:szCs w:val="24"/>
              </w:rPr>
              <w:t>Остали нема. тро. - царине</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 </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98,00</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b/>
                <w:bCs/>
                <w:color w:val="000000"/>
                <w:szCs w:val="24"/>
              </w:rPr>
            </w:pPr>
            <w:r w:rsidRPr="00104D92">
              <w:rPr>
                <w:rFonts w:ascii="Calibri" w:eastAsia="Times New Roman" w:hAnsi="Calibri" w:cs="Times New Roman"/>
                <w:b/>
                <w:bCs/>
                <w:color w:val="000000"/>
                <w:szCs w:val="24"/>
              </w:rPr>
              <w:t>88,00</w:t>
            </w:r>
          </w:p>
        </w:tc>
        <w:tc>
          <w:tcPr>
            <w:tcW w:w="1067"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r w:rsidRPr="00104D92">
              <w:rPr>
                <w:rFonts w:ascii="Calibri" w:eastAsia="Times New Roman" w:hAnsi="Calibri" w:cs="Times New Roman"/>
                <w:color w:val="000000"/>
                <w:szCs w:val="24"/>
              </w:rPr>
              <w:t>89,80</w:t>
            </w:r>
          </w:p>
        </w:tc>
        <w:tc>
          <w:tcPr>
            <w:tcW w:w="980"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r>
      <w:tr w:rsidR="00104D92" w:rsidRPr="00104D92" w:rsidTr="00104D92">
        <w:trPr>
          <w:trHeight w:val="780"/>
        </w:trPr>
        <w:tc>
          <w:tcPr>
            <w:tcW w:w="669" w:type="dxa"/>
            <w:tcBorders>
              <w:top w:val="nil"/>
              <w:left w:val="single" w:sz="4" w:space="0" w:color="auto"/>
              <w:bottom w:val="single" w:sz="4" w:space="0" w:color="auto"/>
              <w:right w:val="single" w:sz="4" w:space="0" w:color="auto"/>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r w:rsidRPr="00104D92">
              <w:rPr>
                <w:rFonts w:ascii="Calibri" w:eastAsia="Times New Roman" w:hAnsi="Calibri" w:cs="Times New Roman"/>
                <w:color w:val="000000"/>
                <w:sz w:val="22"/>
              </w:rPr>
              <w:t>63</w:t>
            </w:r>
          </w:p>
        </w:tc>
        <w:tc>
          <w:tcPr>
            <w:tcW w:w="946"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left"/>
              <w:rPr>
                <w:rFonts w:ascii="Calibri" w:eastAsia="Times New Roman" w:hAnsi="Calibri" w:cs="Times New Roman"/>
                <w:color w:val="000000"/>
                <w:szCs w:val="24"/>
              </w:rPr>
            </w:pPr>
            <w:r w:rsidRPr="00104D92">
              <w:rPr>
                <w:rFonts w:ascii="Calibri" w:eastAsia="Times New Roman" w:hAnsi="Calibri" w:cs="Times New Roman"/>
                <w:color w:val="000000"/>
                <w:szCs w:val="24"/>
              </w:rPr>
              <w:t>561000</w:t>
            </w:r>
          </w:p>
        </w:tc>
        <w:tc>
          <w:tcPr>
            <w:tcW w:w="3220"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left"/>
              <w:rPr>
                <w:rFonts w:ascii="Calibri" w:eastAsia="Times New Roman" w:hAnsi="Calibri" w:cs="Times New Roman"/>
                <w:color w:val="000000"/>
                <w:szCs w:val="24"/>
              </w:rPr>
            </w:pPr>
            <w:r w:rsidRPr="00104D92">
              <w:rPr>
                <w:rFonts w:ascii="Calibri" w:eastAsia="Times New Roman" w:hAnsi="Calibri" w:cs="Times New Roman"/>
                <w:color w:val="000000"/>
                <w:szCs w:val="24"/>
              </w:rPr>
              <w:t>Расходи камата по краткоро. и дугорочним кредитима</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240.000,00</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183.407,00</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b/>
                <w:bCs/>
                <w:color w:val="000000"/>
                <w:szCs w:val="24"/>
              </w:rPr>
            </w:pPr>
            <w:r w:rsidRPr="00104D92">
              <w:rPr>
                <w:rFonts w:ascii="Calibri" w:eastAsia="Times New Roman" w:hAnsi="Calibri" w:cs="Times New Roman"/>
                <w:b/>
                <w:bCs/>
                <w:color w:val="000000"/>
                <w:szCs w:val="24"/>
              </w:rPr>
              <w:t>165.552,00</w:t>
            </w:r>
          </w:p>
        </w:tc>
        <w:tc>
          <w:tcPr>
            <w:tcW w:w="1067"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r w:rsidRPr="00104D92">
              <w:rPr>
                <w:rFonts w:ascii="Calibri" w:eastAsia="Times New Roman" w:hAnsi="Calibri" w:cs="Times New Roman"/>
                <w:color w:val="000000"/>
                <w:szCs w:val="24"/>
              </w:rPr>
              <w:t>90,26</w:t>
            </w:r>
          </w:p>
        </w:tc>
        <w:tc>
          <w:tcPr>
            <w:tcW w:w="980"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r w:rsidRPr="00104D92">
              <w:rPr>
                <w:rFonts w:ascii="Calibri" w:eastAsia="Times New Roman" w:hAnsi="Calibri" w:cs="Times New Roman"/>
                <w:color w:val="000000"/>
                <w:szCs w:val="24"/>
              </w:rPr>
              <w:t>68,98</w:t>
            </w: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r>
      <w:tr w:rsidR="00104D92" w:rsidRPr="00104D92" w:rsidTr="00104D92">
        <w:trPr>
          <w:trHeight w:val="402"/>
        </w:trPr>
        <w:tc>
          <w:tcPr>
            <w:tcW w:w="669" w:type="dxa"/>
            <w:tcBorders>
              <w:top w:val="nil"/>
              <w:left w:val="single" w:sz="4" w:space="0" w:color="auto"/>
              <w:bottom w:val="single" w:sz="4" w:space="0" w:color="auto"/>
              <w:right w:val="single" w:sz="4" w:space="0" w:color="auto"/>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r w:rsidRPr="00104D92">
              <w:rPr>
                <w:rFonts w:ascii="Calibri" w:eastAsia="Times New Roman" w:hAnsi="Calibri" w:cs="Times New Roman"/>
                <w:color w:val="000000"/>
                <w:sz w:val="22"/>
              </w:rPr>
              <w:t>64</w:t>
            </w:r>
          </w:p>
        </w:tc>
        <w:tc>
          <w:tcPr>
            <w:tcW w:w="946"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left"/>
              <w:rPr>
                <w:rFonts w:ascii="Calibri" w:eastAsia="Times New Roman" w:hAnsi="Calibri" w:cs="Times New Roman"/>
                <w:color w:val="000000"/>
                <w:szCs w:val="24"/>
              </w:rPr>
            </w:pPr>
            <w:r w:rsidRPr="00104D92">
              <w:rPr>
                <w:rFonts w:ascii="Calibri" w:eastAsia="Times New Roman" w:hAnsi="Calibri" w:cs="Times New Roman"/>
                <w:color w:val="000000"/>
                <w:szCs w:val="24"/>
              </w:rPr>
              <w:t>561600</w:t>
            </w:r>
          </w:p>
        </w:tc>
        <w:tc>
          <w:tcPr>
            <w:tcW w:w="3220"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left"/>
              <w:rPr>
                <w:rFonts w:ascii="Calibri" w:eastAsia="Times New Roman" w:hAnsi="Calibri" w:cs="Times New Roman"/>
                <w:color w:val="000000"/>
                <w:szCs w:val="24"/>
              </w:rPr>
            </w:pPr>
            <w:r w:rsidRPr="00104D92">
              <w:rPr>
                <w:rFonts w:ascii="Calibri" w:eastAsia="Times New Roman" w:hAnsi="Calibri" w:cs="Times New Roman"/>
                <w:color w:val="000000"/>
                <w:szCs w:val="24"/>
              </w:rPr>
              <w:t>Затезне камате у земљи</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 </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9.860,00</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b/>
                <w:bCs/>
                <w:color w:val="000000"/>
                <w:szCs w:val="24"/>
              </w:rPr>
            </w:pPr>
            <w:r w:rsidRPr="00104D92">
              <w:rPr>
                <w:rFonts w:ascii="Calibri" w:eastAsia="Times New Roman" w:hAnsi="Calibri" w:cs="Times New Roman"/>
                <w:b/>
                <w:bCs/>
                <w:color w:val="000000"/>
                <w:szCs w:val="24"/>
              </w:rPr>
              <w:t>29.632,00</w:t>
            </w:r>
          </w:p>
        </w:tc>
        <w:tc>
          <w:tcPr>
            <w:tcW w:w="1067"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r w:rsidRPr="00104D92">
              <w:rPr>
                <w:rFonts w:ascii="Calibri" w:eastAsia="Times New Roman" w:hAnsi="Calibri" w:cs="Times New Roman"/>
                <w:color w:val="000000"/>
                <w:szCs w:val="24"/>
              </w:rPr>
              <w:t>300,53</w:t>
            </w:r>
          </w:p>
        </w:tc>
        <w:tc>
          <w:tcPr>
            <w:tcW w:w="980"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r>
      <w:tr w:rsidR="00104D92" w:rsidRPr="00104D92" w:rsidTr="00104D92">
        <w:trPr>
          <w:trHeight w:val="402"/>
        </w:trPr>
        <w:tc>
          <w:tcPr>
            <w:tcW w:w="669" w:type="dxa"/>
            <w:tcBorders>
              <w:top w:val="nil"/>
              <w:left w:val="single" w:sz="4" w:space="0" w:color="auto"/>
              <w:bottom w:val="single" w:sz="4" w:space="0" w:color="auto"/>
              <w:right w:val="single" w:sz="4" w:space="0" w:color="auto"/>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r w:rsidRPr="00104D92">
              <w:rPr>
                <w:rFonts w:ascii="Calibri" w:eastAsia="Times New Roman" w:hAnsi="Calibri" w:cs="Times New Roman"/>
                <w:color w:val="000000"/>
                <w:sz w:val="22"/>
              </w:rPr>
              <w:t>65</w:t>
            </w:r>
          </w:p>
        </w:tc>
        <w:tc>
          <w:tcPr>
            <w:tcW w:w="946"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left"/>
              <w:rPr>
                <w:rFonts w:ascii="Calibri" w:eastAsia="Times New Roman" w:hAnsi="Calibri" w:cs="Times New Roman"/>
                <w:color w:val="000000"/>
                <w:szCs w:val="24"/>
              </w:rPr>
            </w:pPr>
            <w:r w:rsidRPr="00104D92">
              <w:rPr>
                <w:rFonts w:ascii="Calibri" w:eastAsia="Times New Roman" w:hAnsi="Calibri" w:cs="Times New Roman"/>
                <w:color w:val="000000"/>
                <w:szCs w:val="24"/>
              </w:rPr>
              <w:t>561700</w:t>
            </w:r>
          </w:p>
        </w:tc>
        <w:tc>
          <w:tcPr>
            <w:tcW w:w="3220"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left"/>
              <w:rPr>
                <w:rFonts w:ascii="Calibri" w:eastAsia="Times New Roman" w:hAnsi="Calibri" w:cs="Times New Roman"/>
                <w:color w:val="000000"/>
                <w:szCs w:val="24"/>
              </w:rPr>
            </w:pPr>
            <w:r w:rsidRPr="00104D92">
              <w:rPr>
                <w:rFonts w:ascii="Calibri" w:eastAsia="Times New Roman" w:hAnsi="Calibri" w:cs="Times New Roman"/>
                <w:color w:val="000000"/>
                <w:szCs w:val="24"/>
              </w:rPr>
              <w:t xml:space="preserve">Кама.за </w:t>
            </w:r>
            <w:r w:rsidR="00BA11CF">
              <w:rPr>
                <w:rFonts w:ascii="Calibri" w:eastAsia="Times New Roman" w:hAnsi="Calibri" w:cs="Times New Roman"/>
                <w:color w:val="000000"/>
                <w:szCs w:val="24"/>
              </w:rPr>
              <w:t>неблаг</w:t>
            </w:r>
            <w:r w:rsidRPr="00104D92">
              <w:rPr>
                <w:rFonts w:ascii="Calibri" w:eastAsia="Times New Roman" w:hAnsi="Calibri" w:cs="Times New Roman"/>
                <w:color w:val="000000"/>
                <w:szCs w:val="24"/>
              </w:rPr>
              <w:t>.плаћ.јав.при.</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 </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18.658,00</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left"/>
              <w:rPr>
                <w:rFonts w:ascii="Calibri" w:eastAsia="Times New Roman" w:hAnsi="Calibri" w:cs="Times New Roman"/>
                <w:b/>
                <w:bCs/>
                <w:color w:val="000000"/>
                <w:szCs w:val="24"/>
              </w:rPr>
            </w:pPr>
            <w:r w:rsidRPr="00104D92">
              <w:rPr>
                <w:rFonts w:ascii="Calibri" w:eastAsia="Times New Roman" w:hAnsi="Calibri" w:cs="Times New Roman"/>
                <w:b/>
                <w:bCs/>
                <w:color w:val="000000"/>
                <w:szCs w:val="24"/>
              </w:rPr>
              <w:t> </w:t>
            </w:r>
          </w:p>
        </w:tc>
        <w:tc>
          <w:tcPr>
            <w:tcW w:w="1067"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p>
        </w:tc>
        <w:tc>
          <w:tcPr>
            <w:tcW w:w="980"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r>
      <w:tr w:rsidR="00104D92" w:rsidRPr="00104D92" w:rsidTr="00104D92">
        <w:trPr>
          <w:trHeight w:val="780"/>
        </w:trPr>
        <w:tc>
          <w:tcPr>
            <w:tcW w:w="669" w:type="dxa"/>
            <w:tcBorders>
              <w:top w:val="nil"/>
              <w:left w:val="single" w:sz="4" w:space="0" w:color="auto"/>
              <w:bottom w:val="single" w:sz="4" w:space="0" w:color="auto"/>
              <w:right w:val="single" w:sz="4" w:space="0" w:color="auto"/>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r w:rsidRPr="00104D92">
              <w:rPr>
                <w:rFonts w:ascii="Calibri" w:eastAsia="Times New Roman" w:hAnsi="Calibri" w:cs="Times New Roman"/>
                <w:color w:val="000000"/>
                <w:sz w:val="22"/>
              </w:rPr>
              <w:t>66</w:t>
            </w:r>
          </w:p>
        </w:tc>
        <w:tc>
          <w:tcPr>
            <w:tcW w:w="946"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left"/>
              <w:rPr>
                <w:rFonts w:ascii="Calibri" w:eastAsia="Times New Roman" w:hAnsi="Calibri" w:cs="Times New Roman"/>
                <w:color w:val="000000"/>
                <w:szCs w:val="24"/>
              </w:rPr>
            </w:pPr>
            <w:r w:rsidRPr="00104D92">
              <w:rPr>
                <w:rFonts w:ascii="Calibri" w:eastAsia="Times New Roman" w:hAnsi="Calibri" w:cs="Times New Roman"/>
                <w:color w:val="000000"/>
                <w:szCs w:val="24"/>
              </w:rPr>
              <w:t>570200</w:t>
            </w:r>
          </w:p>
        </w:tc>
        <w:tc>
          <w:tcPr>
            <w:tcW w:w="3220" w:type="dxa"/>
            <w:tcBorders>
              <w:top w:val="nil"/>
              <w:left w:val="nil"/>
              <w:bottom w:val="single" w:sz="4" w:space="0" w:color="auto"/>
              <w:right w:val="single" w:sz="4" w:space="0" w:color="auto"/>
            </w:tcBorders>
            <w:shd w:val="clear" w:color="auto" w:fill="auto"/>
            <w:vAlign w:val="center"/>
            <w:hideMark/>
          </w:tcPr>
          <w:p w:rsidR="00104D92" w:rsidRPr="00104D92" w:rsidRDefault="00BA11CF" w:rsidP="00104D92">
            <w:pPr>
              <w:jc w:val="left"/>
              <w:rPr>
                <w:rFonts w:ascii="Calibri" w:eastAsia="Times New Roman" w:hAnsi="Calibri" w:cs="Times New Roman"/>
                <w:color w:val="000000"/>
                <w:szCs w:val="24"/>
              </w:rPr>
            </w:pPr>
            <w:r>
              <w:rPr>
                <w:rFonts w:ascii="Calibri" w:eastAsia="Times New Roman" w:hAnsi="Calibri" w:cs="Times New Roman"/>
                <w:color w:val="000000"/>
                <w:szCs w:val="24"/>
              </w:rPr>
              <w:t>Неотписана вријед. и додат. тро. расхода постр</w:t>
            </w:r>
            <w:r w:rsidR="00104D92" w:rsidRPr="00104D92">
              <w:rPr>
                <w:rFonts w:ascii="Calibri" w:eastAsia="Times New Roman" w:hAnsi="Calibri" w:cs="Times New Roman"/>
                <w:color w:val="000000"/>
                <w:szCs w:val="24"/>
              </w:rPr>
              <w:t>. и опреме</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5.000,00</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3.628,00</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b/>
                <w:bCs/>
                <w:color w:val="000000"/>
                <w:szCs w:val="24"/>
              </w:rPr>
            </w:pPr>
            <w:r w:rsidRPr="00104D92">
              <w:rPr>
                <w:rFonts w:ascii="Calibri" w:eastAsia="Times New Roman" w:hAnsi="Calibri" w:cs="Times New Roman"/>
                <w:b/>
                <w:bCs/>
                <w:color w:val="000000"/>
                <w:szCs w:val="24"/>
              </w:rPr>
              <w:t>1.873,00</w:t>
            </w:r>
          </w:p>
        </w:tc>
        <w:tc>
          <w:tcPr>
            <w:tcW w:w="1067"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r w:rsidRPr="00104D92">
              <w:rPr>
                <w:rFonts w:ascii="Calibri" w:eastAsia="Times New Roman" w:hAnsi="Calibri" w:cs="Times New Roman"/>
                <w:color w:val="000000"/>
                <w:szCs w:val="24"/>
              </w:rPr>
              <w:t>51,63</w:t>
            </w:r>
          </w:p>
        </w:tc>
        <w:tc>
          <w:tcPr>
            <w:tcW w:w="980"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r w:rsidRPr="00104D92">
              <w:rPr>
                <w:rFonts w:ascii="Calibri" w:eastAsia="Times New Roman" w:hAnsi="Calibri" w:cs="Times New Roman"/>
                <w:color w:val="000000"/>
                <w:szCs w:val="24"/>
              </w:rPr>
              <w:t>37,46</w:t>
            </w: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r>
      <w:tr w:rsidR="00104D92" w:rsidRPr="00104D92" w:rsidTr="00EB63CF">
        <w:trPr>
          <w:trHeight w:val="402"/>
        </w:trPr>
        <w:tc>
          <w:tcPr>
            <w:tcW w:w="66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r w:rsidRPr="00104D92">
              <w:rPr>
                <w:rFonts w:ascii="Calibri" w:eastAsia="Times New Roman" w:hAnsi="Calibri" w:cs="Times New Roman"/>
                <w:color w:val="000000"/>
                <w:sz w:val="22"/>
              </w:rPr>
              <w:t>67</w:t>
            </w:r>
          </w:p>
        </w:tc>
        <w:tc>
          <w:tcPr>
            <w:tcW w:w="946" w:type="dxa"/>
            <w:tcBorders>
              <w:top w:val="single" w:sz="4" w:space="0" w:color="auto"/>
              <w:left w:val="nil"/>
              <w:bottom w:val="single" w:sz="4" w:space="0" w:color="auto"/>
              <w:right w:val="single" w:sz="4" w:space="0" w:color="auto"/>
            </w:tcBorders>
            <w:shd w:val="clear" w:color="auto" w:fill="auto"/>
            <w:vAlign w:val="center"/>
            <w:hideMark/>
          </w:tcPr>
          <w:p w:rsidR="00104D92" w:rsidRPr="00104D92" w:rsidRDefault="00104D92" w:rsidP="00104D92">
            <w:pPr>
              <w:jc w:val="left"/>
              <w:rPr>
                <w:rFonts w:ascii="Calibri" w:eastAsia="Times New Roman" w:hAnsi="Calibri" w:cs="Times New Roman"/>
                <w:color w:val="000000"/>
                <w:szCs w:val="24"/>
              </w:rPr>
            </w:pPr>
            <w:r w:rsidRPr="00104D92">
              <w:rPr>
                <w:rFonts w:ascii="Calibri" w:eastAsia="Times New Roman" w:hAnsi="Calibri" w:cs="Times New Roman"/>
                <w:color w:val="000000"/>
                <w:szCs w:val="24"/>
              </w:rPr>
              <w:t>578000</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rsidR="00104D92" w:rsidRPr="00104D92" w:rsidRDefault="00BA11CF" w:rsidP="00104D92">
            <w:pPr>
              <w:jc w:val="left"/>
              <w:rPr>
                <w:rFonts w:ascii="Calibri" w:eastAsia="Times New Roman" w:hAnsi="Calibri" w:cs="Times New Roman"/>
                <w:color w:val="000000"/>
                <w:szCs w:val="24"/>
              </w:rPr>
            </w:pPr>
            <w:r>
              <w:rPr>
                <w:rFonts w:ascii="Calibri" w:eastAsia="Times New Roman" w:hAnsi="Calibri" w:cs="Times New Roman"/>
                <w:color w:val="000000"/>
                <w:szCs w:val="24"/>
              </w:rPr>
              <w:t>Отписи кратко</w:t>
            </w:r>
            <w:r w:rsidR="00104D92" w:rsidRPr="00104D92">
              <w:rPr>
                <w:rFonts w:ascii="Calibri" w:eastAsia="Times New Roman" w:hAnsi="Calibri" w:cs="Times New Roman"/>
                <w:color w:val="000000"/>
                <w:szCs w:val="24"/>
              </w:rPr>
              <w:t>. потраживања</w:t>
            </w:r>
          </w:p>
        </w:tc>
        <w:tc>
          <w:tcPr>
            <w:tcW w:w="1501" w:type="dxa"/>
            <w:tcBorders>
              <w:top w:val="single" w:sz="4" w:space="0" w:color="auto"/>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210.000,00</w:t>
            </w:r>
          </w:p>
        </w:tc>
        <w:tc>
          <w:tcPr>
            <w:tcW w:w="1501" w:type="dxa"/>
            <w:tcBorders>
              <w:top w:val="single" w:sz="4" w:space="0" w:color="auto"/>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243.842,00</w:t>
            </w:r>
          </w:p>
        </w:tc>
        <w:tc>
          <w:tcPr>
            <w:tcW w:w="1501" w:type="dxa"/>
            <w:tcBorders>
              <w:top w:val="single" w:sz="4" w:space="0" w:color="auto"/>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b/>
                <w:bCs/>
                <w:color w:val="000000"/>
                <w:szCs w:val="24"/>
              </w:rPr>
            </w:pPr>
            <w:r w:rsidRPr="00104D92">
              <w:rPr>
                <w:rFonts w:ascii="Calibri" w:eastAsia="Times New Roman" w:hAnsi="Calibri" w:cs="Times New Roman"/>
                <w:b/>
                <w:bCs/>
                <w:color w:val="000000"/>
                <w:szCs w:val="24"/>
              </w:rPr>
              <w:t>285.776,00</w:t>
            </w:r>
          </w:p>
        </w:tc>
        <w:tc>
          <w:tcPr>
            <w:tcW w:w="1067" w:type="dxa"/>
            <w:tcBorders>
              <w:top w:val="single" w:sz="4" w:space="0" w:color="auto"/>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r w:rsidRPr="00104D92">
              <w:rPr>
                <w:rFonts w:ascii="Calibri" w:eastAsia="Times New Roman" w:hAnsi="Calibri" w:cs="Times New Roman"/>
                <w:color w:val="000000"/>
                <w:szCs w:val="24"/>
              </w:rPr>
              <w:t>117,20</w:t>
            </w:r>
          </w:p>
        </w:tc>
        <w:tc>
          <w:tcPr>
            <w:tcW w:w="980" w:type="dxa"/>
            <w:tcBorders>
              <w:top w:val="single" w:sz="4" w:space="0" w:color="auto"/>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r w:rsidRPr="00104D92">
              <w:rPr>
                <w:rFonts w:ascii="Calibri" w:eastAsia="Times New Roman" w:hAnsi="Calibri" w:cs="Times New Roman"/>
                <w:color w:val="000000"/>
                <w:szCs w:val="24"/>
              </w:rPr>
              <w:t>136,08</w:t>
            </w: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r>
      <w:tr w:rsidR="00104D92" w:rsidRPr="00104D92" w:rsidTr="00104D92">
        <w:trPr>
          <w:trHeight w:val="780"/>
        </w:trPr>
        <w:tc>
          <w:tcPr>
            <w:tcW w:w="669" w:type="dxa"/>
            <w:tcBorders>
              <w:top w:val="nil"/>
              <w:left w:val="single" w:sz="4" w:space="0" w:color="auto"/>
              <w:bottom w:val="single" w:sz="4" w:space="0" w:color="auto"/>
              <w:right w:val="single" w:sz="4" w:space="0" w:color="auto"/>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r w:rsidRPr="00104D92">
              <w:rPr>
                <w:rFonts w:ascii="Calibri" w:eastAsia="Times New Roman" w:hAnsi="Calibri" w:cs="Times New Roman"/>
                <w:color w:val="000000"/>
                <w:sz w:val="22"/>
              </w:rPr>
              <w:t>68</w:t>
            </w:r>
          </w:p>
        </w:tc>
        <w:tc>
          <w:tcPr>
            <w:tcW w:w="946"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left"/>
              <w:rPr>
                <w:rFonts w:ascii="Calibri" w:eastAsia="Times New Roman" w:hAnsi="Calibri" w:cs="Times New Roman"/>
                <w:color w:val="000000"/>
                <w:szCs w:val="24"/>
              </w:rPr>
            </w:pPr>
            <w:r w:rsidRPr="00104D92">
              <w:rPr>
                <w:rFonts w:ascii="Calibri" w:eastAsia="Times New Roman" w:hAnsi="Calibri" w:cs="Times New Roman"/>
                <w:color w:val="000000"/>
                <w:szCs w:val="24"/>
              </w:rPr>
              <w:t>579000</w:t>
            </w:r>
          </w:p>
        </w:tc>
        <w:tc>
          <w:tcPr>
            <w:tcW w:w="3220"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left"/>
              <w:rPr>
                <w:rFonts w:ascii="Calibri" w:eastAsia="Times New Roman" w:hAnsi="Calibri" w:cs="Times New Roman"/>
                <w:color w:val="000000"/>
                <w:szCs w:val="24"/>
              </w:rPr>
            </w:pPr>
            <w:r w:rsidRPr="00104D92">
              <w:rPr>
                <w:rFonts w:ascii="Calibri" w:eastAsia="Times New Roman" w:hAnsi="Calibri" w:cs="Times New Roman"/>
                <w:color w:val="000000"/>
                <w:szCs w:val="24"/>
              </w:rPr>
              <w:t>Кало, растур, квар и лом залиха материјала</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10.000,00</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8.886,00</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b/>
                <w:bCs/>
                <w:color w:val="000000"/>
                <w:szCs w:val="24"/>
              </w:rPr>
            </w:pPr>
            <w:r w:rsidRPr="00104D92">
              <w:rPr>
                <w:rFonts w:ascii="Calibri" w:eastAsia="Times New Roman" w:hAnsi="Calibri" w:cs="Times New Roman"/>
                <w:b/>
                <w:bCs/>
                <w:color w:val="000000"/>
                <w:szCs w:val="24"/>
              </w:rPr>
              <w:t>3.062,00</w:t>
            </w:r>
          </w:p>
        </w:tc>
        <w:tc>
          <w:tcPr>
            <w:tcW w:w="1067"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r w:rsidRPr="00104D92">
              <w:rPr>
                <w:rFonts w:ascii="Calibri" w:eastAsia="Times New Roman" w:hAnsi="Calibri" w:cs="Times New Roman"/>
                <w:color w:val="000000"/>
                <w:szCs w:val="24"/>
              </w:rPr>
              <w:t>34,46</w:t>
            </w:r>
          </w:p>
        </w:tc>
        <w:tc>
          <w:tcPr>
            <w:tcW w:w="980"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r w:rsidRPr="00104D92">
              <w:rPr>
                <w:rFonts w:ascii="Calibri" w:eastAsia="Times New Roman" w:hAnsi="Calibri" w:cs="Times New Roman"/>
                <w:color w:val="000000"/>
                <w:szCs w:val="24"/>
              </w:rPr>
              <w:t>30,62</w:t>
            </w: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r>
      <w:tr w:rsidR="00104D92" w:rsidRPr="00104D92" w:rsidTr="00104D92">
        <w:trPr>
          <w:trHeight w:val="780"/>
        </w:trPr>
        <w:tc>
          <w:tcPr>
            <w:tcW w:w="669" w:type="dxa"/>
            <w:tcBorders>
              <w:top w:val="nil"/>
              <w:left w:val="single" w:sz="4" w:space="0" w:color="auto"/>
              <w:bottom w:val="single" w:sz="4" w:space="0" w:color="auto"/>
              <w:right w:val="single" w:sz="4" w:space="0" w:color="auto"/>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r w:rsidRPr="00104D92">
              <w:rPr>
                <w:rFonts w:ascii="Calibri" w:eastAsia="Times New Roman" w:hAnsi="Calibri" w:cs="Times New Roman"/>
                <w:color w:val="000000"/>
                <w:sz w:val="22"/>
              </w:rPr>
              <w:t>69</w:t>
            </w:r>
          </w:p>
        </w:tc>
        <w:tc>
          <w:tcPr>
            <w:tcW w:w="946"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left"/>
              <w:rPr>
                <w:rFonts w:ascii="Calibri" w:eastAsia="Times New Roman" w:hAnsi="Calibri" w:cs="Times New Roman"/>
                <w:color w:val="000000"/>
                <w:szCs w:val="24"/>
              </w:rPr>
            </w:pPr>
            <w:r w:rsidRPr="00104D92">
              <w:rPr>
                <w:rFonts w:ascii="Calibri" w:eastAsia="Times New Roman" w:hAnsi="Calibri" w:cs="Times New Roman"/>
                <w:color w:val="000000"/>
                <w:szCs w:val="24"/>
              </w:rPr>
              <w:t>579400</w:t>
            </w:r>
          </w:p>
        </w:tc>
        <w:tc>
          <w:tcPr>
            <w:tcW w:w="3220"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left"/>
              <w:rPr>
                <w:rFonts w:ascii="Calibri" w:eastAsia="Times New Roman" w:hAnsi="Calibri" w:cs="Times New Roman"/>
                <w:color w:val="000000"/>
                <w:szCs w:val="24"/>
              </w:rPr>
            </w:pPr>
            <w:r w:rsidRPr="00104D92">
              <w:rPr>
                <w:rFonts w:ascii="Calibri" w:eastAsia="Times New Roman" w:hAnsi="Calibri" w:cs="Times New Roman"/>
                <w:color w:val="000000"/>
                <w:szCs w:val="24"/>
              </w:rPr>
              <w:t>Казна за привремене преступе и прекршаје</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 </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1.000,00</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left"/>
              <w:rPr>
                <w:rFonts w:ascii="Calibri" w:eastAsia="Times New Roman" w:hAnsi="Calibri" w:cs="Times New Roman"/>
                <w:b/>
                <w:bCs/>
                <w:color w:val="000000"/>
                <w:szCs w:val="24"/>
              </w:rPr>
            </w:pPr>
            <w:r w:rsidRPr="00104D92">
              <w:rPr>
                <w:rFonts w:ascii="Calibri" w:eastAsia="Times New Roman" w:hAnsi="Calibri" w:cs="Times New Roman"/>
                <w:b/>
                <w:bCs/>
                <w:color w:val="000000"/>
                <w:szCs w:val="24"/>
              </w:rPr>
              <w:t> </w:t>
            </w:r>
          </w:p>
        </w:tc>
        <w:tc>
          <w:tcPr>
            <w:tcW w:w="1067"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p>
        </w:tc>
        <w:tc>
          <w:tcPr>
            <w:tcW w:w="980"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r>
      <w:tr w:rsidR="00104D92" w:rsidRPr="00104D92" w:rsidTr="00104D92">
        <w:trPr>
          <w:trHeight w:val="780"/>
        </w:trPr>
        <w:tc>
          <w:tcPr>
            <w:tcW w:w="669" w:type="dxa"/>
            <w:tcBorders>
              <w:top w:val="nil"/>
              <w:left w:val="single" w:sz="4" w:space="0" w:color="auto"/>
              <w:bottom w:val="single" w:sz="4" w:space="0" w:color="auto"/>
              <w:right w:val="single" w:sz="4" w:space="0" w:color="auto"/>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r w:rsidRPr="00104D92">
              <w:rPr>
                <w:rFonts w:ascii="Calibri" w:eastAsia="Times New Roman" w:hAnsi="Calibri" w:cs="Times New Roman"/>
                <w:color w:val="000000"/>
                <w:sz w:val="22"/>
              </w:rPr>
              <w:t>70</w:t>
            </w:r>
          </w:p>
        </w:tc>
        <w:tc>
          <w:tcPr>
            <w:tcW w:w="946"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left"/>
              <w:rPr>
                <w:rFonts w:ascii="Calibri" w:eastAsia="Times New Roman" w:hAnsi="Calibri" w:cs="Times New Roman"/>
                <w:color w:val="000000"/>
                <w:szCs w:val="24"/>
              </w:rPr>
            </w:pPr>
            <w:r w:rsidRPr="00104D92">
              <w:rPr>
                <w:rFonts w:ascii="Calibri" w:eastAsia="Times New Roman" w:hAnsi="Calibri" w:cs="Times New Roman"/>
                <w:color w:val="000000"/>
                <w:szCs w:val="24"/>
              </w:rPr>
              <w:t>579800</w:t>
            </w:r>
          </w:p>
        </w:tc>
        <w:tc>
          <w:tcPr>
            <w:tcW w:w="3220" w:type="dxa"/>
            <w:tcBorders>
              <w:top w:val="nil"/>
              <w:left w:val="nil"/>
              <w:bottom w:val="single" w:sz="4" w:space="0" w:color="auto"/>
              <w:right w:val="single" w:sz="4" w:space="0" w:color="auto"/>
            </w:tcBorders>
            <w:shd w:val="clear" w:color="auto" w:fill="auto"/>
            <w:vAlign w:val="center"/>
            <w:hideMark/>
          </w:tcPr>
          <w:p w:rsidR="00104D92" w:rsidRPr="00104D92" w:rsidRDefault="00BA11CF" w:rsidP="00104D92">
            <w:pPr>
              <w:jc w:val="left"/>
              <w:rPr>
                <w:rFonts w:ascii="Calibri" w:eastAsia="Times New Roman" w:hAnsi="Calibri" w:cs="Times New Roman"/>
                <w:color w:val="000000"/>
                <w:szCs w:val="24"/>
              </w:rPr>
            </w:pPr>
            <w:r>
              <w:rPr>
                <w:rFonts w:ascii="Calibri" w:eastAsia="Times New Roman" w:hAnsi="Calibri" w:cs="Times New Roman"/>
                <w:color w:val="000000"/>
                <w:szCs w:val="24"/>
              </w:rPr>
              <w:t>Издаци за хуман</w:t>
            </w:r>
            <w:r w:rsidR="00104D92" w:rsidRPr="00104D92">
              <w:rPr>
                <w:rFonts w:ascii="Calibri" w:eastAsia="Times New Roman" w:hAnsi="Calibri" w:cs="Times New Roman"/>
                <w:color w:val="000000"/>
                <w:szCs w:val="24"/>
              </w:rPr>
              <w:t>. и културне намјене и спортске циљеве</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20.000,00</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17.999,00</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b/>
                <w:bCs/>
                <w:color w:val="000000"/>
                <w:szCs w:val="24"/>
              </w:rPr>
            </w:pPr>
            <w:r w:rsidRPr="00104D92">
              <w:rPr>
                <w:rFonts w:ascii="Calibri" w:eastAsia="Times New Roman" w:hAnsi="Calibri" w:cs="Times New Roman"/>
                <w:b/>
                <w:bCs/>
                <w:color w:val="000000"/>
                <w:szCs w:val="24"/>
              </w:rPr>
              <w:t>21.160,00</w:t>
            </w:r>
          </w:p>
        </w:tc>
        <w:tc>
          <w:tcPr>
            <w:tcW w:w="1067"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r w:rsidRPr="00104D92">
              <w:rPr>
                <w:rFonts w:ascii="Calibri" w:eastAsia="Times New Roman" w:hAnsi="Calibri" w:cs="Times New Roman"/>
                <w:color w:val="000000"/>
                <w:szCs w:val="24"/>
              </w:rPr>
              <w:t>117,56</w:t>
            </w:r>
          </w:p>
        </w:tc>
        <w:tc>
          <w:tcPr>
            <w:tcW w:w="980"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r w:rsidRPr="00104D92">
              <w:rPr>
                <w:rFonts w:ascii="Calibri" w:eastAsia="Times New Roman" w:hAnsi="Calibri" w:cs="Times New Roman"/>
                <w:color w:val="000000"/>
                <w:szCs w:val="24"/>
              </w:rPr>
              <w:t>105,80</w:t>
            </w: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r>
      <w:tr w:rsidR="00104D92" w:rsidRPr="00104D92" w:rsidTr="00104D92">
        <w:trPr>
          <w:trHeight w:val="402"/>
        </w:trPr>
        <w:tc>
          <w:tcPr>
            <w:tcW w:w="669" w:type="dxa"/>
            <w:tcBorders>
              <w:top w:val="nil"/>
              <w:left w:val="single" w:sz="4" w:space="0" w:color="auto"/>
              <w:bottom w:val="single" w:sz="4" w:space="0" w:color="auto"/>
              <w:right w:val="single" w:sz="4" w:space="0" w:color="auto"/>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r w:rsidRPr="00104D92">
              <w:rPr>
                <w:rFonts w:ascii="Calibri" w:eastAsia="Times New Roman" w:hAnsi="Calibri" w:cs="Times New Roman"/>
                <w:color w:val="000000"/>
                <w:sz w:val="22"/>
              </w:rPr>
              <w:t>71</w:t>
            </w:r>
          </w:p>
        </w:tc>
        <w:tc>
          <w:tcPr>
            <w:tcW w:w="946" w:type="dxa"/>
            <w:tcBorders>
              <w:top w:val="nil"/>
              <w:left w:val="nil"/>
              <w:bottom w:val="single" w:sz="4" w:space="0" w:color="auto"/>
              <w:right w:val="single" w:sz="4" w:space="0" w:color="auto"/>
            </w:tcBorders>
            <w:shd w:val="clear" w:color="000000" w:fill="FFFFFF"/>
            <w:vAlign w:val="center"/>
            <w:hideMark/>
          </w:tcPr>
          <w:p w:rsidR="00104D92" w:rsidRPr="00104D92" w:rsidRDefault="00104D92" w:rsidP="00104D92">
            <w:pPr>
              <w:jc w:val="left"/>
              <w:rPr>
                <w:rFonts w:ascii="Calibri" w:eastAsia="Times New Roman" w:hAnsi="Calibri" w:cs="Times New Roman"/>
                <w:color w:val="000000"/>
                <w:szCs w:val="24"/>
              </w:rPr>
            </w:pPr>
            <w:r w:rsidRPr="00104D92">
              <w:rPr>
                <w:rFonts w:ascii="Calibri" w:eastAsia="Times New Roman" w:hAnsi="Calibri" w:cs="Times New Roman"/>
                <w:color w:val="000000"/>
                <w:szCs w:val="24"/>
              </w:rPr>
              <w:t>579900</w:t>
            </w:r>
          </w:p>
        </w:tc>
        <w:tc>
          <w:tcPr>
            <w:tcW w:w="3220"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left"/>
              <w:rPr>
                <w:rFonts w:ascii="Calibri" w:eastAsia="Times New Roman" w:hAnsi="Calibri" w:cs="Times New Roman"/>
                <w:color w:val="000000"/>
                <w:szCs w:val="24"/>
              </w:rPr>
            </w:pPr>
            <w:r w:rsidRPr="00104D92">
              <w:rPr>
                <w:rFonts w:ascii="Calibri" w:eastAsia="Times New Roman" w:hAnsi="Calibri" w:cs="Times New Roman"/>
                <w:color w:val="000000"/>
                <w:szCs w:val="24"/>
              </w:rPr>
              <w:t>Остали непоменути расходи</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30.000,00</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6.688,00</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b/>
                <w:bCs/>
                <w:color w:val="000000"/>
                <w:szCs w:val="24"/>
              </w:rPr>
            </w:pPr>
            <w:r w:rsidRPr="00104D92">
              <w:rPr>
                <w:rFonts w:ascii="Calibri" w:eastAsia="Times New Roman" w:hAnsi="Calibri" w:cs="Times New Roman"/>
                <w:b/>
                <w:bCs/>
                <w:color w:val="000000"/>
                <w:szCs w:val="24"/>
              </w:rPr>
              <w:t>5.888,00</w:t>
            </w:r>
          </w:p>
        </w:tc>
        <w:tc>
          <w:tcPr>
            <w:tcW w:w="1067"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r w:rsidRPr="00104D92">
              <w:rPr>
                <w:rFonts w:ascii="Calibri" w:eastAsia="Times New Roman" w:hAnsi="Calibri" w:cs="Times New Roman"/>
                <w:color w:val="000000"/>
                <w:szCs w:val="24"/>
              </w:rPr>
              <w:t>88,04</w:t>
            </w:r>
          </w:p>
        </w:tc>
        <w:tc>
          <w:tcPr>
            <w:tcW w:w="980"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r w:rsidRPr="00104D92">
              <w:rPr>
                <w:rFonts w:ascii="Calibri" w:eastAsia="Times New Roman" w:hAnsi="Calibri" w:cs="Times New Roman"/>
                <w:color w:val="000000"/>
                <w:szCs w:val="24"/>
              </w:rPr>
              <w:t>19,63</w:t>
            </w: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r>
      <w:tr w:rsidR="00104D92" w:rsidRPr="00104D92" w:rsidTr="00104D92">
        <w:trPr>
          <w:trHeight w:val="780"/>
        </w:trPr>
        <w:tc>
          <w:tcPr>
            <w:tcW w:w="669" w:type="dxa"/>
            <w:tcBorders>
              <w:top w:val="nil"/>
              <w:left w:val="single" w:sz="4" w:space="0" w:color="auto"/>
              <w:bottom w:val="single" w:sz="4" w:space="0" w:color="auto"/>
              <w:right w:val="single" w:sz="4" w:space="0" w:color="auto"/>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r w:rsidRPr="00104D92">
              <w:rPr>
                <w:rFonts w:ascii="Calibri" w:eastAsia="Times New Roman" w:hAnsi="Calibri" w:cs="Times New Roman"/>
                <w:color w:val="000000"/>
                <w:sz w:val="22"/>
              </w:rPr>
              <w:t>72</w:t>
            </w:r>
          </w:p>
        </w:tc>
        <w:tc>
          <w:tcPr>
            <w:tcW w:w="946" w:type="dxa"/>
            <w:tcBorders>
              <w:top w:val="nil"/>
              <w:left w:val="nil"/>
              <w:bottom w:val="single" w:sz="4" w:space="0" w:color="auto"/>
              <w:right w:val="single" w:sz="4" w:space="0" w:color="auto"/>
            </w:tcBorders>
            <w:shd w:val="clear" w:color="000000" w:fill="FFFFFF"/>
            <w:vAlign w:val="center"/>
            <w:hideMark/>
          </w:tcPr>
          <w:p w:rsidR="00104D92" w:rsidRPr="00104D92" w:rsidRDefault="00104D92" w:rsidP="00104D92">
            <w:pPr>
              <w:jc w:val="left"/>
              <w:rPr>
                <w:rFonts w:ascii="Calibri" w:eastAsia="Times New Roman" w:hAnsi="Calibri" w:cs="Times New Roman"/>
                <w:color w:val="000000"/>
                <w:szCs w:val="24"/>
              </w:rPr>
            </w:pPr>
            <w:r w:rsidRPr="00104D92">
              <w:rPr>
                <w:rFonts w:ascii="Calibri" w:eastAsia="Times New Roman" w:hAnsi="Calibri" w:cs="Times New Roman"/>
                <w:color w:val="000000"/>
                <w:szCs w:val="24"/>
              </w:rPr>
              <w:t>579901</w:t>
            </w:r>
          </w:p>
        </w:tc>
        <w:tc>
          <w:tcPr>
            <w:tcW w:w="3220"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left"/>
              <w:rPr>
                <w:rFonts w:ascii="Calibri" w:eastAsia="Times New Roman" w:hAnsi="Calibri" w:cs="Times New Roman"/>
                <w:color w:val="000000"/>
                <w:szCs w:val="24"/>
              </w:rPr>
            </w:pPr>
            <w:r w:rsidRPr="00104D92">
              <w:rPr>
                <w:rFonts w:ascii="Calibri" w:eastAsia="Times New Roman" w:hAnsi="Calibri" w:cs="Times New Roman"/>
                <w:color w:val="000000"/>
                <w:szCs w:val="24"/>
              </w:rPr>
              <w:t>Непоменути остали расходи по рјешењу пореске управе</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 </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right"/>
              <w:rPr>
                <w:rFonts w:ascii="Calibri" w:eastAsia="Times New Roman" w:hAnsi="Calibri" w:cs="Times New Roman"/>
                <w:color w:val="000000"/>
                <w:szCs w:val="24"/>
              </w:rPr>
            </w:pPr>
            <w:r w:rsidRPr="00104D92">
              <w:rPr>
                <w:rFonts w:ascii="Calibri" w:eastAsia="Times New Roman" w:hAnsi="Calibri" w:cs="Times New Roman"/>
                <w:color w:val="000000"/>
                <w:szCs w:val="24"/>
              </w:rPr>
              <w:t>33.859,00</w:t>
            </w:r>
          </w:p>
        </w:tc>
        <w:tc>
          <w:tcPr>
            <w:tcW w:w="1501"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left"/>
              <w:rPr>
                <w:rFonts w:ascii="Calibri" w:eastAsia="Times New Roman" w:hAnsi="Calibri" w:cs="Times New Roman"/>
                <w:b/>
                <w:bCs/>
                <w:color w:val="000000"/>
                <w:szCs w:val="24"/>
              </w:rPr>
            </w:pPr>
            <w:r w:rsidRPr="00104D92">
              <w:rPr>
                <w:rFonts w:ascii="Calibri" w:eastAsia="Times New Roman" w:hAnsi="Calibri" w:cs="Times New Roman"/>
                <w:b/>
                <w:bCs/>
                <w:color w:val="000000"/>
                <w:szCs w:val="24"/>
              </w:rPr>
              <w:t> </w:t>
            </w:r>
          </w:p>
        </w:tc>
        <w:tc>
          <w:tcPr>
            <w:tcW w:w="1067"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p>
        </w:tc>
        <w:tc>
          <w:tcPr>
            <w:tcW w:w="980" w:type="dxa"/>
            <w:tcBorders>
              <w:top w:val="nil"/>
              <w:left w:val="nil"/>
              <w:bottom w:val="single" w:sz="4" w:space="0" w:color="auto"/>
              <w:right w:val="single" w:sz="4" w:space="0" w:color="auto"/>
            </w:tcBorders>
            <w:shd w:val="clear" w:color="auto" w:fill="auto"/>
            <w:vAlign w:val="center"/>
            <w:hideMark/>
          </w:tcPr>
          <w:p w:rsidR="00104D92" w:rsidRPr="00104D92" w:rsidRDefault="00104D92" w:rsidP="00104D92">
            <w:pPr>
              <w:jc w:val="center"/>
              <w:rPr>
                <w:rFonts w:ascii="Calibri" w:eastAsia="Times New Roman" w:hAnsi="Calibri" w:cs="Times New Roman"/>
                <w:color w:val="000000"/>
                <w:szCs w:val="24"/>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color w:val="000000"/>
              </w:rPr>
            </w:pPr>
          </w:p>
        </w:tc>
      </w:tr>
      <w:tr w:rsidR="00104D92" w:rsidRPr="00104D92" w:rsidTr="00104D92">
        <w:trPr>
          <w:trHeight w:val="570"/>
        </w:trPr>
        <w:tc>
          <w:tcPr>
            <w:tcW w:w="4835" w:type="dxa"/>
            <w:gridSpan w:val="3"/>
            <w:tcBorders>
              <w:top w:val="single" w:sz="4" w:space="0" w:color="auto"/>
              <w:left w:val="single" w:sz="4" w:space="0" w:color="auto"/>
              <w:bottom w:val="single" w:sz="4" w:space="0" w:color="auto"/>
              <w:right w:val="single" w:sz="4" w:space="0" w:color="000000"/>
            </w:tcBorders>
            <w:shd w:val="clear" w:color="000000" w:fill="FAC090"/>
            <w:vAlign w:val="center"/>
            <w:hideMark/>
          </w:tcPr>
          <w:p w:rsidR="00104D92" w:rsidRPr="00104D92" w:rsidRDefault="00104D92" w:rsidP="00104D92">
            <w:pPr>
              <w:jc w:val="center"/>
              <w:rPr>
                <w:rFonts w:ascii="Calibri" w:eastAsia="Times New Roman" w:hAnsi="Calibri" w:cs="Times New Roman"/>
                <w:b/>
                <w:bCs/>
                <w:color w:val="000000"/>
                <w:szCs w:val="24"/>
              </w:rPr>
            </w:pPr>
            <w:r w:rsidRPr="00104D92">
              <w:rPr>
                <w:rFonts w:ascii="Calibri" w:eastAsia="Times New Roman" w:hAnsi="Calibri" w:cs="Times New Roman"/>
                <w:b/>
                <w:bCs/>
                <w:color w:val="000000"/>
                <w:szCs w:val="24"/>
              </w:rPr>
              <w:t xml:space="preserve">                        Укупни расходи:</w:t>
            </w:r>
          </w:p>
        </w:tc>
        <w:tc>
          <w:tcPr>
            <w:tcW w:w="1501" w:type="dxa"/>
            <w:tcBorders>
              <w:top w:val="nil"/>
              <w:left w:val="nil"/>
              <w:bottom w:val="single" w:sz="4" w:space="0" w:color="auto"/>
              <w:right w:val="single" w:sz="4" w:space="0" w:color="auto"/>
            </w:tcBorders>
            <w:shd w:val="clear" w:color="000000" w:fill="FAC090"/>
            <w:vAlign w:val="center"/>
            <w:hideMark/>
          </w:tcPr>
          <w:p w:rsidR="00104D92" w:rsidRPr="00104D92" w:rsidRDefault="00104D92" w:rsidP="00104D92">
            <w:pPr>
              <w:jc w:val="right"/>
              <w:rPr>
                <w:rFonts w:ascii="Calibri" w:eastAsia="Times New Roman" w:hAnsi="Calibri" w:cs="Times New Roman"/>
                <w:b/>
                <w:bCs/>
                <w:color w:val="000000"/>
                <w:szCs w:val="24"/>
              </w:rPr>
            </w:pPr>
            <w:r w:rsidRPr="00104D92">
              <w:rPr>
                <w:rFonts w:ascii="Calibri" w:eastAsia="Times New Roman" w:hAnsi="Calibri" w:cs="Times New Roman"/>
                <w:b/>
                <w:bCs/>
                <w:color w:val="000000"/>
                <w:szCs w:val="24"/>
              </w:rPr>
              <w:t>8.540.400,00</w:t>
            </w:r>
          </w:p>
        </w:tc>
        <w:tc>
          <w:tcPr>
            <w:tcW w:w="1501" w:type="dxa"/>
            <w:tcBorders>
              <w:top w:val="nil"/>
              <w:left w:val="nil"/>
              <w:bottom w:val="single" w:sz="4" w:space="0" w:color="auto"/>
              <w:right w:val="nil"/>
            </w:tcBorders>
            <w:shd w:val="clear" w:color="000000" w:fill="FAC090"/>
            <w:vAlign w:val="center"/>
            <w:hideMark/>
          </w:tcPr>
          <w:p w:rsidR="00104D92" w:rsidRPr="00104D92" w:rsidRDefault="00104D92" w:rsidP="00104D92">
            <w:pPr>
              <w:jc w:val="right"/>
              <w:rPr>
                <w:rFonts w:ascii="Calibri" w:eastAsia="Times New Roman" w:hAnsi="Calibri" w:cs="Times New Roman"/>
                <w:b/>
                <w:bCs/>
                <w:color w:val="000000"/>
                <w:szCs w:val="24"/>
              </w:rPr>
            </w:pPr>
            <w:r w:rsidRPr="00104D92">
              <w:rPr>
                <w:rFonts w:ascii="Calibri" w:eastAsia="Times New Roman" w:hAnsi="Calibri" w:cs="Times New Roman"/>
                <w:b/>
                <w:bCs/>
                <w:color w:val="000000"/>
                <w:szCs w:val="24"/>
              </w:rPr>
              <w:t>8.133.195,00</w:t>
            </w:r>
          </w:p>
        </w:tc>
        <w:tc>
          <w:tcPr>
            <w:tcW w:w="1501" w:type="dxa"/>
            <w:tcBorders>
              <w:top w:val="nil"/>
              <w:left w:val="single" w:sz="4" w:space="0" w:color="auto"/>
              <w:bottom w:val="single" w:sz="4" w:space="0" w:color="auto"/>
              <w:right w:val="single" w:sz="4" w:space="0" w:color="auto"/>
            </w:tcBorders>
            <w:shd w:val="clear" w:color="000000" w:fill="FAC090"/>
            <w:vAlign w:val="center"/>
            <w:hideMark/>
          </w:tcPr>
          <w:p w:rsidR="00104D92" w:rsidRPr="00104D92" w:rsidRDefault="00104D92" w:rsidP="00104D92">
            <w:pPr>
              <w:jc w:val="right"/>
              <w:rPr>
                <w:rFonts w:ascii="Calibri" w:eastAsia="Times New Roman" w:hAnsi="Calibri" w:cs="Times New Roman"/>
                <w:b/>
                <w:bCs/>
                <w:color w:val="000000"/>
                <w:szCs w:val="24"/>
              </w:rPr>
            </w:pPr>
            <w:r w:rsidRPr="00104D92">
              <w:rPr>
                <w:rFonts w:ascii="Calibri" w:eastAsia="Times New Roman" w:hAnsi="Calibri" w:cs="Times New Roman"/>
                <w:b/>
                <w:bCs/>
                <w:color w:val="000000"/>
                <w:szCs w:val="24"/>
              </w:rPr>
              <w:t>8.934.555,00</w:t>
            </w:r>
          </w:p>
        </w:tc>
        <w:tc>
          <w:tcPr>
            <w:tcW w:w="1067" w:type="dxa"/>
            <w:tcBorders>
              <w:top w:val="nil"/>
              <w:left w:val="nil"/>
              <w:bottom w:val="single" w:sz="4" w:space="0" w:color="auto"/>
              <w:right w:val="single" w:sz="4" w:space="0" w:color="auto"/>
            </w:tcBorders>
            <w:shd w:val="clear" w:color="000000" w:fill="FAC090"/>
            <w:vAlign w:val="center"/>
            <w:hideMark/>
          </w:tcPr>
          <w:p w:rsidR="00104D92" w:rsidRPr="00104D92" w:rsidRDefault="00104D92" w:rsidP="00104D92">
            <w:pPr>
              <w:jc w:val="center"/>
              <w:rPr>
                <w:rFonts w:ascii="Calibri" w:eastAsia="Times New Roman" w:hAnsi="Calibri" w:cs="Times New Roman"/>
                <w:b/>
                <w:bCs/>
                <w:color w:val="000000"/>
                <w:szCs w:val="24"/>
              </w:rPr>
            </w:pPr>
            <w:r w:rsidRPr="00104D92">
              <w:rPr>
                <w:rFonts w:ascii="Calibri" w:eastAsia="Times New Roman" w:hAnsi="Calibri" w:cs="Times New Roman"/>
                <w:b/>
                <w:bCs/>
                <w:color w:val="000000"/>
                <w:szCs w:val="24"/>
              </w:rPr>
              <w:t>109,85</w:t>
            </w:r>
          </w:p>
        </w:tc>
        <w:tc>
          <w:tcPr>
            <w:tcW w:w="980" w:type="dxa"/>
            <w:tcBorders>
              <w:top w:val="nil"/>
              <w:left w:val="nil"/>
              <w:bottom w:val="single" w:sz="4" w:space="0" w:color="auto"/>
              <w:right w:val="single" w:sz="4" w:space="0" w:color="auto"/>
            </w:tcBorders>
            <w:shd w:val="clear" w:color="000000" w:fill="FAC090"/>
            <w:vAlign w:val="center"/>
            <w:hideMark/>
          </w:tcPr>
          <w:p w:rsidR="00104D92" w:rsidRPr="00104D92" w:rsidRDefault="00104D92" w:rsidP="00104D92">
            <w:pPr>
              <w:jc w:val="center"/>
              <w:rPr>
                <w:rFonts w:ascii="Calibri" w:eastAsia="Times New Roman" w:hAnsi="Calibri" w:cs="Times New Roman"/>
                <w:b/>
                <w:bCs/>
                <w:color w:val="000000"/>
                <w:szCs w:val="24"/>
              </w:rPr>
            </w:pPr>
            <w:r w:rsidRPr="00104D92">
              <w:rPr>
                <w:rFonts w:ascii="Calibri" w:eastAsia="Times New Roman" w:hAnsi="Calibri" w:cs="Times New Roman"/>
                <w:b/>
                <w:bCs/>
                <w:color w:val="000000"/>
                <w:szCs w:val="24"/>
              </w:rPr>
              <w:t>104,62</w:t>
            </w: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b/>
                <w:bCs/>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b/>
                <w:bCs/>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b/>
                <w:bCs/>
                <w:color w:val="000000"/>
              </w:rPr>
            </w:pPr>
          </w:p>
        </w:tc>
        <w:tc>
          <w:tcPr>
            <w:tcW w:w="960" w:type="dxa"/>
            <w:tcBorders>
              <w:top w:val="nil"/>
              <w:left w:val="nil"/>
              <w:bottom w:val="nil"/>
              <w:right w:val="nil"/>
            </w:tcBorders>
            <w:shd w:val="clear" w:color="auto" w:fill="auto"/>
            <w:noWrap/>
            <w:vAlign w:val="center"/>
            <w:hideMark/>
          </w:tcPr>
          <w:p w:rsidR="00104D92" w:rsidRPr="00104D92" w:rsidRDefault="00104D92" w:rsidP="00104D92">
            <w:pPr>
              <w:jc w:val="center"/>
              <w:rPr>
                <w:rFonts w:ascii="Calibri" w:eastAsia="Times New Roman" w:hAnsi="Calibri" w:cs="Times New Roman"/>
                <w:b/>
                <w:bCs/>
                <w:color w:val="000000"/>
              </w:rPr>
            </w:pPr>
          </w:p>
        </w:tc>
      </w:tr>
    </w:tbl>
    <w:p w:rsidR="00E532B4" w:rsidRDefault="00E532B4" w:rsidP="00CF2E25">
      <w:pPr>
        <w:spacing w:after="120"/>
        <w:rPr>
          <w:rFonts w:cs="Times New Roman"/>
        </w:rPr>
      </w:pPr>
    </w:p>
    <w:p w:rsidR="0084710F" w:rsidRPr="00C656FF" w:rsidRDefault="000F25BA" w:rsidP="00CF2E25">
      <w:pPr>
        <w:spacing w:after="120"/>
        <w:rPr>
          <w:rFonts w:cs="Times New Roman"/>
          <w:b/>
          <w:lang w:val="sr-Cyrl-CS"/>
        </w:rPr>
      </w:pPr>
      <w:r w:rsidRPr="00C656FF">
        <w:rPr>
          <w:rFonts w:cs="Times New Roman"/>
          <w:lang w:val="sr-Cyrl-CS"/>
        </w:rPr>
        <w:t>Расходи, у</w:t>
      </w:r>
      <w:r w:rsidR="00F52925" w:rsidRPr="00C656FF">
        <w:rPr>
          <w:rFonts w:cs="Times New Roman"/>
          <w:lang w:val="sr-Cyrl-CS"/>
        </w:rPr>
        <w:t xml:space="preserve"> извјештајном периоду</w:t>
      </w:r>
      <w:r w:rsidR="0088490E" w:rsidRPr="00C656FF">
        <w:rPr>
          <w:rFonts w:cs="Times New Roman"/>
          <w:lang w:val="sr-Cyrl-CS"/>
        </w:rPr>
        <w:t xml:space="preserve"> </w:t>
      </w:r>
      <w:r w:rsidR="00C656FF">
        <w:rPr>
          <w:rFonts w:cs="Times New Roman"/>
          <w:lang w:val="sr-Cyrl-CS"/>
        </w:rPr>
        <w:t>2017</w:t>
      </w:r>
      <w:r w:rsidRPr="00C656FF">
        <w:rPr>
          <w:rFonts w:cs="Times New Roman"/>
          <w:lang w:val="sr-Cyrl-CS"/>
        </w:rPr>
        <w:t xml:space="preserve">. </w:t>
      </w:r>
      <w:r w:rsidR="00F52925" w:rsidRPr="00C656FF">
        <w:rPr>
          <w:rFonts w:cs="Times New Roman"/>
          <w:lang w:val="sr-Cyrl-CS"/>
        </w:rPr>
        <w:t>године</w:t>
      </w:r>
      <w:r w:rsidR="008A2112" w:rsidRPr="00C656FF">
        <w:rPr>
          <w:rFonts w:cs="Times New Roman"/>
          <w:lang w:val="sr-Cyrl-CS"/>
        </w:rPr>
        <w:t>,</w:t>
      </w:r>
      <w:r w:rsidR="0088490E" w:rsidRPr="00C656FF">
        <w:rPr>
          <w:rFonts w:cs="Times New Roman"/>
          <w:lang w:val="sr-Cyrl-CS"/>
        </w:rPr>
        <w:t xml:space="preserve"> </w:t>
      </w:r>
      <w:r w:rsidR="0084710F" w:rsidRPr="00C656FF">
        <w:rPr>
          <w:rFonts w:cs="Times New Roman"/>
          <w:lang w:val="sr-Cyrl-CS"/>
        </w:rPr>
        <w:t>износе</w:t>
      </w:r>
      <w:r w:rsidR="0088490E" w:rsidRPr="00C656FF">
        <w:rPr>
          <w:rFonts w:cs="Times New Roman"/>
          <w:lang w:val="sr-Cyrl-CS"/>
        </w:rPr>
        <w:t xml:space="preserve"> </w:t>
      </w:r>
      <w:r w:rsidR="00C656FF">
        <w:rPr>
          <w:rFonts w:cs="Times New Roman"/>
          <w:b/>
          <w:lang w:val="sr-Cyrl-CS"/>
        </w:rPr>
        <w:t>8.934.555</w:t>
      </w:r>
      <w:r w:rsidRPr="00C656FF">
        <w:rPr>
          <w:rFonts w:cs="Times New Roman"/>
          <w:b/>
          <w:lang w:val="sr-Cyrl-CS"/>
        </w:rPr>
        <w:t>,00</w:t>
      </w:r>
      <w:r w:rsidR="0088490E" w:rsidRPr="00C656FF">
        <w:rPr>
          <w:rFonts w:cs="Times New Roman"/>
          <w:b/>
          <w:lang w:val="sr-Cyrl-CS"/>
        </w:rPr>
        <w:t xml:space="preserve"> </w:t>
      </w:r>
      <w:r w:rsidR="0084710F" w:rsidRPr="00C656FF">
        <w:rPr>
          <w:rFonts w:cs="Times New Roman"/>
          <w:b/>
          <w:lang w:val="sr-Latn-CS"/>
        </w:rPr>
        <w:t>KM</w:t>
      </w:r>
      <w:r w:rsidR="0088490E" w:rsidRPr="00C656FF">
        <w:rPr>
          <w:rFonts w:cs="Times New Roman"/>
          <w:b/>
          <w:lang w:val="sr-Cyrl-BA"/>
        </w:rPr>
        <w:t xml:space="preserve"> </w:t>
      </w:r>
      <w:r w:rsidR="00C656FF">
        <w:rPr>
          <w:rFonts w:cs="Times New Roman"/>
          <w:lang w:val="sr-Cyrl-CS"/>
        </w:rPr>
        <w:t>и већи</w:t>
      </w:r>
      <w:r w:rsidR="0084710F" w:rsidRPr="00C656FF">
        <w:rPr>
          <w:rFonts w:cs="Times New Roman"/>
          <w:lang w:val="sr-Cyrl-CS"/>
        </w:rPr>
        <w:t xml:space="preserve"> су од планираних за</w:t>
      </w:r>
      <w:r w:rsidR="0088490E" w:rsidRPr="00C656FF">
        <w:rPr>
          <w:rFonts w:cs="Times New Roman"/>
          <w:lang w:val="sr-Cyrl-CS"/>
        </w:rPr>
        <w:t xml:space="preserve"> </w:t>
      </w:r>
      <w:r w:rsidR="00C656FF">
        <w:rPr>
          <w:rFonts w:cs="Times New Roman"/>
          <w:b/>
          <w:lang w:val="sr-Cyrl-CS"/>
        </w:rPr>
        <w:t>4,62</w:t>
      </w:r>
      <w:r w:rsidR="0088490E" w:rsidRPr="00C656FF">
        <w:rPr>
          <w:rFonts w:cs="Times New Roman"/>
          <w:b/>
          <w:lang w:val="sr-Cyrl-CS"/>
        </w:rPr>
        <w:t xml:space="preserve"> </w:t>
      </w:r>
      <w:r w:rsidR="0084710F" w:rsidRPr="00C656FF">
        <w:rPr>
          <w:rFonts w:cs="Times New Roman"/>
          <w:b/>
          <w:lang w:val="sr-Latn-CS"/>
        </w:rPr>
        <w:t>%</w:t>
      </w:r>
      <w:r w:rsidR="00C656FF">
        <w:rPr>
          <w:rFonts w:cs="Times New Roman"/>
          <w:lang w:val="sr-Cyrl-CS"/>
        </w:rPr>
        <w:t>, а у односу на исти период 2016</w:t>
      </w:r>
      <w:r w:rsidR="008F4943" w:rsidRPr="00C656FF">
        <w:rPr>
          <w:rFonts w:cs="Times New Roman"/>
          <w:lang w:val="sr-Cyrl-CS"/>
        </w:rPr>
        <w:t>. године с</w:t>
      </w:r>
      <w:r w:rsidR="00935C2E" w:rsidRPr="00C656FF">
        <w:rPr>
          <w:rFonts w:cs="Times New Roman"/>
          <w:lang w:val="sr-Cyrl-CS"/>
        </w:rPr>
        <w:t>у</w:t>
      </w:r>
      <w:r w:rsidR="008F4943" w:rsidRPr="00C656FF">
        <w:rPr>
          <w:rFonts w:cs="Times New Roman"/>
          <w:lang w:val="sr-Cyrl-CS"/>
        </w:rPr>
        <w:t xml:space="preserve"> већи</w:t>
      </w:r>
      <w:r w:rsidR="0084710F" w:rsidRPr="00C656FF">
        <w:rPr>
          <w:rFonts w:cs="Times New Roman"/>
          <w:lang w:val="sr-Cyrl-CS"/>
        </w:rPr>
        <w:t xml:space="preserve"> за</w:t>
      </w:r>
      <w:r w:rsidR="0088490E" w:rsidRPr="00C656FF">
        <w:rPr>
          <w:rFonts w:cs="Times New Roman"/>
          <w:lang w:val="sr-Cyrl-CS"/>
        </w:rPr>
        <w:t xml:space="preserve"> </w:t>
      </w:r>
      <w:r w:rsidR="00C656FF">
        <w:rPr>
          <w:rFonts w:cs="Times New Roman"/>
          <w:b/>
          <w:lang w:val="sr-Cyrl-CS"/>
        </w:rPr>
        <w:t>9,85</w:t>
      </w:r>
      <w:r w:rsidR="00D459F1" w:rsidRPr="00C656FF">
        <w:rPr>
          <w:rFonts w:cs="Times New Roman"/>
          <w:b/>
          <w:lang w:val="sr-Latn-CS"/>
        </w:rPr>
        <w:t xml:space="preserve"> </w:t>
      </w:r>
      <w:r w:rsidR="0084710F" w:rsidRPr="00C656FF">
        <w:rPr>
          <w:rFonts w:cs="Times New Roman"/>
          <w:b/>
          <w:lang w:val="sr-Cyrl-CS"/>
        </w:rPr>
        <w:t>%.</w:t>
      </w:r>
    </w:p>
    <w:p w:rsidR="00981583" w:rsidRPr="00C656FF" w:rsidRDefault="00981583" w:rsidP="00981583">
      <w:pPr>
        <w:spacing w:after="120"/>
        <w:rPr>
          <w:rFonts w:cs="Times New Roman"/>
          <w:b/>
        </w:rPr>
      </w:pPr>
    </w:p>
    <w:p w:rsidR="008B1CC8" w:rsidRPr="00E532B4" w:rsidRDefault="0084710F" w:rsidP="00CF2E25">
      <w:pPr>
        <w:spacing w:after="120"/>
        <w:rPr>
          <w:rFonts w:cs="Times New Roman"/>
        </w:rPr>
      </w:pPr>
      <w:r w:rsidRPr="00C656FF">
        <w:rPr>
          <w:rFonts w:cs="Times New Roman"/>
          <w:lang w:val="sr-Cyrl-CS"/>
        </w:rPr>
        <w:t>Трошкови</w:t>
      </w:r>
      <w:r w:rsidR="00916177" w:rsidRPr="00C656FF">
        <w:rPr>
          <w:rFonts w:cs="Times New Roman"/>
          <w:lang w:val="sr-Cyrl-CS"/>
        </w:rPr>
        <w:t>,</w:t>
      </w:r>
      <w:r w:rsidRPr="00C656FF">
        <w:rPr>
          <w:rFonts w:cs="Times New Roman"/>
          <w:lang w:val="sr-Cyrl-CS"/>
        </w:rPr>
        <w:t xml:space="preserve"> који су</w:t>
      </w:r>
      <w:r w:rsidR="00916177" w:rsidRPr="00C656FF">
        <w:rPr>
          <w:rFonts w:cs="Times New Roman"/>
          <w:lang w:val="sr-Cyrl-CS"/>
        </w:rPr>
        <w:t xml:space="preserve"> знатно</w:t>
      </w:r>
      <w:r w:rsidRPr="00C656FF">
        <w:rPr>
          <w:rFonts w:cs="Times New Roman"/>
          <w:lang w:val="sr-Cyrl-CS"/>
        </w:rPr>
        <w:t xml:space="preserve"> повећани</w:t>
      </w:r>
      <w:r w:rsidR="008A2112" w:rsidRPr="00C656FF">
        <w:rPr>
          <w:rFonts w:cs="Times New Roman"/>
          <w:lang w:val="sr-Cyrl-CS"/>
        </w:rPr>
        <w:t>,</w:t>
      </w:r>
      <w:r w:rsidRPr="00C656FF">
        <w:rPr>
          <w:rFonts w:cs="Times New Roman"/>
          <w:lang w:val="sr-Cyrl-CS"/>
        </w:rPr>
        <w:t xml:space="preserve"> у</w:t>
      </w:r>
      <w:r w:rsidR="008A6556" w:rsidRPr="00C656FF">
        <w:rPr>
          <w:rFonts w:cs="Times New Roman"/>
          <w:lang w:val="sr-Cyrl-CS"/>
        </w:rPr>
        <w:t xml:space="preserve"> односу</w:t>
      </w:r>
      <w:r w:rsidR="008A2112" w:rsidRPr="00C656FF">
        <w:rPr>
          <w:rFonts w:cs="Times New Roman"/>
          <w:lang w:val="sr-Cyrl-CS"/>
        </w:rPr>
        <w:t xml:space="preserve"> на исти период претходне године,</w:t>
      </w:r>
      <w:r w:rsidRPr="00C656FF">
        <w:rPr>
          <w:rFonts w:cs="Times New Roman"/>
          <w:lang w:val="sr-Cyrl-CS"/>
        </w:rPr>
        <w:t xml:space="preserve"> су</w:t>
      </w:r>
      <w:r w:rsidRPr="00C656FF">
        <w:rPr>
          <w:rFonts w:cs="Times New Roman"/>
          <w:lang w:val="sr-Latn-CS"/>
        </w:rPr>
        <w:t>:</w:t>
      </w:r>
    </w:p>
    <w:p w:rsidR="00017693" w:rsidRPr="008E11FF" w:rsidRDefault="00017693" w:rsidP="002E274F">
      <w:pPr>
        <w:pStyle w:val="ListParagraph"/>
        <w:numPr>
          <w:ilvl w:val="0"/>
          <w:numId w:val="13"/>
        </w:numPr>
        <w:spacing w:after="120"/>
        <w:contextualSpacing w:val="0"/>
        <w:rPr>
          <w:rFonts w:cs="Times New Roman"/>
          <w:lang w:val="sr-Latn-CS"/>
        </w:rPr>
      </w:pPr>
      <w:r w:rsidRPr="008E11FF">
        <w:rPr>
          <w:rFonts w:cs="Times New Roman"/>
          <w:lang w:val="sr-Cyrl-BA"/>
        </w:rPr>
        <w:t xml:space="preserve">трошкови </w:t>
      </w:r>
      <w:r w:rsidR="008E11FF" w:rsidRPr="008E11FF">
        <w:rPr>
          <w:rFonts w:cs="Times New Roman"/>
          <w:lang w:val="sr-Cyrl-BA"/>
        </w:rPr>
        <w:t>сировина и материјала за 33,81</w:t>
      </w:r>
      <w:r w:rsidRPr="008E11FF">
        <w:rPr>
          <w:rFonts w:cs="Times New Roman"/>
          <w:lang w:val="sr-Cyrl-BA"/>
        </w:rPr>
        <w:t xml:space="preserve"> %;</w:t>
      </w:r>
    </w:p>
    <w:p w:rsidR="00444148" w:rsidRPr="008E11FF" w:rsidRDefault="008B1CC8" w:rsidP="002E274F">
      <w:pPr>
        <w:pStyle w:val="ListParagraph"/>
        <w:numPr>
          <w:ilvl w:val="0"/>
          <w:numId w:val="13"/>
        </w:numPr>
        <w:spacing w:after="120"/>
        <w:contextualSpacing w:val="0"/>
        <w:rPr>
          <w:rFonts w:cs="Times New Roman"/>
          <w:lang w:val="sr-Latn-CS"/>
        </w:rPr>
      </w:pPr>
      <w:r w:rsidRPr="008E11FF">
        <w:rPr>
          <w:rFonts w:cs="Times New Roman"/>
          <w:lang w:val="sr-Cyrl-CS"/>
        </w:rPr>
        <w:t>трошкови</w:t>
      </w:r>
      <w:r w:rsidR="00301BE7" w:rsidRPr="008E11FF">
        <w:rPr>
          <w:rFonts w:cs="Times New Roman"/>
          <w:lang w:val="sr-Cyrl-CS"/>
        </w:rPr>
        <w:t xml:space="preserve"> лабо</w:t>
      </w:r>
      <w:r w:rsidR="008E11FF">
        <w:rPr>
          <w:rFonts w:cs="Times New Roman"/>
          <w:lang w:val="sr-Cyrl-CS"/>
        </w:rPr>
        <w:t>раторијског материјала за 44,95</w:t>
      </w:r>
      <w:r w:rsidRPr="008E11FF">
        <w:rPr>
          <w:rFonts w:cs="Times New Roman"/>
          <w:lang w:val="sr-Cyrl-CS"/>
        </w:rPr>
        <w:t xml:space="preserve"> %;</w:t>
      </w:r>
    </w:p>
    <w:p w:rsidR="005B0C49" w:rsidRPr="008E11FF" w:rsidRDefault="005B0C49" w:rsidP="002E274F">
      <w:pPr>
        <w:pStyle w:val="ListParagraph"/>
        <w:numPr>
          <w:ilvl w:val="0"/>
          <w:numId w:val="13"/>
        </w:numPr>
        <w:spacing w:after="120"/>
        <w:contextualSpacing w:val="0"/>
        <w:rPr>
          <w:rFonts w:cs="Times New Roman"/>
          <w:lang w:val="sr-Latn-CS"/>
        </w:rPr>
      </w:pPr>
      <w:r w:rsidRPr="008E11FF">
        <w:rPr>
          <w:rFonts w:cs="Times New Roman"/>
          <w:lang w:val="sr-Cyrl-CS"/>
        </w:rPr>
        <w:t>трошков</w:t>
      </w:r>
      <w:r w:rsidR="008E11FF">
        <w:rPr>
          <w:rFonts w:cs="Times New Roman"/>
          <w:lang w:val="sr-Cyrl-CS"/>
        </w:rPr>
        <w:t>и горива</w:t>
      </w:r>
      <w:r w:rsidR="005827DD">
        <w:rPr>
          <w:rFonts w:cs="Times New Roman"/>
          <w:lang w:val="sr-Cyrl-CS"/>
        </w:rPr>
        <w:t xml:space="preserve"> и мазива</w:t>
      </w:r>
      <w:r w:rsidR="008E11FF">
        <w:rPr>
          <w:rFonts w:cs="Times New Roman"/>
          <w:lang w:val="sr-Cyrl-CS"/>
        </w:rPr>
        <w:t xml:space="preserve"> за 16,28 %;</w:t>
      </w:r>
    </w:p>
    <w:p w:rsidR="00B74FBA" w:rsidRPr="008E11FF" w:rsidRDefault="00B74FBA" w:rsidP="002E274F">
      <w:pPr>
        <w:pStyle w:val="ListParagraph"/>
        <w:numPr>
          <w:ilvl w:val="0"/>
          <w:numId w:val="13"/>
        </w:numPr>
        <w:spacing w:after="120"/>
        <w:contextualSpacing w:val="0"/>
        <w:rPr>
          <w:rFonts w:cs="Times New Roman"/>
          <w:lang w:val="sr-Latn-CS"/>
        </w:rPr>
      </w:pPr>
      <w:r w:rsidRPr="008E11FF">
        <w:rPr>
          <w:rFonts w:cs="Times New Roman"/>
          <w:lang w:val="sr-Cyrl-CS"/>
        </w:rPr>
        <w:t xml:space="preserve">трошкови </w:t>
      </w:r>
      <w:r w:rsidR="00301BE7" w:rsidRPr="008E11FF">
        <w:rPr>
          <w:rFonts w:cs="Times New Roman"/>
          <w:lang w:val="sr-Cyrl-CS"/>
        </w:rPr>
        <w:t>електричне енергије</w:t>
      </w:r>
      <w:r w:rsidR="00EE380A" w:rsidRPr="008E11FF">
        <w:rPr>
          <w:rFonts w:cs="Times New Roman"/>
          <w:lang w:val="sr-Cyrl-CS"/>
        </w:rPr>
        <w:t xml:space="preserve"> за</w:t>
      </w:r>
      <w:r w:rsidR="00484C6C" w:rsidRPr="008E11FF">
        <w:rPr>
          <w:rFonts w:cs="Times New Roman"/>
          <w:lang w:val="sr-Cyrl-CS"/>
        </w:rPr>
        <w:t xml:space="preserve"> </w:t>
      </w:r>
      <w:r w:rsidR="008E11FF">
        <w:rPr>
          <w:rFonts w:cs="Times New Roman"/>
          <w:lang w:val="sr-Cyrl-CS"/>
        </w:rPr>
        <w:t>28,79</w:t>
      </w:r>
      <w:r w:rsidR="00470710">
        <w:rPr>
          <w:rFonts w:cs="Times New Roman"/>
          <w:lang w:val="sr-Cyrl-CS"/>
        </w:rPr>
        <w:t xml:space="preserve"> % и</w:t>
      </w:r>
    </w:p>
    <w:p w:rsidR="00F65BDB" w:rsidRPr="00E532B4" w:rsidRDefault="00A35995" w:rsidP="00C402C1">
      <w:pPr>
        <w:pStyle w:val="ListParagraph"/>
        <w:numPr>
          <w:ilvl w:val="0"/>
          <w:numId w:val="13"/>
        </w:numPr>
        <w:spacing w:after="120"/>
        <w:contextualSpacing w:val="0"/>
        <w:rPr>
          <w:rFonts w:cs="Times New Roman"/>
          <w:lang w:val="sr-Latn-CS"/>
        </w:rPr>
      </w:pPr>
      <w:r w:rsidRPr="008E11FF">
        <w:rPr>
          <w:rFonts w:cs="Times New Roman"/>
          <w:lang w:val="sr-Cyrl-CS"/>
        </w:rPr>
        <w:t>трошкови</w:t>
      </w:r>
      <w:r w:rsidR="00301BE7" w:rsidRPr="008E11FF">
        <w:rPr>
          <w:rFonts w:cs="Times New Roman"/>
          <w:lang w:val="sr-Cyrl-CS"/>
        </w:rPr>
        <w:t xml:space="preserve"> осталих производних услуга</w:t>
      </w:r>
      <w:r w:rsidR="00EE380A" w:rsidRPr="008E11FF">
        <w:rPr>
          <w:rFonts w:cs="Times New Roman"/>
          <w:lang w:val="sr-Cyrl-CS"/>
        </w:rPr>
        <w:t xml:space="preserve"> за</w:t>
      </w:r>
      <w:r w:rsidR="00C46E41" w:rsidRPr="008E11FF">
        <w:rPr>
          <w:rFonts w:cs="Times New Roman"/>
          <w:lang w:val="sr-Cyrl-CS"/>
        </w:rPr>
        <w:t xml:space="preserve"> </w:t>
      </w:r>
      <w:r w:rsidR="008E11FF">
        <w:rPr>
          <w:rFonts w:cs="Times New Roman"/>
          <w:lang w:val="sr-Cyrl-CS"/>
        </w:rPr>
        <w:t>48,09</w:t>
      </w:r>
      <w:r w:rsidR="00433D46">
        <w:rPr>
          <w:rFonts w:cs="Times New Roman"/>
          <w:lang w:val="sr-Cyrl-CS"/>
        </w:rPr>
        <w:t xml:space="preserve"> %</w:t>
      </w:r>
      <w:r w:rsidR="00433D46">
        <w:rPr>
          <w:rFonts w:cs="Times New Roman"/>
        </w:rPr>
        <w:t>.</w:t>
      </w:r>
    </w:p>
    <w:p w:rsidR="00C31194" w:rsidRPr="00714C11" w:rsidRDefault="009E28BD" w:rsidP="00CF2E25">
      <w:pPr>
        <w:pStyle w:val="Heading2"/>
        <w:jc w:val="both"/>
        <w:rPr>
          <w:szCs w:val="22"/>
        </w:rPr>
      </w:pPr>
      <w:bookmarkStart w:id="26" w:name="_Toc507397738"/>
      <w:r w:rsidRPr="00714C11">
        <w:rPr>
          <w:lang w:val="sr-Cyrl-BA"/>
        </w:rPr>
        <w:lastRenderedPageBreak/>
        <w:t>5</w:t>
      </w:r>
      <w:r w:rsidR="00052759" w:rsidRPr="00714C11">
        <w:t>.3</w:t>
      </w:r>
      <w:r w:rsidR="006E399B" w:rsidRPr="00714C11">
        <w:t>.</w:t>
      </w:r>
      <w:r w:rsidR="00F11513" w:rsidRPr="00714C11">
        <w:rPr>
          <w:lang w:val="sr-Cyrl-BA"/>
        </w:rPr>
        <w:t xml:space="preserve"> </w:t>
      </w:r>
      <w:r w:rsidR="0084710F" w:rsidRPr="00714C11">
        <w:t>Остварени резултат</w:t>
      </w:r>
      <w:bookmarkEnd w:id="26"/>
    </w:p>
    <w:p w:rsidR="0084710F" w:rsidRPr="00714C11" w:rsidRDefault="0084710F" w:rsidP="00CF2E25">
      <w:pPr>
        <w:ind w:left="-450"/>
        <w:rPr>
          <w:rFonts w:cs="Times New Roman"/>
          <w:b/>
          <w:lang w:val="sr-Latn-CS"/>
        </w:rPr>
      </w:pPr>
      <w:r w:rsidRPr="00714C11">
        <w:rPr>
          <w:rFonts w:cs="Times New Roman"/>
          <w:b/>
          <w:lang w:val="sr-Latn-CS"/>
        </w:rPr>
        <w:t>Табела</w:t>
      </w:r>
      <w:r w:rsidRPr="00714C11">
        <w:rPr>
          <w:rFonts w:cs="Times New Roman"/>
          <w:b/>
          <w:lang w:val="sr-Cyrl-CS"/>
        </w:rPr>
        <w:t xml:space="preserve"> број</w:t>
      </w:r>
      <w:r w:rsidR="00D459F1" w:rsidRPr="00714C11">
        <w:rPr>
          <w:rFonts w:cs="Times New Roman"/>
          <w:b/>
          <w:lang w:val="sr-Latn-CS"/>
        </w:rPr>
        <w:t xml:space="preserve"> </w:t>
      </w:r>
      <w:r w:rsidR="00C31194" w:rsidRPr="00714C11">
        <w:rPr>
          <w:rFonts w:cs="Times New Roman"/>
          <w:b/>
          <w:lang w:val="sr-Latn-CS"/>
        </w:rPr>
        <w:t>–</w:t>
      </w:r>
      <w:r w:rsidR="00D459F1" w:rsidRPr="00714C11">
        <w:rPr>
          <w:rFonts w:cs="Times New Roman"/>
          <w:b/>
          <w:lang w:val="sr-Latn-CS"/>
        </w:rPr>
        <w:t xml:space="preserve"> </w:t>
      </w:r>
      <w:r w:rsidR="00A42792" w:rsidRPr="00714C11">
        <w:rPr>
          <w:rFonts w:cs="Times New Roman"/>
          <w:b/>
          <w:lang w:val="sr-Latn-CS"/>
        </w:rPr>
        <w:t>3</w:t>
      </w:r>
    </w:p>
    <w:tbl>
      <w:tblPr>
        <w:tblW w:w="10124" w:type="dxa"/>
        <w:tblInd w:w="-342" w:type="dxa"/>
        <w:tblLook w:val="01E0"/>
      </w:tblPr>
      <w:tblGrid>
        <w:gridCol w:w="646"/>
        <w:gridCol w:w="2132"/>
        <w:gridCol w:w="1728"/>
        <w:gridCol w:w="1728"/>
        <w:gridCol w:w="1728"/>
        <w:gridCol w:w="1078"/>
        <w:gridCol w:w="1084"/>
      </w:tblGrid>
      <w:tr w:rsidR="0084710F" w:rsidRPr="00714C11" w:rsidTr="00284D8A">
        <w:trPr>
          <w:trHeight w:val="562"/>
        </w:trPr>
        <w:tc>
          <w:tcPr>
            <w:tcW w:w="646" w:type="dxa"/>
            <w:tcBorders>
              <w:top w:val="single" w:sz="4" w:space="0" w:color="auto"/>
              <w:left w:val="single" w:sz="4" w:space="0" w:color="auto"/>
              <w:bottom w:val="single" w:sz="4" w:space="0" w:color="auto"/>
              <w:right w:val="single" w:sz="4" w:space="0" w:color="auto"/>
            </w:tcBorders>
            <w:shd w:val="clear" w:color="auto" w:fill="FABF8F" w:themeFill="accent6" w:themeFillTint="99"/>
            <w:vAlign w:val="center"/>
          </w:tcPr>
          <w:p w:rsidR="0084710F" w:rsidRPr="00714C11" w:rsidRDefault="0084710F" w:rsidP="00C74F5B">
            <w:pPr>
              <w:jc w:val="center"/>
              <w:rPr>
                <w:rFonts w:cs="Times New Roman"/>
                <w:b/>
                <w:lang w:val="sr-Cyrl-CS"/>
              </w:rPr>
            </w:pPr>
            <w:r w:rsidRPr="00714C11">
              <w:rPr>
                <w:rFonts w:cs="Times New Roman"/>
                <w:b/>
                <w:lang w:val="sr-Cyrl-CS"/>
              </w:rPr>
              <w:t>Р.</w:t>
            </w:r>
          </w:p>
          <w:p w:rsidR="0084710F" w:rsidRPr="00714C11" w:rsidRDefault="0084710F" w:rsidP="00C74F5B">
            <w:pPr>
              <w:jc w:val="center"/>
              <w:rPr>
                <w:rFonts w:cs="Times New Roman"/>
                <w:b/>
                <w:lang w:val="sr-Cyrl-CS"/>
              </w:rPr>
            </w:pPr>
            <w:r w:rsidRPr="00714C11">
              <w:rPr>
                <w:rFonts w:cs="Times New Roman"/>
                <w:b/>
                <w:lang w:val="sr-Cyrl-CS"/>
              </w:rPr>
              <w:t>бр.</w:t>
            </w:r>
          </w:p>
        </w:tc>
        <w:tc>
          <w:tcPr>
            <w:tcW w:w="2132" w:type="dxa"/>
            <w:tcBorders>
              <w:top w:val="single" w:sz="4" w:space="0" w:color="auto"/>
              <w:left w:val="single" w:sz="4" w:space="0" w:color="auto"/>
              <w:bottom w:val="single" w:sz="4" w:space="0" w:color="auto"/>
              <w:right w:val="single" w:sz="4" w:space="0" w:color="auto"/>
            </w:tcBorders>
            <w:shd w:val="clear" w:color="auto" w:fill="FABF8F" w:themeFill="accent6" w:themeFillTint="99"/>
            <w:vAlign w:val="center"/>
          </w:tcPr>
          <w:p w:rsidR="0084710F" w:rsidRPr="00714C11" w:rsidRDefault="0084710F" w:rsidP="00C74F5B">
            <w:pPr>
              <w:jc w:val="center"/>
              <w:rPr>
                <w:rFonts w:cs="Times New Roman"/>
                <w:b/>
                <w:lang w:val="sr-Cyrl-CS"/>
              </w:rPr>
            </w:pPr>
            <w:r w:rsidRPr="00714C11">
              <w:rPr>
                <w:rFonts w:cs="Times New Roman"/>
                <w:b/>
                <w:lang w:val="sr-Cyrl-CS"/>
              </w:rPr>
              <w:t>О п и с</w:t>
            </w:r>
          </w:p>
        </w:tc>
        <w:tc>
          <w:tcPr>
            <w:tcW w:w="1728" w:type="dxa"/>
            <w:tcBorders>
              <w:top w:val="single" w:sz="4" w:space="0" w:color="auto"/>
              <w:left w:val="single" w:sz="4" w:space="0" w:color="auto"/>
              <w:bottom w:val="single" w:sz="4" w:space="0" w:color="auto"/>
              <w:right w:val="single" w:sz="4" w:space="0" w:color="auto"/>
            </w:tcBorders>
            <w:shd w:val="clear" w:color="auto" w:fill="FABF8F" w:themeFill="accent6" w:themeFillTint="99"/>
            <w:vAlign w:val="center"/>
          </w:tcPr>
          <w:p w:rsidR="0084710F" w:rsidRPr="00714C11" w:rsidRDefault="00E6034A" w:rsidP="007A394E">
            <w:pPr>
              <w:jc w:val="center"/>
              <w:rPr>
                <w:rFonts w:cs="Times New Roman"/>
                <w:b/>
                <w:lang w:val="sr-Cyrl-BA"/>
              </w:rPr>
            </w:pPr>
            <w:r w:rsidRPr="00714C11">
              <w:rPr>
                <w:rFonts w:cs="Times New Roman"/>
                <w:b/>
                <w:lang w:val="sr-Cyrl-CS"/>
              </w:rPr>
              <w:t>План</w:t>
            </w:r>
            <w:r w:rsidR="000C4F90" w:rsidRPr="00714C11">
              <w:rPr>
                <w:rFonts w:cs="Times New Roman"/>
                <w:b/>
                <w:lang w:val="sr-Cyrl-CS"/>
              </w:rPr>
              <w:t xml:space="preserve"> </w:t>
            </w:r>
            <w:r w:rsidR="0084710F" w:rsidRPr="00714C11">
              <w:rPr>
                <w:rFonts w:cs="Times New Roman"/>
                <w:b/>
                <w:lang w:val="sr-Cyrl-CS"/>
              </w:rPr>
              <w:t>за</w:t>
            </w:r>
            <w:r w:rsidR="007A394E" w:rsidRPr="00714C11">
              <w:rPr>
                <w:rFonts w:cs="Times New Roman"/>
                <w:b/>
                <w:lang w:val="sr-Cyrl-BA"/>
              </w:rPr>
              <w:t xml:space="preserve"> </w:t>
            </w:r>
            <w:r w:rsidR="0084710F" w:rsidRPr="00714C11">
              <w:rPr>
                <w:rFonts w:cs="Times New Roman"/>
                <w:b/>
                <w:lang w:val="sr-Latn-CS"/>
              </w:rPr>
              <w:t>201</w:t>
            </w:r>
            <w:r w:rsidR="00714C11" w:rsidRPr="00714C11">
              <w:rPr>
                <w:rFonts w:cs="Times New Roman"/>
                <w:b/>
                <w:lang w:val="sr-Latn-CS"/>
              </w:rPr>
              <w:t>7</w:t>
            </w:r>
            <w:r w:rsidR="0084710F" w:rsidRPr="00714C11">
              <w:rPr>
                <w:rFonts w:cs="Times New Roman"/>
                <w:b/>
                <w:lang w:val="sr-Latn-CS"/>
              </w:rPr>
              <w:t>.</w:t>
            </w:r>
            <w:r w:rsidR="007A394E" w:rsidRPr="00714C11">
              <w:rPr>
                <w:rFonts w:cs="Times New Roman"/>
                <w:b/>
                <w:lang w:val="sr-Cyrl-BA"/>
              </w:rPr>
              <w:t xml:space="preserve"> годину</w:t>
            </w:r>
          </w:p>
        </w:tc>
        <w:tc>
          <w:tcPr>
            <w:tcW w:w="1728" w:type="dxa"/>
            <w:tcBorders>
              <w:top w:val="single" w:sz="4" w:space="0" w:color="auto"/>
              <w:left w:val="single" w:sz="4" w:space="0" w:color="auto"/>
              <w:bottom w:val="single" w:sz="4" w:space="0" w:color="auto"/>
              <w:right w:val="single" w:sz="4" w:space="0" w:color="auto"/>
            </w:tcBorders>
            <w:shd w:val="clear" w:color="auto" w:fill="FABF8F" w:themeFill="accent6" w:themeFillTint="99"/>
            <w:vAlign w:val="center"/>
          </w:tcPr>
          <w:p w:rsidR="0084710F" w:rsidRPr="00714C11" w:rsidRDefault="0084710F" w:rsidP="00C74F5B">
            <w:pPr>
              <w:jc w:val="center"/>
              <w:rPr>
                <w:rFonts w:cs="Times New Roman"/>
                <w:b/>
                <w:lang w:val="sr-Cyrl-CS"/>
              </w:rPr>
            </w:pPr>
            <w:r w:rsidRPr="00714C11">
              <w:rPr>
                <w:rFonts w:cs="Times New Roman"/>
                <w:b/>
                <w:lang w:val="sr-Cyrl-CS"/>
              </w:rPr>
              <w:t>Остварено</w:t>
            </w:r>
            <w:r w:rsidR="000C4F90" w:rsidRPr="00714C11">
              <w:rPr>
                <w:rFonts w:cs="Times New Roman"/>
                <w:b/>
                <w:lang w:val="sr-Cyrl-CS"/>
              </w:rPr>
              <w:t xml:space="preserve"> </w:t>
            </w:r>
            <w:r w:rsidR="00BF2F87" w:rsidRPr="00714C11">
              <w:rPr>
                <w:rFonts w:cs="Times New Roman"/>
                <w:b/>
                <w:lang w:val="sr-Cyrl-CS"/>
              </w:rPr>
              <w:t>од 01.01</w:t>
            </w:r>
            <w:r w:rsidR="006F782C" w:rsidRPr="00714C11">
              <w:rPr>
                <w:rFonts w:cs="Times New Roman"/>
                <w:b/>
                <w:lang w:val="sr-Cyrl-CS"/>
              </w:rPr>
              <w:t xml:space="preserve"> – 3</w:t>
            </w:r>
            <w:r w:rsidR="007A394E" w:rsidRPr="00714C11">
              <w:rPr>
                <w:rFonts w:cs="Times New Roman"/>
                <w:b/>
                <w:lang w:val="sr-Cyrl-BA"/>
              </w:rPr>
              <w:t>1</w:t>
            </w:r>
            <w:r w:rsidR="006F782C" w:rsidRPr="00714C11">
              <w:rPr>
                <w:rFonts w:cs="Times New Roman"/>
                <w:b/>
                <w:lang w:val="sr-Cyrl-CS"/>
              </w:rPr>
              <w:t>.</w:t>
            </w:r>
            <w:r w:rsidR="007A394E" w:rsidRPr="00714C11">
              <w:rPr>
                <w:rFonts w:cs="Times New Roman"/>
                <w:b/>
                <w:lang w:val="sr-Cyrl-BA"/>
              </w:rPr>
              <w:t>12</w:t>
            </w:r>
            <w:r w:rsidR="00304405" w:rsidRPr="00714C11">
              <w:rPr>
                <w:rFonts w:cs="Times New Roman"/>
                <w:b/>
                <w:lang w:val="sr-Cyrl-CS"/>
              </w:rPr>
              <w:t>.</w:t>
            </w:r>
          </w:p>
          <w:p w:rsidR="0084710F" w:rsidRPr="00714C11" w:rsidRDefault="0084710F" w:rsidP="00C74F5B">
            <w:pPr>
              <w:jc w:val="center"/>
              <w:rPr>
                <w:rFonts w:cs="Times New Roman"/>
                <w:b/>
                <w:lang w:val="sr-Latn-CS"/>
              </w:rPr>
            </w:pPr>
            <w:r w:rsidRPr="00714C11">
              <w:rPr>
                <w:rFonts w:cs="Times New Roman"/>
                <w:b/>
                <w:lang w:val="sr-Latn-CS"/>
              </w:rPr>
              <w:t>20</w:t>
            </w:r>
            <w:r w:rsidR="00304405" w:rsidRPr="00714C11">
              <w:rPr>
                <w:rFonts w:cs="Times New Roman"/>
                <w:b/>
                <w:lang w:val="sr-Latn-CS"/>
              </w:rPr>
              <w:t>1</w:t>
            </w:r>
            <w:r w:rsidR="00714C11" w:rsidRPr="00714C11">
              <w:rPr>
                <w:rFonts w:cs="Times New Roman"/>
                <w:b/>
                <w:lang w:val="sr-Latn-CS"/>
              </w:rPr>
              <w:t>6</w:t>
            </w:r>
            <w:r w:rsidRPr="00714C11">
              <w:rPr>
                <w:rFonts w:cs="Times New Roman"/>
                <w:b/>
                <w:lang w:val="sr-Latn-CS"/>
              </w:rPr>
              <w:t>.</w:t>
            </w:r>
          </w:p>
        </w:tc>
        <w:tc>
          <w:tcPr>
            <w:tcW w:w="1728" w:type="dxa"/>
            <w:tcBorders>
              <w:top w:val="single" w:sz="4" w:space="0" w:color="auto"/>
              <w:left w:val="single" w:sz="4" w:space="0" w:color="auto"/>
              <w:right w:val="single" w:sz="4" w:space="0" w:color="auto"/>
            </w:tcBorders>
            <w:shd w:val="clear" w:color="auto" w:fill="FABF8F" w:themeFill="accent6" w:themeFillTint="99"/>
            <w:vAlign w:val="center"/>
          </w:tcPr>
          <w:p w:rsidR="0084710F" w:rsidRPr="00714C11" w:rsidRDefault="0084710F" w:rsidP="00C74F5B">
            <w:pPr>
              <w:jc w:val="center"/>
              <w:rPr>
                <w:rFonts w:cs="Times New Roman"/>
                <w:b/>
                <w:lang w:val="sr-Latn-CS"/>
              </w:rPr>
            </w:pPr>
            <w:r w:rsidRPr="00714C11">
              <w:rPr>
                <w:rFonts w:cs="Times New Roman"/>
                <w:b/>
                <w:lang w:val="sr-Cyrl-CS"/>
              </w:rPr>
              <w:t>Остварено</w:t>
            </w:r>
            <w:r w:rsidR="00BF2F87" w:rsidRPr="00714C11">
              <w:rPr>
                <w:rFonts w:cs="Times New Roman"/>
                <w:b/>
                <w:lang w:val="sr-Cyrl-CS"/>
              </w:rPr>
              <w:t xml:space="preserve"> од 01.01</w:t>
            </w:r>
            <w:r w:rsidR="00402617" w:rsidRPr="00714C11">
              <w:rPr>
                <w:rFonts w:cs="Times New Roman"/>
                <w:b/>
                <w:lang w:val="sr-Cyrl-CS"/>
              </w:rPr>
              <w:t xml:space="preserve"> – 3</w:t>
            </w:r>
            <w:r w:rsidR="007A394E" w:rsidRPr="00714C11">
              <w:rPr>
                <w:rFonts w:cs="Times New Roman"/>
                <w:b/>
                <w:lang w:val="sr-Cyrl-BA"/>
              </w:rPr>
              <w:t>1</w:t>
            </w:r>
            <w:r w:rsidR="00402617" w:rsidRPr="00714C11">
              <w:rPr>
                <w:rFonts w:cs="Times New Roman"/>
                <w:b/>
                <w:lang w:val="sr-Cyrl-CS"/>
              </w:rPr>
              <w:t>.</w:t>
            </w:r>
            <w:r w:rsidR="007A394E" w:rsidRPr="00714C11">
              <w:rPr>
                <w:rFonts w:cs="Times New Roman"/>
                <w:b/>
                <w:lang w:val="sr-Cyrl-BA"/>
              </w:rPr>
              <w:t>12</w:t>
            </w:r>
            <w:r w:rsidR="00304405" w:rsidRPr="00714C11">
              <w:rPr>
                <w:rFonts w:cs="Times New Roman"/>
                <w:b/>
                <w:lang w:val="sr-Cyrl-CS"/>
              </w:rPr>
              <w:t>.</w:t>
            </w:r>
          </w:p>
          <w:p w:rsidR="0084710F" w:rsidRPr="00714C11" w:rsidRDefault="0084710F" w:rsidP="00C74F5B">
            <w:pPr>
              <w:jc w:val="center"/>
              <w:rPr>
                <w:rFonts w:cs="Times New Roman"/>
                <w:b/>
                <w:lang w:val="sr-Latn-CS"/>
              </w:rPr>
            </w:pPr>
            <w:r w:rsidRPr="00714C11">
              <w:rPr>
                <w:rFonts w:cs="Times New Roman"/>
                <w:b/>
                <w:lang w:val="sr-Latn-CS"/>
              </w:rPr>
              <w:t>201</w:t>
            </w:r>
            <w:r w:rsidR="00714C11" w:rsidRPr="00714C11">
              <w:rPr>
                <w:rFonts w:cs="Times New Roman"/>
                <w:b/>
                <w:lang w:val="sr-Latn-CS"/>
              </w:rPr>
              <w:t>7</w:t>
            </w:r>
            <w:r w:rsidRPr="00714C11">
              <w:rPr>
                <w:rFonts w:cs="Times New Roman"/>
                <w:b/>
                <w:lang w:val="sr-Latn-CS"/>
              </w:rPr>
              <w:t>.</w:t>
            </w:r>
          </w:p>
        </w:tc>
        <w:tc>
          <w:tcPr>
            <w:tcW w:w="1078" w:type="dxa"/>
            <w:tcBorders>
              <w:top w:val="single" w:sz="4" w:space="0" w:color="auto"/>
              <w:left w:val="single" w:sz="4" w:space="0" w:color="auto"/>
              <w:right w:val="single" w:sz="4" w:space="0" w:color="auto"/>
            </w:tcBorders>
            <w:shd w:val="clear" w:color="auto" w:fill="FABF8F" w:themeFill="accent6" w:themeFillTint="99"/>
            <w:vAlign w:val="center"/>
          </w:tcPr>
          <w:p w:rsidR="0084710F" w:rsidRPr="00714C11" w:rsidRDefault="0084710F" w:rsidP="00C74F5B">
            <w:pPr>
              <w:jc w:val="center"/>
              <w:rPr>
                <w:rFonts w:cs="Times New Roman"/>
                <w:b/>
                <w:lang w:val="sr-Cyrl-CS"/>
              </w:rPr>
            </w:pPr>
            <w:r w:rsidRPr="00714C11">
              <w:rPr>
                <w:rFonts w:cs="Times New Roman"/>
                <w:b/>
                <w:lang w:val="sr-Cyrl-CS"/>
              </w:rPr>
              <w:t>Индекс</w:t>
            </w:r>
          </w:p>
          <w:p w:rsidR="0084710F" w:rsidRPr="00714C11" w:rsidRDefault="0084710F" w:rsidP="00C74F5B">
            <w:pPr>
              <w:jc w:val="center"/>
              <w:rPr>
                <w:rFonts w:cs="Times New Roman"/>
                <w:b/>
                <w:lang w:val="sr-Cyrl-CS"/>
              </w:rPr>
            </w:pPr>
            <w:r w:rsidRPr="00714C11">
              <w:rPr>
                <w:rFonts w:cs="Times New Roman"/>
                <w:b/>
                <w:lang w:val="sr-Cyrl-CS"/>
              </w:rPr>
              <w:t>5</w:t>
            </w:r>
            <w:r w:rsidR="00320CBE" w:rsidRPr="00714C11">
              <w:rPr>
                <w:rFonts w:cs="Times New Roman"/>
                <w:b/>
                <w:lang w:val="sr-Cyrl-CS"/>
              </w:rPr>
              <w:t>/</w:t>
            </w:r>
            <w:r w:rsidRPr="00714C11">
              <w:rPr>
                <w:rFonts w:cs="Times New Roman"/>
                <w:b/>
                <w:lang w:val="sr-Cyrl-CS"/>
              </w:rPr>
              <w:t>4</w:t>
            </w:r>
          </w:p>
        </w:tc>
        <w:tc>
          <w:tcPr>
            <w:tcW w:w="1084" w:type="dxa"/>
            <w:tcBorders>
              <w:top w:val="single" w:sz="4" w:space="0" w:color="auto"/>
              <w:left w:val="single" w:sz="4" w:space="0" w:color="auto"/>
              <w:right w:val="single" w:sz="4" w:space="0" w:color="auto"/>
            </w:tcBorders>
            <w:shd w:val="clear" w:color="auto" w:fill="FABF8F" w:themeFill="accent6" w:themeFillTint="99"/>
            <w:vAlign w:val="center"/>
          </w:tcPr>
          <w:p w:rsidR="0084710F" w:rsidRPr="00714C11" w:rsidRDefault="00320CBE" w:rsidP="00C74F5B">
            <w:pPr>
              <w:jc w:val="center"/>
              <w:rPr>
                <w:rFonts w:cs="Times New Roman"/>
                <w:b/>
                <w:lang w:val="sr-Cyrl-CS"/>
              </w:rPr>
            </w:pPr>
            <w:r w:rsidRPr="00714C11">
              <w:rPr>
                <w:rFonts w:cs="Times New Roman"/>
                <w:b/>
                <w:lang w:val="sr-Cyrl-CS"/>
              </w:rPr>
              <w:t>Индекс 5/3</w:t>
            </w:r>
          </w:p>
        </w:tc>
      </w:tr>
      <w:tr w:rsidR="0084710F" w:rsidRPr="00714C11" w:rsidTr="00A3464B">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rsidR="0084710F" w:rsidRPr="00714C11" w:rsidRDefault="0084710F" w:rsidP="00C74F5B">
            <w:pPr>
              <w:jc w:val="center"/>
              <w:rPr>
                <w:rFonts w:cs="Times New Roman"/>
                <w:lang w:val="sr-Cyrl-CS"/>
              </w:rPr>
            </w:pPr>
            <w:r w:rsidRPr="00714C11">
              <w:rPr>
                <w:rFonts w:cs="Times New Roman"/>
                <w:lang w:val="sr-Cyrl-CS"/>
              </w:rPr>
              <w:t>1</w:t>
            </w:r>
          </w:p>
        </w:tc>
        <w:tc>
          <w:tcPr>
            <w:tcW w:w="2132" w:type="dxa"/>
            <w:tcBorders>
              <w:top w:val="single" w:sz="4" w:space="0" w:color="auto"/>
              <w:left w:val="single" w:sz="4" w:space="0" w:color="auto"/>
              <w:bottom w:val="single" w:sz="4" w:space="0" w:color="auto"/>
              <w:right w:val="single" w:sz="4" w:space="0" w:color="auto"/>
            </w:tcBorders>
            <w:shd w:val="clear" w:color="auto" w:fill="auto"/>
            <w:vAlign w:val="center"/>
          </w:tcPr>
          <w:p w:rsidR="0084710F" w:rsidRPr="00714C11" w:rsidRDefault="0084710F" w:rsidP="00C74F5B">
            <w:pPr>
              <w:jc w:val="center"/>
              <w:rPr>
                <w:rFonts w:cs="Times New Roman"/>
                <w:lang w:val="sr-Latn-CS"/>
              </w:rPr>
            </w:pPr>
            <w:r w:rsidRPr="00714C11">
              <w:rPr>
                <w:rFonts w:cs="Times New Roman"/>
                <w:lang w:val="sr-Latn-CS"/>
              </w:rPr>
              <w:t>2</w:t>
            </w:r>
          </w:p>
        </w:tc>
        <w:tc>
          <w:tcPr>
            <w:tcW w:w="1728" w:type="dxa"/>
            <w:tcBorders>
              <w:top w:val="single" w:sz="4" w:space="0" w:color="auto"/>
              <w:left w:val="single" w:sz="4" w:space="0" w:color="auto"/>
              <w:bottom w:val="single" w:sz="4" w:space="0" w:color="auto"/>
              <w:right w:val="single" w:sz="4" w:space="0" w:color="auto"/>
            </w:tcBorders>
            <w:shd w:val="clear" w:color="auto" w:fill="auto"/>
            <w:vAlign w:val="center"/>
          </w:tcPr>
          <w:p w:rsidR="0084710F" w:rsidRPr="00714C11" w:rsidRDefault="0084710F" w:rsidP="00E6034A">
            <w:pPr>
              <w:jc w:val="center"/>
              <w:rPr>
                <w:rFonts w:cs="Times New Roman"/>
                <w:lang w:val="sr-Latn-CS"/>
              </w:rPr>
            </w:pPr>
            <w:r w:rsidRPr="00714C11">
              <w:rPr>
                <w:rFonts w:cs="Times New Roman"/>
                <w:lang w:val="sr-Latn-CS"/>
              </w:rPr>
              <w:t>3</w:t>
            </w:r>
          </w:p>
        </w:tc>
        <w:tc>
          <w:tcPr>
            <w:tcW w:w="1728" w:type="dxa"/>
            <w:tcBorders>
              <w:top w:val="single" w:sz="4" w:space="0" w:color="auto"/>
              <w:left w:val="single" w:sz="4" w:space="0" w:color="auto"/>
              <w:bottom w:val="single" w:sz="4" w:space="0" w:color="auto"/>
              <w:right w:val="single" w:sz="4" w:space="0" w:color="auto"/>
            </w:tcBorders>
            <w:shd w:val="clear" w:color="auto" w:fill="auto"/>
            <w:vAlign w:val="center"/>
          </w:tcPr>
          <w:p w:rsidR="0084710F" w:rsidRPr="00714C11" w:rsidRDefault="0084710F" w:rsidP="00C74F5B">
            <w:pPr>
              <w:jc w:val="center"/>
              <w:rPr>
                <w:rFonts w:cs="Times New Roman"/>
                <w:lang w:val="sr-Latn-CS"/>
              </w:rPr>
            </w:pPr>
            <w:r w:rsidRPr="00714C11">
              <w:rPr>
                <w:rFonts w:cs="Times New Roman"/>
                <w:lang w:val="sr-Latn-CS"/>
              </w:rPr>
              <w:t>4</w:t>
            </w:r>
          </w:p>
        </w:tc>
        <w:tc>
          <w:tcPr>
            <w:tcW w:w="1728" w:type="dxa"/>
            <w:tcBorders>
              <w:top w:val="single" w:sz="4" w:space="0" w:color="auto"/>
              <w:left w:val="single" w:sz="4" w:space="0" w:color="auto"/>
              <w:bottom w:val="single" w:sz="4" w:space="0" w:color="auto"/>
              <w:right w:val="single" w:sz="4" w:space="0" w:color="auto"/>
            </w:tcBorders>
            <w:shd w:val="clear" w:color="auto" w:fill="auto"/>
            <w:vAlign w:val="center"/>
          </w:tcPr>
          <w:p w:rsidR="0084710F" w:rsidRPr="00714C11" w:rsidRDefault="0084710F" w:rsidP="00C74F5B">
            <w:pPr>
              <w:jc w:val="center"/>
              <w:rPr>
                <w:rFonts w:cs="Times New Roman"/>
                <w:lang w:val="sr-Latn-CS"/>
              </w:rPr>
            </w:pPr>
            <w:r w:rsidRPr="00714C11">
              <w:rPr>
                <w:rFonts w:cs="Times New Roman"/>
                <w:lang w:val="sr-Latn-CS"/>
              </w:rPr>
              <w:t>5</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rsidR="0084710F" w:rsidRPr="00714C11" w:rsidRDefault="0084710F" w:rsidP="00C74F5B">
            <w:pPr>
              <w:jc w:val="center"/>
              <w:rPr>
                <w:rFonts w:cs="Times New Roman"/>
                <w:lang w:val="sr-Latn-CS"/>
              </w:rPr>
            </w:pPr>
            <w:r w:rsidRPr="00714C11">
              <w:rPr>
                <w:rFonts w:cs="Times New Roman"/>
                <w:lang w:val="sr-Latn-CS"/>
              </w:rPr>
              <w:t>6</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84710F" w:rsidRPr="00714C11" w:rsidRDefault="0084710F" w:rsidP="00C74F5B">
            <w:pPr>
              <w:jc w:val="center"/>
              <w:rPr>
                <w:rFonts w:cs="Times New Roman"/>
                <w:lang w:val="sr-Latn-CS"/>
              </w:rPr>
            </w:pPr>
            <w:r w:rsidRPr="00714C11">
              <w:rPr>
                <w:rFonts w:cs="Times New Roman"/>
                <w:lang w:val="sr-Latn-CS"/>
              </w:rPr>
              <w:t>7</w:t>
            </w:r>
          </w:p>
        </w:tc>
      </w:tr>
      <w:tr w:rsidR="0084710F" w:rsidRPr="00714C11" w:rsidTr="00A3464B">
        <w:trPr>
          <w:trHeight w:val="562"/>
        </w:trPr>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rsidR="0084710F" w:rsidRPr="00714C11" w:rsidRDefault="0084710F" w:rsidP="00C74F5B">
            <w:pPr>
              <w:jc w:val="center"/>
              <w:rPr>
                <w:rFonts w:cs="Times New Roman"/>
                <w:lang w:val="sr-Cyrl-CS"/>
              </w:rPr>
            </w:pPr>
            <w:r w:rsidRPr="00714C11">
              <w:rPr>
                <w:rFonts w:cs="Times New Roman"/>
                <w:lang w:val="sr-Cyrl-CS"/>
              </w:rPr>
              <w:t>1.</w:t>
            </w:r>
          </w:p>
        </w:tc>
        <w:tc>
          <w:tcPr>
            <w:tcW w:w="2132" w:type="dxa"/>
            <w:tcBorders>
              <w:top w:val="single" w:sz="4" w:space="0" w:color="auto"/>
              <w:left w:val="single" w:sz="4" w:space="0" w:color="auto"/>
              <w:bottom w:val="single" w:sz="4" w:space="0" w:color="auto"/>
              <w:right w:val="single" w:sz="4" w:space="0" w:color="auto"/>
            </w:tcBorders>
            <w:shd w:val="clear" w:color="auto" w:fill="auto"/>
            <w:vAlign w:val="center"/>
          </w:tcPr>
          <w:p w:rsidR="0084710F" w:rsidRPr="00714C11" w:rsidRDefault="0084710F" w:rsidP="00C74F5B">
            <w:pPr>
              <w:jc w:val="left"/>
              <w:rPr>
                <w:rFonts w:cs="Times New Roman"/>
                <w:lang w:val="sr-Cyrl-CS"/>
              </w:rPr>
            </w:pPr>
            <w:r w:rsidRPr="00714C11">
              <w:rPr>
                <w:rFonts w:cs="Times New Roman"/>
                <w:lang w:val="sr-Cyrl-CS"/>
              </w:rPr>
              <w:t>Укупан приход</w:t>
            </w:r>
          </w:p>
        </w:tc>
        <w:tc>
          <w:tcPr>
            <w:tcW w:w="1728" w:type="dxa"/>
            <w:tcBorders>
              <w:top w:val="single" w:sz="4" w:space="0" w:color="auto"/>
              <w:left w:val="single" w:sz="4" w:space="0" w:color="auto"/>
              <w:bottom w:val="single" w:sz="4" w:space="0" w:color="auto"/>
              <w:right w:val="single" w:sz="4" w:space="0" w:color="auto"/>
            </w:tcBorders>
            <w:shd w:val="clear" w:color="auto" w:fill="auto"/>
            <w:vAlign w:val="center"/>
          </w:tcPr>
          <w:p w:rsidR="00A90A78" w:rsidRPr="00714C11" w:rsidRDefault="00714C11" w:rsidP="00E6034A">
            <w:pPr>
              <w:jc w:val="center"/>
              <w:rPr>
                <w:rFonts w:cs="Times New Roman"/>
                <w:lang w:val="sr-Latn-CS"/>
              </w:rPr>
            </w:pPr>
            <w:r w:rsidRPr="00714C11">
              <w:rPr>
                <w:rFonts w:cs="Times New Roman"/>
                <w:lang w:val="sr-Latn-CS"/>
              </w:rPr>
              <w:t>8.884.000,00</w:t>
            </w:r>
          </w:p>
        </w:tc>
        <w:tc>
          <w:tcPr>
            <w:tcW w:w="1728" w:type="dxa"/>
            <w:tcBorders>
              <w:top w:val="single" w:sz="4" w:space="0" w:color="auto"/>
              <w:left w:val="single" w:sz="4" w:space="0" w:color="auto"/>
              <w:bottom w:val="single" w:sz="4" w:space="0" w:color="auto"/>
              <w:right w:val="single" w:sz="4" w:space="0" w:color="auto"/>
            </w:tcBorders>
            <w:shd w:val="clear" w:color="auto" w:fill="auto"/>
            <w:vAlign w:val="center"/>
          </w:tcPr>
          <w:p w:rsidR="00595D64" w:rsidRPr="00595D64" w:rsidRDefault="00595D64" w:rsidP="00595D64">
            <w:pPr>
              <w:jc w:val="center"/>
              <w:rPr>
                <w:rFonts w:cs="Times New Roman"/>
              </w:rPr>
            </w:pPr>
            <w:r>
              <w:rPr>
                <w:rFonts w:cs="Times New Roman"/>
              </w:rPr>
              <w:t>8.371.831,00</w:t>
            </w:r>
          </w:p>
        </w:tc>
        <w:tc>
          <w:tcPr>
            <w:tcW w:w="1728" w:type="dxa"/>
            <w:tcBorders>
              <w:top w:val="single" w:sz="4" w:space="0" w:color="auto"/>
              <w:left w:val="single" w:sz="4" w:space="0" w:color="auto"/>
              <w:bottom w:val="single" w:sz="4" w:space="0" w:color="auto"/>
              <w:right w:val="single" w:sz="4" w:space="0" w:color="auto"/>
            </w:tcBorders>
            <w:shd w:val="clear" w:color="auto" w:fill="auto"/>
            <w:vAlign w:val="center"/>
          </w:tcPr>
          <w:p w:rsidR="0084710F" w:rsidRPr="00F852C7" w:rsidRDefault="00F852C7" w:rsidP="0066060D">
            <w:pPr>
              <w:jc w:val="center"/>
              <w:rPr>
                <w:rFonts w:cs="Times New Roman"/>
                <w:b/>
              </w:rPr>
            </w:pPr>
            <w:r>
              <w:rPr>
                <w:rFonts w:cs="Times New Roman"/>
                <w:b/>
              </w:rPr>
              <w:t>9.781.218,00</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rsidR="0084710F" w:rsidRPr="00385643" w:rsidRDefault="00385643" w:rsidP="0066060D">
            <w:pPr>
              <w:jc w:val="center"/>
              <w:rPr>
                <w:rFonts w:cs="Times New Roman"/>
              </w:rPr>
            </w:pPr>
            <w:r>
              <w:rPr>
                <w:rFonts w:cs="Times New Roman"/>
              </w:rPr>
              <w:t>116,83</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84710F" w:rsidRPr="00385643" w:rsidRDefault="00385643" w:rsidP="0066060D">
            <w:pPr>
              <w:jc w:val="center"/>
              <w:rPr>
                <w:rFonts w:cs="Times New Roman"/>
              </w:rPr>
            </w:pPr>
            <w:r>
              <w:rPr>
                <w:rFonts w:cs="Times New Roman"/>
              </w:rPr>
              <w:t>110,10</w:t>
            </w:r>
          </w:p>
        </w:tc>
      </w:tr>
      <w:tr w:rsidR="0084710F" w:rsidRPr="00714C11" w:rsidTr="00A3464B">
        <w:trPr>
          <w:trHeight w:val="562"/>
        </w:trPr>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rsidR="0084710F" w:rsidRPr="00714C11" w:rsidRDefault="0084710F" w:rsidP="00C74F5B">
            <w:pPr>
              <w:jc w:val="center"/>
              <w:rPr>
                <w:rFonts w:cs="Times New Roman"/>
                <w:lang w:val="sr-Cyrl-CS"/>
              </w:rPr>
            </w:pPr>
            <w:r w:rsidRPr="00714C11">
              <w:rPr>
                <w:rFonts w:cs="Times New Roman"/>
                <w:lang w:val="sr-Cyrl-CS"/>
              </w:rPr>
              <w:t>2.</w:t>
            </w:r>
          </w:p>
        </w:tc>
        <w:tc>
          <w:tcPr>
            <w:tcW w:w="2132" w:type="dxa"/>
            <w:tcBorders>
              <w:top w:val="single" w:sz="4" w:space="0" w:color="auto"/>
              <w:left w:val="single" w:sz="4" w:space="0" w:color="auto"/>
              <w:bottom w:val="single" w:sz="4" w:space="0" w:color="auto"/>
              <w:right w:val="single" w:sz="4" w:space="0" w:color="auto"/>
            </w:tcBorders>
            <w:shd w:val="clear" w:color="auto" w:fill="auto"/>
            <w:vAlign w:val="center"/>
          </w:tcPr>
          <w:p w:rsidR="0084710F" w:rsidRPr="00714C11" w:rsidRDefault="0084710F" w:rsidP="00C74F5B">
            <w:pPr>
              <w:jc w:val="left"/>
              <w:rPr>
                <w:rFonts w:cs="Times New Roman"/>
                <w:lang w:val="sr-Cyrl-CS"/>
              </w:rPr>
            </w:pPr>
            <w:r w:rsidRPr="00714C11">
              <w:rPr>
                <w:rFonts w:cs="Times New Roman"/>
                <w:lang w:val="sr-Cyrl-CS"/>
              </w:rPr>
              <w:t>Укупни расходи</w:t>
            </w:r>
          </w:p>
        </w:tc>
        <w:tc>
          <w:tcPr>
            <w:tcW w:w="1728" w:type="dxa"/>
            <w:tcBorders>
              <w:top w:val="single" w:sz="4" w:space="0" w:color="auto"/>
              <w:left w:val="single" w:sz="4" w:space="0" w:color="auto"/>
              <w:bottom w:val="single" w:sz="4" w:space="0" w:color="auto"/>
              <w:right w:val="single" w:sz="4" w:space="0" w:color="auto"/>
            </w:tcBorders>
            <w:shd w:val="clear" w:color="auto" w:fill="auto"/>
            <w:vAlign w:val="center"/>
          </w:tcPr>
          <w:p w:rsidR="0084710F" w:rsidRPr="00714C11" w:rsidRDefault="00714C11" w:rsidP="00E6034A">
            <w:pPr>
              <w:jc w:val="center"/>
              <w:rPr>
                <w:rFonts w:cs="Times New Roman"/>
                <w:lang w:val="sr-Latn-CS"/>
              </w:rPr>
            </w:pPr>
            <w:r w:rsidRPr="00714C11">
              <w:rPr>
                <w:rFonts w:cs="Times New Roman"/>
                <w:lang w:val="sr-Latn-CS"/>
              </w:rPr>
              <w:t>8.540.400,00</w:t>
            </w:r>
          </w:p>
        </w:tc>
        <w:tc>
          <w:tcPr>
            <w:tcW w:w="1728" w:type="dxa"/>
            <w:tcBorders>
              <w:top w:val="single" w:sz="4" w:space="0" w:color="auto"/>
              <w:left w:val="single" w:sz="4" w:space="0" w:color="auto"/>
              <w:bottom w:val="single" w:sz="4" w:space="0" w:color="auto"/>
              <w:right w:val="single" w:sz="4" w:space="0" w:color="auto"/>
            </w:tcBorders>
            <w:shd w:val="clear" w:color="auto" w:fill="auto"/>
            <w:vAlign w:val="center"/>
          </w:tcPr>
          <w:p w:rsidR="0084710F" w:rsidRPr="00595D64" w:rsidRDefault="00595D64" w:rsidP="0066060D">
            <w:pPr>
              <w:jc w:val="center"/>
              <w:rPr>
                <w:rFonts w:cs="Times New Roman"/>
              </w:rPr>
            </w:pPr>
            <w:r>
              <w:rPr>
                <w:rFonts w:cs="Times New Roman"/>
              </w:rPr>
              <w:t>8.133.195,00</w:t>
            </w:r>
          </w:p>
        </w:tc>
        <w:tc>
          <w:tcPr>
            <w:tcW w:w="1728" w:type="dxa"/>
            <w:tcBorders>
              <w:top w:val="single" w:sz="4" w:space="0" w:color="auto"/>
              <w:left w:val="single" w:sz="4" w:space="0" w:color="auto"/>
              <w:bottom w:val="single" w:sz="4" w:space="0" w:color="auto"/>
              <w:right w:val="single" w:sz="4" w:space="0" w:color="auto"/>
            </w:tcBorders>
            <w:shd w:val="clear" w:color="auto" w:fill="auto"/>
            <w:vAlign w:val="center"/>
          </w:tcPr>
          <w:p w:rsidR="0084710F" w:rsidRPr="00F852C7" w:rsidRDefault="00F852C7" w:rsidP="0066060D">
            <w:pPr>
              <w:tabs>
                <w:tab w:val="left" w:pos="495"/>
              </w:tabs>
              <w:jc w:val="center"/>
              <w:rPr>
                <w:rFonts w:cs="Times New Roman"/>
                <w:b/>
              </w:rPr>
            </w:pPr>
            <w:r>
              <w:rPr>
                <w:rFonts w:cs="Times New Roman"/>
                <w:b/>
              </w:rPr>
              <w:t>8.934.555,00</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rsidR="0084710F" w:rsidRPr="00385643" w:rsidRDefault="00385643" w:rsidP="0066060D">
            <w:pPr>
              <w:jc w:val="center"/>
              <w:rPr>
                <w:rFonts w:cs="Times New Roman"/>
              </w:rPr>
            </w:pPr>
            <w:r>
              <w:rPr>
                <w:rFonts w:cs="Times New Roman"/>
              </w:rPr>
              <w:t>109,85</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84710F" w:rsidRPr="00385643" w:rsidRDefault="00385643" w:rsidP="0066060D">
            <w:pPr>
              <w:jc w:val="center"/>
              <w:rPr>
                <w:rFonts w:cs="Times New Roman"/>
              </w:rPr>
            </w:pPr>
            <w:r>
              <w:rPr>
                <w:rFonts w:cs="Times New Roman"/>
              </w:rPr>
              <w:t>104,62</w:t>
            </w:r>
          </w:p>
        </w:tc>
      </w:tr>
      <w:tr w:rsidR="0084710F" w:rsidRPr="00714C11" w:rsidTr="00A3464B">
        <w:trPr>
          <w:trHeight w:val="562"/>
        </w:trPr>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rsidR="0084710F" w:rsidRPr="00714C11" w:rsidRDefault="0084710F" w:rsidP="00C74F5B">
            <w:pPr>
              <w:jc w:val="center"/>
              <w:rPr>
                <w:rFonts w:cs="Times New Roman"/>
                <w:lang w:val="sr-Cyrl-CS"/>
              </w:rPr>
            </w:pPr>
            <w:r w:rsidRPr="00714C11">
              <w:rPr>
                <w:rFonts w:cs="Times New Roman"/>
                <w:lang w:val="sr-Cyrl-CS"/>
              </w:rPr>
              <w:t>3.</w:t>
            </w:r>
          </w:p>
        </w:tc>
        <w:tc>
          <w:tcPr>
            <w:tcW w:w="2132" w:type="dxa"/>
            <w:tcBorders>
              <w:top w:val="single" w:sz="4" w:space="0" w:color="auto"/>
              <w:left w:val="single" w:sz="4" w:space="0" w:color="auto"/>
              <w:bottom w:val="single" w:sz="4" w:space="0" w:color="auto"/>
              <w:right w:val="single" w:sz="4" w:space="0" w:color="auto"/>
            </w:tcBorders>
            <w:shd w:val="clear" w:color="auto" w:fill="auto"/>
            <w:vAlign w:val="center"/>
          </w:tcPr>
          <w:p w:rsidR="0084710F" w:rsidRPr="00714C11" w:rsidRDefault="0084710F" w:rsidP="00C74F5B">
            <w:pPr>
              <w:jc w:val="left"/>
              <w:rPr>
                <w:rFonts w:cs="Times New Roman"/>
                <w:lang w:val="sr-Cyrl-CS"/>
              </w:rPr>
            </w:pPr>
            <w:r w:rsidRPr="00714C11">
              <w:rPr>
                <w:rFonts w:cs="Times New Roman"/>
                <w:lang w:val="sr-Cyrl-CS"/>
              </w:rPr>
              <w:t>Бруто добит</w:t>
            </w:r>
          </w:p>
        </w:tc>
        <w:tc>
          <w:tcPr>
            <w:tcW w:w="1728" w:type="dxa"/>
            <w:tcBorders>
              <w:top w:val="single" w:sz="4" w:space="0" w:color="auto"/>
              <w:left w:val="single" w:sz="4" w:space="0" w:color="auto"/>
              <w:bottom w:val="single" w:sz="4" w:space="0" w:color="auto"/>
              <w:right w:val="single" w:sz="4" w:space="0" w:color="auto"/>
            </w:tcBorders>
            <w:shd w:val="clear" w:color="auto" w:fill="auto"/>
            <w:vAlign w:val="center"/>
          </w:tcPr>
          <w:p w:rsidR="0084710F" w:rsidRPr="00714C11" w:rsidRDefault="00714C11" w:rsidP="00E6034A">
            <w:pPr>
              <w:jc w:val="center"/>
              <w:rPr>
                <w:rFonts w:cs="Times New Roman"/>
                <w:lang w:val="sr-Latn-CS"/>
              </w:rPr>
            </w:pPr>
            <w:r w:rsidRPr="00714C11">
              <w:rPr>
                <w:rFonts w:cs="Times New Roman"/>
                <w:lang w:val="sr-Latn-CS"/>
              </w:rPr>
              <w:t>343.600,00</w:t>
            </w:r>
          </w:p>
        </w:tc>
        <w:tc>
          <w:tcPr>
            <w:tcW w:w="1728" w:type="dxa"/>
            <w:tcBorders>
              <w:top w:val="single" w:sz="4" w:space="0" w:color="auto"/>
              <w:left w:val="single" w:sz="4" w:space="0" w:color="auto"/>
              <w:bottom w:val="single" w:sz="4" w:space="0" w:color="auto"/>
              <w:right w:val="single" w:sz="4" w:space="0" w:color="auto"/>
            </w:tcBorders>
            <w:shd w:val="clear" w:color="auto" w:fill="auto"/>
            <w:vAlign w:val="center"/>
          </w:tcPr>
          <w:p w:rsidR="0084710F" w:rsidRPr="00595D64" w:rsidRDefault="00595D64" w:rsidP="0066060D">
            <w:pPr>
              <w:jc w:val="center"/>
              <w:rPr>
                <w:rFonts w:cs="Times New Roman"/>
              </w:rPr>
            </w:pPr>
            <w:r>
              <w:rPr>
                <w:rFonts w:cs="Times New Roman"/>
              </w:rPr>
              <w:t>238.636,00</w:t>
            </w:r>
          </w:p>
        </w:tc>
        <w:tc>
          <w:tcPr>
            <w:tcW w:w="1728" w:type="dxa"/>
            <w:tcBorders>
              <w:top w:val="single" w:sz="4" w:space="0" w:color="auto"/>
              <w:left w:val="single" w:sz="4" w:space="0" w:color="auto"/>
              <w:bottom w:val="single" w:sz="4" w:space="0" w:color="auto"/>
              <w:right w:val="single" w:sz="4" w:space="0" w:color="auto"/>
            </w:tcBorders>
            <w:shd w:val="clear" w:color="auto" w:fill="auto"/>
            <w:vAlign w:val="center"/>
          </w:tcPr>
          <w:p w:rsidR="0084710F" w:rsidRPr="00F852C7" w:rsidRDefault="00F852C7" w:rsidP="0066060D">
            <w:pPr>
              <w:jc w:val="center"/>
              <w:rPr>
                <w:rFonts w:cs="Times New Roman"/>
                <w:b/>
              </w:rPr>
            </w:pPr>
            <w:r>
              <w:rPr>
                <w:rFonts w:cs="Times New Roman"/>
                <w:b/>
              </w:rPr>
              <w:t>846.663,00</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rsidR="0084710F" w:rsidRPr="00385643" w:rsidRDefault="00385643" w:rsidP="0066060D">
            <w:pPr>
              <w:tabs>
                <w:tab w:val="left" w:pos="622"/>
              </w:tabs>
              <w:jc w:val="center"/>
              <w:rPr>
                <w:rFonts w:cs="Times New Roman"/>
              </w:rPr>
            </w:pPr>
            <w:r>
              <w:rPr>
                <w:rFonts w:cs="Times New Roman"/>
              </w:rPr>
              <w:t>354,79</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84710F" w:rsidRPr="00714C11" w:rsidRDefault="00385643" w:rsidP="0066060D">
            <w:pPr>
              <w:jc w:val="center"/>
              <w:rPr>
                <w:rFonts w:cs="Times New Roman"/>
              </w:rPr>
            </w:pPr>
            <w:r>
              <w:rPr>
                <w:rFonts w:cs="Times New Roman"/>
              </w:rPr>
              <w:t>246,41</w:t>
            </w:r>
          </w:p>
        </w:tc>
      </w:tr>
      <w:tr w:rsidR="0084710F" w:rsidRPr="00714C11" w:rsidTr="00A3464B">
        <w:trPr>
          <w:trHeight w:val="562"/>
        </w:trPr>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rsidR="0084710F" w:rsidRPr="00714C11" w:rsidRDefault="0084710F" w:rsidP="00C74F5B">
            <w:pPr>
              <w:jc w:val="center"/>
              <w:rPr>
                <w:rFonts w:cs="Times New Roman"/>
                <w:lang w:val="sr-Latn-CS"/>
              </w:rPr>
            </w:pPr>
            <w:r w:rsidRPr="00714C11">
              <w:rPr>
                <w:rFonts w:cs="Times New Roman"/>
                <w:lang w:val="sr-Latn-CS"/>
              </w:rPr>
              <w:t>4.</w:t>
            </w:r>
          </w:p>
        </w:tc>
        <w:tc>
          <w:tcPr>
            <w:tcW w:w="2132" w:type="dxa"/>
            <w:tcBorders>
              <w:top w:val="single" w:sz="4" w:space="0" w:color="auto"/>
              <w:left w:val="single" w:sz="4" w:space="0" w:color="auto"/>
              <w:bottom w:val="single" w:sz="4" w:space="0" w:color="auto"/>
              <w:right w:val="single" w:sz="4" w:space="0" w:color="auto"/>
            </w:tcBorders>
            <w:shd w:val="clear" w:color="auto" w:fill="auto"/>
            <w:vAlign w:val="center"/>
          </w:tcPr>
          <w:p w:rsidR="0084710F" w:rsidRPr="00714C11" w:rsidRDefault="0084710F" w:rsidP="00C74F5B">
            <w:pPr>
              <w:jc w:val="left"/>
              <w:rPr>
                <w:rFonts w:cs="Times New Roman"/>
                <w:lang w:val="sr-Cyrl-CS"/>
              </w:rPr>
            </w:pPr>
            <w:r w:rsidRPr="00714C11">
              <w:rPr>
                <w:rFonts w:cs="Times New Roman"/>
                <w:lang w:val="sr-Cyrl-CS"/>
              </w:rPr>
              <w:t>Порез</w:t>
            </w:r>
            <w:r w:rsidR="00E841B4">
              <w:rPr>
                <w:rFonts w:cs="Times New Roman"/>
                <w:lang w:val="sr-Cyrl-CS"/>
              </w:rPr>
              <w:t xml:space="preserve"> </w:t>
            </w:r>
          </w:p>
        </w:tc>
        <w:tc>
          <w:tcPr>
            <w:tcW w:w="1728" w:type="dxa"/>
            <w:tcBorders>
              <w:top w:val="single" w:sz="4" w:space="0" w:color="auto"/>
              <w:left w:val="single" w:sz="4" w:space="0" w:color="auto"/>
              <w:bottom w:val="single" w:sz="4" w:space="0" w:color="auto"/>
              <w:right w:val="single" w:sz="4" w:space="0" w:color="auto"/>
            </w:tcBorders>
            <w:shd w:val="clear" w:color="auto" w:fill="auto"/>
            <w:vAlign w:val="center"/>
          </w:tcPr>
          <w:p w:rsidR="0084710F" w:rsidRPr="00714C11" w:rsidRDefault="0084710F" w:rsidP="00E6034A">
            <w:pPr>
              <w:jc w:val="center"/>
              <w:rPr>
                <w:rFonts w:cs="Times New Roman"/>
                <w:lang w:val="sr-Cyrl-CS"/>
              </w:rPr>
            </w:pPr>
          </w:p>
        </w:tc>
        <w:tc>
          <w:tcPr>
            <w:tcW w:w="1728" w:type="dxa"/>
            <w:tcBorders>
              <w:top w:val="single" w:sz="4" w:space="0" w:color="auto"/>
              <w:left w:val="single" w:sz="4" w:space="0" w:color="auto"/>
              <w:bottom w:val="single" w:sz="4" w:space="0" w:color="auto"/>
              <w:right w:val="single" w:sz="4" w:space="0" w:color="auto"/>
            </w:tcBorders>
            <w:shd w:val="clear" w:color="auto" w:fill="auto"/>
            <w:vAlign w:val="center"/>
          </w:tcPr>
          <w:p w:rsidR="0084710F" w:rsidRPr="00595D64" w:rsidRDefault="00595D64" w:rsidP="0066060D">
            <w:pPr>
              <w:jc w:val="center"/>
              <w:rPr>
                <w:rFonts w:cs="Times New Roman"/>
              </w:rPr>
            </w:pPr>
            <w:r>
              <w:rPr>
                <w:rFonts w:cs="Times New Roman"/>
              </w:rPr>
              <w:t>50.669,00</w:t>
            </w:r>
          </w:p>
        </w:tc>
        <w:tc>
          <w:tcPr>
            <w:tcW w:w="1728" w:type="dxa"/>
            <w:tcBorders>
              <w:top w:val="single" w:sz="4" w:space="0" w:color="auto"/>
              <w:left w:val="single" w:sz="4" w:space="0" w:color="auto"/>
              <w:bottom w:val="single" w:sz="4" w:space="0" w:color="auto"/>
              <w:right w:val="single" w:sz="4" w:space="0" w:color="auto"/>
            </w:tcBorders>
            <w:shd w:val="clear" w:color="auto" w:fill="auto"/>
            <w:vAlign w:val="center"/>
          </w:tcPr>
          <w:p w:rsidR="0084710F" w:rsidRPr="00714C11" w:rsidRDefault="002D7419" w:rsidP="0066060D">
            <w:pPr>
              <w:jc w:val="center"/>
              <w:rPr>
                <w:rFonts w:cs="Times New Roman"/>
                <w:b/>
              </w:rPr>
            </w:pPr>
            <w:r>
              <w:rPr>
                <w:rFonts w:cs="Times New Roman"/>
                <w:b/>
              </w:rPr>
              <w:t>181.022,00</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rsidR="0084710F" w:rsidRPr="00355C09" w:rsidRDefault="00355C09" w:rsidP="0066060D">
            <w:pPr>
              <w:tabs>
                <w:tab w:val="left" w:pos="622"/>
              </w:tabs>
              <w:jc w:val="center"/>
              <w:rPr>
                <w:rFonts w:cs="Times New Roman"/>
              </w:rPr>
            </w:pPr>
            <w:r>
              <w:rPr>
                <w:rFonts w:cs="Times New Roman"/>
              </w:rPr>
              <w:t>357,26</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84710F" w:rsidRPr="00714C11" w:rsidRDefault="0084710F" w:rsidP="0066060D">
            <w:pPr>
              <w:jc w:val="center"/>
              <w:rPr>
                <w:rFonts w:cs="Times New Roman"/>
                <w:lang w:val="sr-Cyrl-BA"/>
              </w:rPr>
            </w:pPr>
          </w:p>
        </w:tc>
      </w:tr>
      <w:tr w:rsidR="00383E8F" w:rsidRPr="00714C11" w:rsidTr="00A3464B">
        <w:trPr>
          <w:trHeight w:val="562"/>
        </w:trPr>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rsidR="00383E8F" w:rsidRPr="00E841B4" w:rsidRDefault="00E841B4" w:rsidP="00C74F5B">
            <w:pPr>
              <w:jc w:val="center"/>
              <w:rPr>
                <w:rFonts w:cs="Times New Roman"/>
              </w:rPr>
            </w:pPr>
            <w:r>
              <w:rPr>
                <w:rFonts w:cs="Times New Roman"/>
              </w:rPr>
              <w:t>5.</w:t>
            </w:r>
          </w:p>
        </w:tc>
        <w:tc>
          <w:tcPr>
            <w:tcW w:w="2132" w:type="dxa"/>
            <w:tcBorders>
              <w:top w:val="single" w:sz="4" w:space="0" w:color="auto"/>
              <w:left w:val="single" w:sz="4" w:space="0" w:color="auto"/>
              <w:bottom w:val="single" w:sz="4" w:space="0" w:color="auto"/>
              <w:right w:val="single" w:sz="4" w:space="0" w:color="auto"/>
            </w:tcBorders>
            <w:shd w:val="clear" w:color="auto" w:fill="auto"/>
            <w:vAlign w:val="center"/>
          </w:tcPr>
          <w:p w:rsidR="00383E8F" w:rsidRPr="00714C11" w:rsidRDefault="00E33DAE" w:rsidP="00C74F5B">
            <w:pPr>
              <w:jc w:val="left"/>
              <w:rPr>
                <w:rFonts w:cs="Times New Roman"/>
                <w:lang w:val="sr-Cyrl-CS"/>
              </w:rPr>
            </w:pPr>
            <w:r>
              <w:rPr>
                <w:rFonts w:cs="Times New Roman"/>
                <w:lang w:val="sr-Cyrl-CS"/>
              </w:rPr>
              <w:t>Приход. по основу одлож. пор. сред</w:t>
            </w:r>
            <w:r w:rsidR="00E841B4">
              <w:rPr>
                <w:rFonts w:cs="Times New Roman"/>
                <w:lang w:val="sr-Cyrl-CS"/>
              </w:rPr>
              <w:t>.</w:t>
            </w:r>
          </w:p>
        </w:tc>
        <w:tc>
          <w:tcPr>
            <w:tcW w:w="1728" w:type="dxa"/>
            <w:tcBorders>
              <w:top w:val="single" w:sz="4" w:space="0" w:color="auto"/>
              <w:left w:val="single" w:sz="4" w:space="0" w:color="auto"/>
              <w:bottom w:val="single" w:sz="4" w:space="0" w:color="auto"/>
              <w:right w:val="single" w:sz="4" w:space="0" w:color="auto"/>
            </w:tcBorders>
            <w:shd w:val="clear" w:color="auto" w:fill="auto"/>
            <w:vAlign w:val="center"/>
          </w:tcPr>
          <w:p w:rsidR="00383E8F" w:rsidRPr="00714C11" w:rsidRDefault="00383E8F" w:rsidP="00E6034A">
            <w:pPr>
              <w:jc w:val="center"/>
              <w:rPr>
                <w:rFonts w:cs="Times New Roman"/>
                <w:lang w:val="sr-Cyrl-CS"/>
              </w:rPr>
            </w:pPr>
          </w:p>
        </w:tc>
        <w:tc>
          <w:tcPr>
            <w:tcW w:w="1728" w:type="dxa"/>
            <w:tcBorders>
              <w:top w:val="single" w:sz="4" w:space="0" w:color="auto"/>
              <w:left w:val="single" w:sz="4" w:space="0" w:color="auto"/>
              <w:bottom w:val="single" w:sz="4" w:space="0" w:color="auto"/>
              <w:right w:val="single" w:sz="4" w:space="0" w:color="auto"/>
            </w:tcBorders>
            <w:shd w:val="clear" w:color="auto" w:fill="auto"/>
            <w:vAlign w:val="center"/>
          </w:tcPr>
          <w:p w:rsidR="00383E8F" w:rsidRDefault="00383E8F" w:rsidP="0066060D">
            <w:pPr>
              <w:jc w:val="center"/>
              <w:rPr>
                <w:rFonts w:cs="Times New Roman"/>
              </w:rPr>
            </w:pPr>
          </w:p>
        </w:tc>
        <w:tc>
          <w:tcPr>
            <w:tcW w:w="1728" w:type="dxa"/>
            <w:tcBorders>
              <w:top w:val="single" w:sz="4" w:space="0" w:color="auto"/>
              <w:left w:val="single" w:sz="4" w:space="0" w:color="auto"/>
              <w:bottom w:val="single" w:sz="4" w:space="0" w:color="auto"/>
              <w:right w:val="single" w:sz="4" w:space="0" w:color="auto"/>
            </w:tcBorders>
            <w:shd w:val="clear" w:color="auto" w:fill="auto"/>
            <w:vAlign w:val="center"/>
          </w:tcPr>
          <w:p w:rsidR="00383E8F" w:rsidRPr="00E841B4" w:rsidRDefault="00E841B4" w:rsidP="0066060D">
            <w:pPr>
              <w:jc w:val="center"/>
              <w:rPr>
                <w:rFonts w:cs="Times New Roman"/>
                <w:b/>
              </w:rPr>
            </w:pPr>
            <w:r>
              <w:rPr>
                <w:rFonts w:cs="Times New Roman"/>
                <w:b/>
              </w:rPr>
              <w:t>4.312,00</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rsidR="00383E8F" w:rsidRPr="00714C11" w:rsidRDefault="00383E8F" w:rsidP="0066060D">
            <w:pPr>
              <w:tabs>
                <w:tab w:val="left" w:pos="622"/>
              </w:tabs>
              <w:jc w:val="center"/>
              <w:rPr>
                <w:rFonts w:cs="Times New Roman"/>
              </w:rPr>
            </w:pP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383E8F" w:rsidRPr="00714C11" w:rsidRDefault="00383E8F" w:rsidP="0066060D">
            <w:pPr>
              <w:jc w:val="center"/>
              <w:rPr>
                <w:rFonts w:cs="Times New Roman"/>
                <w:lang w:val="sr-Cyrl-BA"/>
              </w:rPr>
            </w:pPr>
          </w:p>
        </w:tc>
      </w:tr>
      <w:tr w:rsidR="0084710F" w:rsidRPr="0027273B" w:rsidTr="00A3464B">
        <w:trPr>
          <w:trHeight w:val="562"/>
        </w:trPr>
        <w:tc>
          <w:tcPr>
            <w:tcW w:w="646" w:type="dxa"/>
            <w:tcBorders>
              <w:top w:val="single" w:sz="4" w:space="0" w:color="auto"/>
              <w:left w:val="single" w:sz="4" w:space="0" w:color="auto"/>
              <w:bottom w:val="single" w:sz="4" w:space="0" w:color="auto"/>
              <w:right w:val="single" w:sz="4" w:space="0" w:color="auto"/>
            </w:tcBorders>
            <w:shd w:val="clear" w:color="auto" w:fill="auto"/>
            <w:vAlign w:val="center"/>
          </w:tcPr>
          <w:p w:rsidR="0084710F" w:rsidRPr="00714C11" w:rsidRDefault="00E841B4" w:rsidP="00C74F5B">
            <w:pPr>
              <w:jc w:val="center"/>
              <w:rPr>
                <w:rFonts w:cs="Times New Roman"/>
                <w:lang w:val="sr-Cyrl-CS"/>
              </w:rPr>
            </w:pPr>
            <w:r>
              <w:rPr>
                <w:rFonts w:cs="Times New Roman"/>
                <w:lang w:val="sr-Cyrl-CS"/>
              </w:rPr>
              <w:t>6.</w:t>
            </w:r>
          </w:p>
        </w:tc>
        <w:tc>
          <w:tcPr>
            <w:tcW w:w="2132" w:type="dxa"/>
            <w:tcBorders>
              <w:top w:val="single" w:sz="4" w:space="0" w:color="auto"/>
              <w:left w:val="single" w:sz="4" w:space="0" w:color="auto"/>
              <w:bottom w:val="single" w:sz="4" w:space="0" w:color="auto"/>
              <w:right w:val="single" w:sz="4" w:space="0" w:color="auto"/>
            </w:tcBorders>
            <w:shd w:val="clear" w:color="auto" w:fill="auto"/>
            <w:vAlign w:val="center"/>
          </w:tcPr>
          <w:p w:rsidR="0084710F" w:rsidRPr="00714C11" w:rsidRDefault="0084710F" w:rsidP="00C74F5B">
            <w:pPr>
              <w:jc w:val="left"/>
              <w:rPr>
                <w:rFonts w:cs="Times New Roman"/>
                <w:lang w:val="sr-Cyrl-CS"/>
              </w:rPr>
            </w:pPr>
            <w:r w:rsidRPr="00714C11">
              <w:rPr>
                <w:rFonts w:cs="Times New Roman"/>
                <w:lang w:val="sr-Cyrl-CS"/>
              </w:rPr>
              <w:t>Нето добит</w:t>
            </w:r>
          </w:p>
        </w:tc>
        <w:tc>
          <w:tcPr>
            <w:tcW w:w="1728" w:type="dxa"/>
            <w:tcBorders>
              <w:top w:val="single" w:sz="4" w:space="0" w:color="auto"/>
              <w:left w:val="single" w:sz="4" w:space="0" w:color="auto"/>
              <w:bottom w:val="single" w:sz="4" w:space="0" w:color="auto"/>
              <w:right w:val="single" w:sz="4" w:space="0" w:color="auto"/>
            </w:tcBorders>
            <w:shd w:val="clear" w:color="auto" w:fill="auto"/>
            <w:vAlign w:val="center"/>
          </w:tcPr>
          <w:p w:rsidR="0084710F" w:rsidRPr="00714C11" w:rsidRDefault="0084710F" w:rsidP="00E6034A">
            <w:pPr>
              <w:jc w:val="center"/>
              <w:rPr>
                <w:rFonts w:cs="Times New Roman"/>
                <w:lang w:val="sr-Cyrl-CS"/>
              </w:rPr>
            </w:pPr>
          </w:p>
        </w:tc>
        <w:tc>
          <w:tcPr>
            <w:tcW w:w="1728" w:type="dxa"/>
            <w:tcBorders>
              <w:top w:val="single" w:sz="4" w:space="0" w:color="auto"/>
              <w:left w:val="single" w:sz="4" w:space="0" w:color="auto"/>
              <w:bottom w:val="single" w:sz="4" w:space="0" w:color="auto"/>
              <w:right w:val="single" w:sz="4" w:space="0" w:color="auto"/>
            </w:tcBorders>
            <w:shd w:val="clear" w:color="auto" w:fill="auto"/>
            <w:vAlign w:val="center"/>
          </w:tcPr>
          <w:p w:rsidR="0084710F" w:rsidRPr="00595D64" w:rsidRDefault="00595D64" w:rsidP="0066060D">
            <w:pPr>
              <w:jc w:val="center"/>
              <w:rPr>
                <w:rFonts w:cs="Times New Roman"/>
              </w:rPr>
            </w:pPr>
            <w:r>
              <w:rPr>
                <w:rFonts w:cs="Times New Roman"/>
              </w:rPr>
              <w:t>187.967,00</w:t>
            </w:r>
          </w:p>
        </w:tc>
        <w:tc>
          <w:tcPr>
            <w:tcW w:w="1728" w:type="dxa"/>
            <w:tcBorders>
              <w:top w:val="single" w:sz="4" w:space="0" w:color="auto"/>
              <w:left w:val="single" w:sz="4" w:space="0" w:color="auto"/>
              <w:bottom w:val="single" w:sz="4" w:space="0" w:color="auto"/>
              <w:right w:val="single" w:sz="4" w:space="0" w:color="auto"/>
            </w:tcBorders>
            <w:shd w:val="clear" w:color="auto" w:fill="auto"/>
            <w:vAlign w:val="center"/>
          </w:tcPr>
          <w:p w:rsidR="0084710F" w:rsidRPr="00E841B4" w:rsidRDefault="002D7419" w:rsidP="0066060D">
            <w:pPr>
              <w:jc w:val="center"/>
              <w:rPr>
                <w:rFonts w:cs="Times New Roman"/>
                <w:b/>
              </w:rPr>
            </w:pPr>
            <w:r>
              <w:rPr>
                <w:rFonts w:cs="Times New Roman"/>
                <w:b/>
              </w:rPr>
              <w:t>669.953,</w:t>
            </w:r>
            <w:r w:rsidR="00E841B4">
              <w:rPr>
                <w:rFonts w:cs="Times New Roman"/>
                <w:b/>
              </w:rPr>
              <w:t>00</w:t>
            </w:r>
          </w:p>
        </w:tc>
        <w:tc>
          <w:tcPr>
            <w:tcW w:w="1078" w:type="dxa"/>
            <w:tcBorders>
              <w:top w:val="single" w:sz="4" w:space="0" w:color="auto"/>
              <w:left w:val="single" w:sz="4" w:space="0" w:color="auto"/>
              <w:bottom w:val="single" w:sz="4" w:space="0" w:color="auto"/>
              <w:right w:val="single" w:sz="4" w:space="0" w:color="auto"/>
            </w:tcBorders>
            <w:shd w:val="clear" w:color="auto" w:fill="auto"/>
            <w:vAlign w:val="center"/>
          </w:tcPr>
          <w:p w:rsidR="0084710F" w:rsidRPr="00355C09" w:rsidRDefault="00355C09" w:rsidP="0066060D">
            <w:pPr>
              <w:tabs>
                <w:tab w:val="left" w:pos="622"/>
              </w:tabs>
              <w:jc w:val="center"/>
              <w:rPr>
                <w:rFonts w:cs="Times New Roman"/>
              </w:rPr>
            </w:pPr>
            <w:r>
              <w:rPr>
                <w:rFonts w:cs="Times New Roman"/>
              </w:rPr>
              <w:t>356,42</w:t>
            </w:r>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tcPr>
          <w:p w:rsidR="0084710F" w:rsidRPr="00714C11" w:rsidRDefault="0084710F" w:rsidP="0066060D">
            <w:pPr>
              <w:jc w:val="center"/>
              <w:rPr>
                <w:rFonts w:cs="Times New Roman"/>
                <w:lang w:val="sr-Cyrl-BA"/>
              </w:rPr>
            </w:pPr>
          </w:p>
        </w:tc>
      </w:tr>
    </w:tbl>
    <w:p w:rsidR="003A4E35" w:rsidRDefault="003A4E35" w:rsidP="00D4280E">
      <w:pPr>
        <w:tabs>
          <w:tab w:val="left" w:pos="0"/>
        </w:tabs>
        <w:rPr>
          <w:rFonts w:cs="Times New Roman"/>
          <w:highlight w:val="yellow"/>
        </w:rPr>
      </w:pPr>
    </w:p>
    <w:p w:rsidR="003A4E35" w:rsidRPr="00374038" w:rsidRDefault="003A4E35" w:rsidP="00D4280E">
      <w:pPr>
        <w:tabs>
          <w:tab w:val="left" w:pos="0"/>
        </w:tabs>
        <w:rPr>
          <w:rFonts w:cs="Times New Roman"/>
        </w:rPr>
      </w:pPr>
    </w:p>
    <w:p w:rsidR="00495BEA" w:rsidRPr="00374038" w:rsidRDefault="002F614D" w:rsidP="003F784F">
      <w:pPr>
        <w:tabs>
          <w:tab w:val="left" w:pos="0"/>
        </w:tabs>
        <w:spacing w:after="120"/>
        <w:rPr>
          <w:rFonts w:cs="Times New Roman"/>
          <w:lang w:val="sr-Cyrl-CS"/>
        </w:rPr>
      </w:pPr>
      <w:r w:rsidRPr="00355C09">
        <w:rPr>
          <w:rFonts w:cs="Times New Roman"/>
          <w:lang w:val="sr-Cyrl-CS"/>
        </w:rPr>
        <w:t>На основу укупних</w:t>
      </w:r>
      <w:r w:rsidR="0084710F" w:rsidRPr="00355C09">
        <w:rPr>
          <w:rFonts w:cs="Times New Roman"/>
          <w:lang w:val="sr-Cyrl-CS"/>
        </w:rPr>
        <w:t xml:space="preserve"> прихода и расхода</w:t>
      </w:r>
      <w:r w:rsidRPr="00355C09">
        <w:rPr>
          <w:rFonts w:cs="Times New Roman"/>
          <w:lang w:val="sr-Cyrl-CS"/>
        </w:rPr>
        <w:t>,</w:t>
      </w:r>
      <w:r w:rsidR="00FB7180" w:rsidRPr="00355C09">
        <w:rPr>
          <w:rFonts w:cs="Times New Roman"/>
          <w:lang w:val="sr-Cyrl-CS"/>
        </w:rPr>
        <w:t xml:space="preserve"> утврђен</w:t>
      </w:r>
      <w:r w:rsidR="0084710F" w:rsidRPr="00355C09">
        <w:rPr>
          <w:rFonts w:cs="Times New Roman"/>
          <w:lang w:val="sr-Cyrl-CS"/>
        </w:rPr>
        <w:t xml:space="preserve"> је по</w:t>
      </w:r>
      <w:r w:rsidR="00DE17A7" w:rsidRPr="00355C09">
        <w:rPr>
          <w:rFonts w:cs="Times New Roman"/>
          <w:lang w:val="sr-Cyrl-CS"/>
        </w:rPr>
        <w:t>зитиван финансијс</w:t>
      </w:r>
      <w:r w:rsidR="00FC0968" w:rsidRPr="00355C09">
        <w:rPr>
          <w:rFonts w:cs="Times New Roman"/>
          <w:lang w:val="sr-Cyrl-CS"/>
        </w:rPr>
        <w:t>к</w:t>
      </w:r>
      <w:r w:rsidR="00D14849" w:rsidRPr="00355C09">
        <w:rPr>
          <w:rFonts w:cs="Times New Roman"/>
          <w:lang w:val="sr-Cyrl-CS"/>
        </w:rPr>
        <w:t>и резултат за</w:t>
      </w:r>
      <w:r w:rsidR="0088490E" w:rsidRPr="00355C09">
        <w:rPr>
          <w:rFonts w:cs="Times New Roman"/>
          <w:lang w:val="sr-Cyrl-CS"/>
        </w:rPr>
        <w:t xml:space="preserve"> </w:t>
      </w:r>
      <w:r w:rsidR="00355C09" w:rsidRPr="00355C09">
        <w:rPr>
          <w:rFonts w:cs="Times New Roman"/>
          <w:lang w:val="sr-Cyrl-CS"/>
        </w:rPr>
        <w:t>2017</w:t>
      </w:r>
      <w:r w:rsidR="00D14849" w:rsidRPr="00355C09">
        <w:rPr>
          <w:rFonts w:cs="Times New Roman"/>
          <w:lang w:val="sr-Cyrl-CS"/>
        </w:rPr>
        <w:t>. годину</w:t>
      </w:r>
      <w:r w:rsidRPr="00355C09">
        <w:rPr>
          <w:rFonts w:cs="Times New Roman"/>
          <w:lang w:val="sr-Cyrl-CS"/>
        </w:rPr>
        <w:t>. Остварена</w:t>
      </w:r>
      <w:r w:rsidR="0084710F" w:rsidRPr="00355C09">
        <w:rPr>
          <w:rFonts w:cs="Times New Roman"/>
          <w:lang w:val="sr-Cyrl-CS"/>
        </w:rPr>
        <w:t xml:space="preserve"> бруто доби</w:t>
      </w:r>
      <w:r w:rsidRPr="00355C09">
        <w:rPr>
          <w:rFonts w:cs="Times New Roman"/>
          <w:lang w:val="sr-Cyrl-CS"/>
        </w:rPr>
        <w:t xml:space="preserve">т </w:t>
      </w:r>
      <w:r w:rsidR="0006667F" w:rsidRPr="00355C09">
        <w:rPr>
          <w:rFonts w:cs="Times New Roman"/>
          <w:lang w:val="sr-Cyrl-BA"/>
        </w:rPr>
        <w:t>износи</w:t>
      </w:r>
      <w:r w:rsidR="00355C09" w:rsidRPr="00355C09">
        <w:rPr>
          <w:rFonts w:cs="Times New Roman"/>
          <w:lang w:val="sr-Cyrl-CS"/>
        </w:rPr>
        <w:t xml:space="preserve"> </w:t>
      </w:r>
      <w:r w:rsidR="00355C09" w:rsidRPr="00374038">
        <w:rPr>
          <w:rFonts w:cs="Times New Roman"/>
          <w:b/>
          <w:lang w:val="sr-Cyrl-CS"/>
        </w:rPr>
        <w:t>846.663</w:t>
      </w:r>
      <w:r w:rsidR="004840BD" w:rsidRPr="00374038">
        <w:rPr>
          <w:rFonts w:cs="Times New Roman"/>
          <w:b/>
          <w:lang w:val="sr-Cyrl-CS"/>
        </w:rPr>
        <w:t>,00</w:t>
      </w:r>
      <w:r w:rsidRPr="00355C09">
        <w:rPr>
          <w:rFonts w:cs="Times New Roman"/>
          <w:b/>
          <w:lang w:val="sr-Cyrl-CS"/>
        </w:rPr>
        <w:t xml:space="preserve"> КМ</w:t>
      </w:r>
      <w:r w:rsidR="0006667F" w:rsidRPr="00355C09">
        <w:rPr>
          <w:rFonts w:cs="Times New Roman"/>
          <w:b/>
          <w:lang w:val="sr-Cyrl-CS"/>
        </w:rPr>
        <w:t xml:space="preserve">. </w:t>
      </w:r>
      <w:r w:rsidR="0006667F" w:rsidRPr="00355C09">
        <w:rPr>
          <w:rFonts w:cs="Times New Roman"/>
          <w:lang w:val="sr-Cyrl-CS"/>
        </w:rPr>
        <w:t>Порез на добит је утврђен у износу од</w:t>
      </w:r>
      <w:r w:rsidR="0006667F" w:rsidRPr="00355C09">
        <w:rPr>
          <w:rFonts w:cs="Times New Roman"/>
          <w:b/>
          <w:lang w:val="sr-Cyrl-CS"/>
        </w:rPr>
        <w:t xml:space="preserve"> </w:t>
      </w:r>
      <w:r w:rsidR="00355C09" w:rsidRPr="00355C09">
        <w:rPr>
          <w:rFonts w:cs="Times New Roman"/>
          <w:b/>
        </w:rPr>
        <w:t>181.022</w:t>
      </w:r>
      <w:r w:rsidR="00DC47EA" w:rsidRPr="00355C09">
        <w:rPr>
          <w:rFonts w:cs="Times New Roman"/>
          <w:b/>
          <w:lang w:val="sr-Latn-CS"/>
        </w:rPr>
        <w:t>,00</w:t>
      </w:r>
      <w:r w:rsidR="0088490E" w:rsidRPr="00355C09">
        <w:rPr>
          <w:rFonts w:cs="Times New Roman"/>
          <w:b/>
          <w:lang w:val="sr-Cyrl-BA"/>
        </w:rPr>
        <w:t xml:space="preserve"> </w:t>
      </w:r>
      <w:r w:rsidR="0084710F" w:rsidRPr="00355C09">
        <w:rPr>
          <w:rFonts w:cs="Times New Roman"/>
          <w:b/>
          <w:lang w:val="sr-Cyrl-CS"/>
        </w:rPr>
        <w:t>КМ</w:t>
      </w:r>
      <w:r w:rsidR="00DC47EA" w:rsidRPr="00355C09">
        <w:rPr>
          <w:rFonts w:cs="Times New Roman"/>
          <w:lang w:val="sr-Latn-CS"/>
        </w:rPr>
        <w:t>,</w:t>
      </w:r>
      <w:r w:rsidR="00C725DC" w:rsidRPr="00355C09">
        <w:rPr>
          <w:rFonts w:cs="Times New Roman"/>
          <w:lang w:val="sr-Cyrl-CS"/>
        </w:rPr>
        <w:t xml:space="preserve"> </w:t>
      </w:r>
      <w:r w:rsidR="00355C09" w:rsidRPr="00355C09">
        <w:rPr>
          <w:rFonts w:cs="Times New Roman"/>
          <w:lang w:val="sr-Cyrl-CS"/>
        </w:rPr>
        <w:t xml:space="preserve">приходи по основу одложених пореских средстава износе </w:t>
      </w:r>
      <w:r w:rsidR="00647F19">
        <w:rPr>
          <w:rFonts w:cs="Times New Roman"/>
          <w:b/>
          <w:lang w:val="sr-Cyrl-CS"/>
        </w:rPr>
        <w:t>4.312,</w:t>
      </w:r>
      <w:r w:rsidR="00355C09" w:rsidRPr="00355C09">
        <w:rPr>
          <w:rFonts w:cs="Times New Roman"/>
          <w:b/>
          <w:lang w:val="sr-Cyrl-CS"/>
        </w:rPr>
        <w:t>00 КМ</w:t>
      </w:r>
      <w:r w:rsidR="00355C09" w:rsidRPr="00355C09">
        <w:rPr>
          <w:rFonts w:cs="Times New Roman"/>
          <w:lang w:val="sr-Cyrl-CS"/>
        </w:rPr>
        <w:t xml:space="preserve">, </w:t>
      </w:r>
      <w:r w:rsidR="0006667F" w:rsidRPr="00355C09">
        <w:rPr>
          <w:rFonts w:cs="Times New Roman"/>
          <w:lang w:val="sr-Cyrl-CS"/>
        </w:rPr>
        <w:t xml:space="preserve">тако да остварена </w:t>
      </w:r>
      <w:r w:rsidR="00C725DC" w:rsidRPr="00355C09">
        <w:rPr>
          <w:rFonts w:cs="Times New Roman"/>
          <w:lang w:val="sr-Cyrl-CS"/>
        </w:rPr>
        <w:t>нето добит</w:t>
      </w:r>
      <w:r w:rsidR="00A06328" w:rsidRPr="00355C09">
        <w:rPr>
          <w:rFonts w:cs="Times New Roman"/>
          <w:lang w:val="sr-Cyrl-CS"/>
        </w:rPr>
        <w:t xml:space="preserve"> </w:t>
      </w:r>
      <w:r w:rsidR="00355C09" w:rsidRPr="00355C09">
        <w:rPr>
          <w:rFonts w:cs="Times New Roman"/>
          <w:lang w:val="sr-Cyrl-CS"/>
        </w:rPr>
        <w:t>у 2017</w:t>
      </w:r>
      <w:r w:rsidR="0006667F" w:rsidRPr="00355C09">
        <w:rPr>
          <w:rFonts w:cs="Times New Roman"/>
          <w:lang w:val="sr-Cyrl-CS"/>
        </w:rPr>
        <w:t>. години износи</w:t>
      </w:r>
      <w:r w:rsidR="00C46E41" w:rsidRPr="00355C09">
        <w:rPr>
          <w:rFonts w:cs="Times New Roman"/>
          <w:lang w:val="sr-Cyrl-CS"/>
        </w:rPr>
        <w:t xml:space="preserve"> </w:t>
      </w:r>
      <w:r w:rsidR="00355C09" w:rsidRPr="00355C09">
        <w:rPr>
          <w:rFonts w:cs="Times New Roman"/>
          <w:b/>
        </w:rPr>
        <w:t>669.953</w:t>
      </w:r>
      <w:r w:rsidR="00DC47EA" w:rsidRPr="00355C09">
        <w:rPr>
          <w:rFonts w:cs="Times New Roman"/>
          <w:b/>
          <w:lang w:val="sr-Cyrl-CS"/>
        </w:rPr>
        <w:t>,0</w:t>
      </w:r>
      <w:r w:rsidR="00DC47EA" w:rsidRPr="00355C09">
        <w:rPr>
          <w:rFonts w:cs="Times New Roman"/>
          <w:b/>
          <w:lang w:val="sr-Latn-CS"/>
        </w:rPr>
        <w:t>0</w:t>
      </w:r>
      <w:r w:rsidR="00D459F1" w:rsidRPr="00355C09">
        <w:rPr>
          <w:rFonts w:cs="Times New Roman"/>
          <w:b/>
          <w:lang w:val="sr-Latn-CS"/>
        </w:rPr>
        <w:t xml:space="preserve"> </w:t>
      </w:r>
      <w:r w:rsidR="00986FFD" w:rsidRPr="00355C09">
        <w:rPr>
          <w:rFonts w:cs="Times New Roman"/>
          <w:b/>
          <w:lang w:val="sr-Cyrl-CS"/>
        </w:rPr>
        <w:t>КМ</w:t>
      </w:r>
      <w:r w:rsidR="00986FFD" w:rsidRPr="00355C09">
        <w:rPr>
          <w:rFonts w:cs="Times New Roman"/>
          <w:lang w:val="sr-Cyrl-CS"/>
        </w:rPr>
        <w:t>.</w:t>
      </w:r>
    </w:p>
    <w:p w:rsidR="00433D46" w:rsidRDefault="00433D46" w:rsidP="00C402C1"/>
    <w:p w:rsidR="00433D46" w:rsidRPr="00433D46" w:rsidRDefault="00433D46" w:rsidP="00C402C1"/>
    <w:p w:rsidR="003F784F" w:rsidRPr="008B2454" w:rsidRDefault="009E28BD" w:rsidP="00CF2E25">
      <w:pPr>
        <w:pStyle w:val="Heading2"/>
        <w:jc w:val="both"/>
        <w:rPr>
          <w:rFonts w:cs="Times New Roman"/>
          <w:lang w:val="sr-Cyrl-CS"/>
        </w:rPr>
      </w:pPr>
      <w:bookmarkStart w:id="27" w:name="_Toc507397739"/>
      <w:r w:rsidRPr="008B2454">
        <w:rPr>
          <w:rFonts w:cs="Times New Roman"/>
          <w:lang w:val="sr-Cyrl-BA"/>
        </w:rPr>
        <w:t>5</w:t>
      </w:r>
      <w:r w:rsidR="00052759" w:rsidRPr="008B2454">
        <w:rPr>
          <w:rFonts w:cs="Times New Roman"/>
          <w:lang w:val="sr-Cyrl-CS"/>
        </w:rPr>
        <w:t>.</w:t>
      </w:r>
      <w:r w:rsidR="00052759" w:rsidRPr="008B2454">
        <w:rPr>
          <w:rFonts w:cs="Times New Roman"/>
          <w:lang w:val="sr-Latn-CS"/>
        </w:rPr>
        <w:t>4</w:t>
      </w:r>
      <w:r w:rsidR="00F11513" w:rsidRPr="008B2454">
        <w:rPr>
          <w:rFonts w:cs="Times New Roman"/>
          <w:lang w:val="sr-Cyrl-CS"/>
        </w:rPr>
        <w:t xml:space="preserve">. </w:t>
      </w:r>
      <w:r w:rsidR="0084710F" w:rsidRPr="008B2454">
        <w:rPr>
          <w:rFonts w:cs="Times New Roman"/>
          <w:lang w:val="sr-Cyrl-CS"/>
        </w:rPr>
        <w:t>Биланс токова готовине</w:t>
      </w:r>
      <w:bookmarkEnd w:id="27"/>
    </w:p>
    <w:p w:rsidR="0084710F" w:rsidRPr="008B2454" w:rsidRDefault="0084710F" w:rsidP="00CF2E25">
      <w:pPr>
        <w:ind w:hanging="90"/>
        <w:rPr>
          <w:rFonts w:cs="Times New Roman"/>
          <w:b/>
          <w:lang w:val="sr-Latn-CS"/>
        </w:rPr>
      </w:pPr>
      <w:r w:rsidRPr="008B2454">
        <w:rPr>
          <w:rFonts w:cs="Times New Roman"/>
          <w:b/>
          <w:lang w:val="sr-Latn-CS"/>
        </w:rPr>
        <w:t>Табела</w:t>
      </w:r>
      <w:r w:rsidRPr="008B2454">
        <w:rPr>
          <w:rFonts w:cs="Times New Roman"/>
          <w:b/>
          <w:lang w:val="sr-Cyrl-CS"/>
        </w:rPr>
        <w:t xml:space="preserve"> број</w:t>
      </w:r>
      <w:r w:rsidR="00C31194" w:rsidRPr="008B2454">
        <w:rPr>
          <w:rFonts w:cs="Times New Roman"/>
          <w:b/>
          <w:lang w:val="sr-Cyrl-CS"/>
        </w:rPr>
        <w:t xml:space="preserve"> –</w:t>
      </w:r>
      <w:r w:rsidR="00C46E41" w:rsidRPr="008B2454">
        <w:rPr>
          <w:rFonts w:cs="Times New Roman"/>
          <w:b/>
          <w:lang w:val="sr-Cyrl-CS"/>
        </w:rPr>
        <w:t xml:space="preserve"> </w:t>
      </w:r>
      <w:r w:rsidR="00A42792" w:rsidRPr="008B2454">
        <w:rPr>
          <w:rFonts w:cs="Times New Roman"/>
          <w:b/>
          <w:lang w:val="sr-Latn-CS"/>
        </w:rPr>
        <w:t>4</w:t>
      </w:r>
    </w:p>
    <w:tbl>
      <w:tblPr>
        <w:tblW w:w="15840" w:type="dxa"/>
        <w:tblInd w:w="92" w:type="dxa"/>
        <w:tblLook w:val="04A0"/>
      </w:tblPr>
      <w:tblGrid>
        <w:gridCol w:w="920"/>
        <w:gridCol w:w="3220"/>
        <w:gridCol w:w="1759"/>
        <w:gridCol w:w="1759"/>
        <w:gridCol w:w="1660"/>
        <w:gridCol w:w="960"/>
        <w:gridCol w:w="960"/>
        <w:gridCol w:w="960"/>
        <w:gridCol w:w="960"/>
        <w:gridCol w:w="960"/>
        <w:gridCol w:w="960"/>
        <w:gridCol w:w="960"/>
      </w:tblGrid>
      <w:tr w:rsidR="00E33DAE" w:rsidRPr="00E33DAE" w:rsidTr="00E33DAE">
        <w:trPr>
          <w:trHeight w:val="1602"/>
        </w:trPr>
        <w:tc>
          <w:tcPr>
            <w:tcW w:w="920" w:type="dxa"/>
            <w:tcBorders>
              <w:top w:val="single" w:sz="4" w:space="0" w:color="auto"/>
              <w:left w:val="single" w:sz="4" w:space="0" w:color="auto"/>
              <w:bottom w:val="single" w:sz="4" w:space="0" w:color="auto"/>
              <w:right w:val="single" w:sz="4" w:space="0" w:color="auto"/>
            </w:tcBorders>
            <w:shd w:val="clear" w:color="000000" w:fill="FABF8F"/>
            <w:vAlign w:val="center"/>
            <w:hideMark/>
          </w:tcPr>
          <w:p w:rsidR="00E33DAE" w:rsidRPr="00E33DAE" w:rsidRDefault="00E33DAE" w:rsidP="00E33DAE">
            <w:pPr>
              <w:jc w:val="center"/>
              <w:rPr>
                <w:rFonts w:ascii="Calibri" w:eastAsia="Times New Roman" w:hAnsi="Calibri" w:cs="Times New Roman"/>
                <w:b/>
                <w:bCs/>
                <w:color w:val="000000"/>
                <w:szCs w:val="24"/>
              </w:rPr>
            </w:pPr>
            <w:r w:rsidRPr="00E33DAE">
              <w:rPr>
                <w:rFonts w:ascii="Calibri" w:eastAsia="Times New Roman" w:hAnsi="Calibri" w:cs="Times New Roman"/>
                <w:b/>
                <w:bCs/>
                <w:color w:val="000000"/>
                <w:szCs w:val="24"/>
              </w:rPr>
              <w:t>Ред. Бр.</w:t>
            </w:r>
          </w:p>
        </w:tc>
        <w:tc>
          <w:tcPr>
            <w:tcW w:w="3220" w:type="dxa"/>
            <w:tcBorders>
              <w:top w:val="single" w:sz="4" w:space="0" w:color="auto"/>
              <w:left w:val="nil"/>
              <w:bottom w:val="single" w:sz="4" w:space="0" w:color="auto"/>
              <w:right w:val="single" w:sz="4" w:space="0" w:color="auto"/>
            </w:tcBorders>
            <w:shd w:val="clear" w:color="000000" w:fill="FABF8F"/>
            <w:vAlign w:val="center"/>
            <w:hideMark/>
          </w:tcPr>
          <w:p w:rsidR="00E33DAE" w:rsidRPr="00E33DAE" w:rsidRDefault="00E33DAE" w:rsidP="00E33DAE">
            <w:pPr>
              <w:jc w:val="center"/>
              <w:rPr>
                <w:rFonts w:ascii="Calibri" w:eastAsia="Times New Roman" w:hAnsi="Calibri" w:cs="Times New Roman"/>
                <w:b/>
                <w:bCs/>
                <w:color w:val="000000"/>
                <w:szCs w:val="24"/>
              </w:rPr>
            </w:pPr>
            <w:r w:rsidRPr="00E33DAE">
              <w:rPr>
                <w:rFonts w:ascii="Calibri" w:eastAsia="Times New Roman" w:hAnsi="Calibri" w:cs="Times New Roman"/>
                <w:b/>
                <w:bCs/>
                <w:color w:val="000000"/>
                <w:szCs w:val="24"/>
              </w:rPr>
              <w:t>Опис</w:t>
            </w:r>
          </w:p>
        </w:tc>
        <w:tc>
          <w:tcPr>
            <w:tcW w:w="1660" w:type="dxa"/>
            <w:tcBorders>
              <w:top w:val="single" w:sz="4" w:space="0" w:color="auto"/>
              <w:left w:val="nil"/>
              <w:bottom w:val="single" w:sz="4" w:space="0" w:color="auto"/>
              <w:right w:val="single" w:sz="4" w:space="0" w:color="auto"/>
            </w:tcBorders>
            <w:shd w:val="clear" w:color="000000" w:fill="FABF8F"/>
            <w:vAlign w:val="center"/>
            <w:hideMark/>
          </w:tcPr>
          <w:p w:rsidR="00E33DAE" w:rsidRPr="00E33DAE" w:rsidRDefault="00E33DAE" w:rsidP="00E33DAE">
            <w:pPr>
              <w:jc w:val="center"/>
              <w:rPr>
                <w:rFonts w:ascii="Calibri" w:eastAsia="Times New Roman" w:hAnsi="Calibri" w:cs="Times New Roman"/>
                <w:b/>
                <w:bCs/>
                <w:color w:val="000000"/>
                <w:szCs w:val="24"/>
              </w:rPr>
            </w:pPr>
            <w:r w:rsidRPr="00E33DAE">
              <w:rPr>
                <w:rFonts w:ascii="Calibri" w:eastAsia="Times New Roman" w:hAnsi="Calibri" w:cs="Times New Roman"/>
                <w:b/>
                <w:bCs/>
                <w:color w:val="000000"/>
                <w:szCs w:val="24"/>
              </w:rPr>
              <w:t>Прилив/одлив 01.01 – 31.12. 2016. год.</w:t>
            </w:r>
          </w:p>
        </w:tc>
        <w:tc>
          <w:tcPr>
            <w:tcW w:w="1660" w:type="dxa"/>
            <w:tcBorders>
              <w:top w:val="single" w:sz="4" w:space="0" w:color="auto"/>
              <w:left w:val="nil"/>
              <w:bottom w:val="single" w:sz="4" w:space="0" w:color="auto"/>
              <w:right w:val="single" w:sz="4" w:space="0" w:color="auto"/>
            </w:tcBorders>
            <w:shd w:val="clear" w:color="000000" w:fill="FABF8F"/>
            <w:vAlign w:val="center"/>
            <w:hideMark/>
          </w:tcPr>
          <w:p w:rsidR="00E33DAE" w:rsidRPr="00E33DAE" w:rsidRDefault="00E33DAE" w:rsidP="00E33DAE">
            <w:pPr>
              <w:jc w:val="center"/>
              <w:rPr>
                <w:rFonts w:ascii="Calibri" w:eastAsia="Times New Roman" w:hAnsi="Calibri" w:cs="Times New Roman"/>
                <w:b/>
                <w:bCs/>
                <w:color w:val="000000"/>
                <w:szCs w:val="24"/>
              </w:rPr>
            </w:pPr>
            <w:r w:rsidRPr="00E33DAE">
              <w:rPr>
                <w:rFonts w:ascii="Calibri" w:eastAsia="Times New Roman" w:hAnsi="Calibri" w:cs="Times New Roman"/>
                <w:b/>
                <w:bCs/>
                <w:color w:val="000000"/>
                <w:szCs w:val="24"/>
              </w:rPr>
              <w:t>Прилив/одлив 01.01 – 31.12. 2017. год.</w:t>
            </w:r>
          </w:p>
        </w:tc>
        <w:tc>
          <w:tcPr>
            <w:tcW w:w="1660" w:type="dxa"/>
            <w:tcBorders>
              <w:top w:val="single" w:sz="4" w:space="0" w:color="auto"/>
              <w:left w:val="nil"/>
              <w:bottom w:val="single" w:sz="4" w:space="0" w:color="auto"/>
              <w:right w:val="single" w:sz="4" w:space="0" w:color="auto"/>
            </w:tcBorders>
            <w:shd w:val="clear" w:color="000000" w:fill="FABF8F"/>
            <w:vAlign w:val="center"/>
            <w:hideMark/>
          </w:tcPr>
          <w:p w:rsidR="00E33DAE" w:rsidRPr="00E33DAE" w:rsidRDefault="00E33DAE" w:rsidP="00E33DAE">
            <w:pPr>
              <w:jc w:val="center"/>
              <w:rPr>
                <w:rFonts w:ascii="Calibri" w:eastAsia="Times New Roman" w:hAnsi="Calibri" w:cs="Times New Roman"/>
                <w:b/>
                <w:bCs/>
                <w:color w:val="000000"/>
                <w:szCs w:val="24"/>
              </w:rPr>
            </w:pPr>
            <w:r w:rsidRPr="00E33DAE">
              <w:rPr>
                <w:rFonts w:ascii="Calibri" w:eastAsia="Times New Roman" w:hAnsi="Calibri" w:cs="Times New Roman"/>
                <w:b/>
                <w:bCs/>
                <w:color w:val="000000"/>
                <w:szCs w:val="24"/>
              </w:rPr>
              <w:t>Индекс 4/3</w:t>
            </w:r>
          </w:p>
        </w:tc>
        <w:tc>
          <w:tcPr>
            <w:tcW w:w="960" w:type="dxa"/>
            <w:tcBorders>
              <w:top w:val="nil"/>
              <w:left w:val="nil"/>
              <w:bottom w:val="nil"/>
              <w:right w:val="nil"/>
            </w:tcBorders>
            <w:shd w:val="clear" w:color="auto" w:fill="auto"/>
            <w:noWrap/>
            <w:vAlign w:val="bottom"/>
            <w:hideMark/>
          </w:tcPr>
          <w:p w:rsidR="00E33DAE" w:rsidRPr="00E33DAE" w:rsidRDefault="00E33DAE" w:rsidP="00E33DAE">
            <w:pPr>
              <w:jc w:val="left"/>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E33DAE" w:rsidRPr="00E33DAE" w:rsidRDefault="00E33DAE" w:rsidP="00E33DAE">
            <w:pPr>
              <w:jc w:val="left"/>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E33DAE" w:rsidRPr="00E33DAE" w:rsidRDefault="00E33DAE" w:rsidP="00E33DAE">
            <w:pPr>
              <w:jc w:val="left"/>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E33DAE" w:rsidRPr="00E33DAE" w:rsidRDefault="00E33DAE" w:rsidP="00E33DAE">
            <w:pPr>
              <w:jc w:val="left"/>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E33DAE" w:rsidRPr="00E33DAE" w:rsidRDefault="00E33DAE" w:rsidP="00E33DAE">
            <w:pPr>
              <w:jc w:val="left"/>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E33DAE" w:rsidRPr="00E33DAE" w:rsidRDefault="00E33DAE" w:rsidP="00E33DAE">
            <w:pPr>
              <w:jc w:val="left"/>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E33DAE" w:rsidRPr="00E33DAE" w:rsidRDefault="00E33DAE" w:rsidP="00E33DAE">
            <w:pPr>
              <w:jc w:val="left"/>
              <w:rPr>
                <w:rFonts w:ascii="Calibri" w:eastAsia="Times New Roman" w:hAnsi="Calibri" w:cs="Times New Roman"/>
                <w:color w:val="000000"/>
              </w:rPr>
            </w:pPr>
          </w:p>
        </w:tc>
      </w:tr>
      <w:tr w:rsidR="00E33DAE" w:rsidRPr="00E33DAE" w:rsidTr="00E33DAE">
        <w:trPr>
          <w:trHeight w:val="402"/>
        </w:trPr>
        <w:tc>
          <w:tcPr>
            <w:tcW w:w="920" w:type="dxa"/>
            <w:tcBorders>
              <w:top w:val="nil"/>
              <w:left w:val="single" w:sz="4" w:space="0" w:color="auto"/>
              <w:bottom w:val="single" w:sz="4" w:space="0" w:color="auto"/>
              <w:right w:val="single" w:sz="4" w:space="0" w:color="auto"/>
            </w:tcBorders>
            <w:shd w:val="clear" w:color="auto" w:fill="auto"/>
            <w:vAlign w:val="center"/>
            <w:hideMark/>
          </w:tcPr>
          <w:p w:rsidR="00E33DAE" w:rsidRPr="00E33DAE" w:rsidRDefault="00E33DAE" w:rsidP="00E33DAE">
            <w:pPr>
              <w:jc w:val="center"/>
              <w:rPr>
                <w:rFonts w:ascii="Calibri" w:eastAsia="Times New Roman" w:hAnsi="Calibri" w:cs="Times New Roman"/>
                <w:color w:val="000000"/>
                <w:szCs w:val="24"/>
              </w:rPr>
            </w:pPr>
            <w:r w:rsidRPr="00E33DAE">
              <w:rPr>
                <w:rFonts w:ascii="Calibri" w:eastAsia="Times New Roman" w:hAnsi="Calibri" w:cs="Times New Roman"/>
                <w:color w:val="000000"/>
                <w:szCs w:val="24"/>
              </w:rPr>
              <w:t>1</w:t>
            </w:r>
          </w:p>
        </w:tc>
        <w:tc>
          <w:tcPr>
            <w:tcW w:w="3220" w:type="dxa"/>
            <w:tcBorders>
              <w:top w:val="nil"/>
              <w:left w:val="nil"/>
              <w:bottom w:val="single" w:sz="4" w:space="0" w:color="auto"/>
              <w:right w:val="single" w:sz="4" w:space="0" w:color="auto"/>
            </w:tcBorders>
            <w:shd w:val="clear" w:color="auto" w:fill="auto"/>
            <w:vAlign w:val="center"/>
            <w:hideMark/>
          </w:tcPr>
          <w:p w:rsidR="00E33DAE" w:rsidRPr="00E33DAE" w:rsidRDefault="00E33DAE" w:rsidP="00E33DAE">
            <w:pPr>
              <w:jc w:val="center"/>
              <w:rPr>
                <w:rFonts w:ascii="Calibri" w:eastAsia="Times New Roman" w:hAnsi="Calibri" w:cs="Times New Roman"/>
                <w:color w:val="000000"/>
                <w:szCs w:val="24"/>
              </w:rPr>
            </w:pPr>
            <w:r w:rsidRPr="00E33DAE">
              <w:rPr>
                <w:rFonts w:ascii="Calibri" w:eastAsia="Times New Roman" w:hAnsi="Calibri" w:cs="Times New Roman"/>
                <w:color w:val="000000"/>
                <w:szCs w:val="24"/>
              </w:rPr>
              <w:t>2</w:t>
            </w:r>
          </w:p>
        </w:tc>
        <w:tc>
          <w:tcPr>
            <w:tcW w:w="1660" w:type="dxa"/>
            <w:tcBorders>
              <w:top w:val="nil"/>
              <w:left w:val="nil"/>
              <w:bottom w:val="single" w:sz="4" w:space="0" w:color="auto"/>
              <w:right w:val="single" w:sz="4" w:space="0" w:color="auto"/>
            </w:tcBorders>
            <w:shd w:val="clear" w:color="auto" w:fill="auto"/>
            <w:vAlign w:val="center"/>
            <w:hideMark/>
          </w:tcPr>
          <w:p w:rsidR="00E33DAE" w:rsidRPr="00E33DAE" w:rsidRDefault="00E33DAE" w:rsidP="00E33DAE">
            <w:pPr>
              <w:jc w:val="center"/>
              <w:rPr>
                <w:rFonts w:ascii="Calibri" w:eastAsia="Times New Roman" w:hAnsi="Calibri" w:cs="Times New Roman"/>
                <w:color w:val="000000"/>
                <w:szCs w:val="24"/>
              </w:rPr>
            </w:pPr>
            <w:r w:rsidRPr="00E33DAE">
              <w:rPr>
                <w:rFonts w:ascii="Calibri" w:eastAsia="Times New Roman" w:hAnsi="Calibri" w:cs="Times New Roman"/>
                <w:color w:val="000000"/>
                <w:szCs w:val="24"/>
              </w:rPr>
              <w:t>3</w:t>
            </w:r>
          </w:p>
        </w:tc>
        <w:tc>
          <w:tcPr>
            <w:tcW w:w="1660" w:type="dxa"/>
            <w:tcBorders>
              <w:top w:val="nil"/>
              <w:left w:val="nil"/>
              <w:bottom w:val="single" w:sz="4" w:space="0" w:color="auto"/>
              <w:right w:val="single" w:sz="4" w:space="0" w:color="auto"/>
            </w:tcBorders>
            <w:shd w:val="clear" w:color="auto" w:fill="auto"/>
            <w:vAlign w:val="center"/>
            <w:hideMark/>
          </w:tcPr>
          <w:p w:rsidR="00E33DAE" w:rsidRPr="00E33DAE" w:rsidRDefault="00E33DAE" w:rsidP="00E33DAE">
            <w:pPr>
              <w:jc w:val="center"/>
              <w:rPr>
                <w:rFonts w:ascii="Calibri" w:eastAsia="Times New Roman" w:hAnsi="Calibri" w:cs="Times New Roman"/>
                <w:color w:val="000000"/>
                <w:szCs w:val="24"/>
              </w:rPr>
            </w:pPr>
            <w:r w:rsidRPr="00E33DAE">
              <w:rPr>
                <w:rFonts w:ascii="Calibri" w:eastAsia="Times New Roman" w:hAnsi="Calibri" w:cs="Times New Roman"/>
                <w:color w:val="000000"/>
                <w:szCs w:val="24"/>
              </w:rPr>
              <w:t>4</w:t>
            </w:r>
          </w:p>
        </w:tc>
        <w:tc>
          <w:tcPr>
            <w:tcW w:w="1660" w:type="dxa"/>
            <w:tcBorders>
              <w:top w:val="nil"/>
              <w:left w:val="nil"/>
              <w:bottom w:val="single" w:sz="4" w:space="0" w:color="auto"/>
              <w:right w:val="single" w:sz="4" w:space="0" w:color="auto"/>
            </w:tcBorders>
            <w:shd w:val="clear" w:color="auto" w:fill="auto"/>
            <w:vAlign w:val="center"/>
            <w:hideMark/>
          </w:tcPr>
          <w:p w:rsidR="00E33DAE" w:rsidRPr="00E33DAE" w:rsidRDefault="00E33DAE" w:rsidP="00E33DAE">
            <w:pPr>
              <w:jc w:val="center"/>
              <w:rPr>
                <w:rFonts w:ascii="Calibri" w:eastAsia="Times New Roman" w:hAnsi="Calibri" w:cs="Times New Roman"/>
                <w:color w:val="000000"/>
                <w:szCs w:val="24"/>
              </w:rPr>
            </w:pPr>
            <w:r w:rsidRPr="00E33DAE">
              <w:rPr>
                <w:rFonts w:ascii="Calibri" w:eastAsia="Times New Roman" w:hAnsi="Calibri" w:cs="Times New Roman"/>
                <w:color w:val="000000"/>
                <w:szCs w:val="24"/>
              </w:rPr>
              <w:t>5</w:t>
            </w:r>
          </w:p>
        </w:tc>
        <w:tc>
          <w:tcPr>
            <w:tcW w:w="960" w:type="dxa"/>
            <w:tcBorders>
              <w:top w:val="nil"/>
              <w:left w:val="nil"/>
              <w:bottom w:val="nil"/>
              <w:right w:val="nil"/>
            </w:tcBorders>
            <w:shd w:val="clear" w:color="auto" w:fill="auto"/>
            <w:noWrap/>
            <w:vAlign w:val="bottom"/>
            <w:hideMark/>
          </w:tcPr>
          <w:p w:rsidR="00E33DAE" w:rsidRPr="00E33DAE" w:rsidRDefault="00E33DAE" w:rsidP="00E33DAE">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E33DAE" w:rsidRPr="00E33DAE" w:rsidRDefault="00E33DAE" w:rsidP="00E33DAE">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E33DAE" w:rsidRPr="00E33DAE" w:rsidRDefault="00E33DAE" w:rsidP="00E33DAE">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E33DAE" w:rsidRPr="00E33DAE" w:rsidRDefault="00E33DAE" w:rsidP="00E33DAE">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E33DAE" w:rsidRPr="00E33DAE" w:rsidRDefault="00E33DAE" w:rsidP="00E33DAE">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E33DAE" w:rsidRPr="00E33DAE" w:rsidRDefault="00E33DAE" w:rsidP="00E33DAE">
            <w:pPr>
              <w:jc w:val="center"/>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E33DAE" w:rsidRPr="00E33DAE" w:rsidRDefault="00E33DAE" w:rsidP="00E33DAE">
            <w:pPr>
              <w:jc w:val="left"/>
              <w:rPr>
                <w:rFonts w:ascii="Calibri" w:eastAsia="Times New Roman" w:hAnsi="Calibri" w:cs="Times New Roman"/>
                <w:color w:val="000000"/>
              </w:rPr>
            </w:pPr>
          </w:p>
        </w:tc>
      </w:tr>
      <w:tr w:rsidR="00E33DAE" w:rsidRPr="00E33DAE" w:rsidTr="00E33DAE">
        <w:trPr>
          <w:trHeight w:val="402"/>
        </w:trPr>
        <w:tc>
          <w:tcPr>
            <w:tcW w:w="920" w:type="dxa"/>
            <w:tcBorders>
              <w:top w:val="nil"/>
              <w:left w:val="single" w:sz="4" w:space="0" w:color="auto"/>
              <w:bottom w:val="single" w:sz="4" w:space="0" w:color="auto"/>
              <w:right w:val="single" w:sz="4" w:space="0" w:color="auto"/>
            </w:tcBorders>
            <w:shd w:val="clear" w:color="auto" w:fill="auto"/>
            <w:vAlign w:val="center"/>
            <w:hideMark/>
          </w:tcPr>
          <w:p w:rsidR="00E33DAE" w:rsidRPr="00E33DAE" w:rsidRDefault="00E33DAE" w:rsidP="00E33DAE">
            <w:pPr>
              <w:jc w:val="center"/>
              <w:rPr>
                <w:rFonts w:ascii="Calibri" w:eastAsia="Times New Roman" w:hAnsi="Calibri" w:cs="Times New Roman"/>
                <w:color w:val="000000"/>
                <w:szCs w:val="24"/>
              </w:rPr>
            </w:pPr>
            <w:r w:rsidRPr="00E33DAE">
              <w:rPr>
                <w:rFonts w:ascii="Calibri" w:eastAsia="Times New Roman" w:hAnsi="Calibri" w:cs="Times New Roman"/>
                <w:color w:val="000000"/>
                <w:szCs w:val="24"/>
              </w:rPr>
              <w:t> </w:t>
            </w:r>
          </w:p>
        </w:tc>
        <w:tc>
          <w:tcPr>
            <w:tcW w:w="3220" w:type="dxa"/>
            <w:tcBorders>
              <w:top w:val="nil"/>
              <w:left w:val="nil"/>
              <w:bottom w:val="single" w:sz="4" w:space="0" w:color="auto"/>
              <w:right w:val="single" w:sz="4" w:space="0" w:color="auto"/>
            </w:tcBorders>
            <w:shd w:val="clear" w:color="auto" w:fill="auto"/>
            <w:vAlign w:val="center"/>
            <w:hideMark/>
          </w:tcPr>
          <w:p w:rsidR="00E33DAE" w:rsidRPr="00E33DAE" w:rsidRDefault="00E33DAE" w:rsidP="00E33DAE">
            <w:pPr>
              <w:rPr>
                <w:rFonts w:ascii="Calibri" w:eastAsia="Times New Roman" w:hAnsi="Calibri" w:cs="Times New Roman"/>
                <w:b/>
                <w:bCs/>
                <w:color w:val="000000"/>
                <w:szCs w:val="24"/>
              </w:rPr>
            </w:pPr>
            <w:r w:rsidRPr="00E33DAE">
              <w:rPr>
                <w:rFonts w:ascii="Calibri" w:eastAsia="Times New Roman" w:hAnsi="Calibri" w:cs="Times New Roman"/>
                <w:b/>
                <w:bCs/>
                <w:color w:val="000000"/>
                <w:szCs w:val="24"/>
              </w:rPr>
              <w:t>Прилив:</w:t>
            </w:r>
          </w:p>
        </w:tc>
        <w:tc>
          <w:tcPr>
            <w:tcW w:w="1660" w:type="dxa"/>
            <w:tcBorders>
              <w:top w:val="nil"/>
              <w:left w:val="nil"/>
              <w:bottom w:val="single" w:sz="4" w:space="0" w:color="auto"/>
              <w:right w:val="single" w:sz="4" w:space="0" w:color="auto"/>
            </w:tcBorders>
            <w:shd w:val="clear" w:color="auto" w:fill="auto"/>
            <w:vAlign w:val="center"/>
            <w:hideMark/>
          </w:tcPr>
          <w:p w:rsidR="00E33DAE" w:rsidRPr="00E33DAE" w:rsidRDefault="00E33DAE" w:rsidP="00E33DAE">
            <w:pPr>
              <w:rPr>
                <w:rFonts w:ascii="Calibri" w:eastAsia="Times New Roman" w:hAnsi="Calibri" w:cs="Times New Roman"/>
                <w:color w:val="000000"/>
                <w:szCs w:val="24"/>
              </w:rPr>
            </w:pPr>
            <w:r w:rsidRPr="00E33DAE">
              <w:rPr>
                <w:rFonts w:ascii="Calibri" w:eastAsia="Times New Roman" w:hAnsi="Calibri" w:cs="Times New Roman"/>
                <w:color w:val="000000"/>
                <w:szCs w:val="24"/>
              </w:rPr>
              <w:t> </w:t>
            </w:r>
          </w:p>
        </w:tc>
        <w:tc>
          <w:tcPr>
            <w:tcW w:w="1660" w:type="dxa"/>
            <w:tcBorders>
              <w:top w:val="nil"/>
              <w:left w:val="nil"/>
              <w:bottom w:val="single" w:sz="4" w:space="0" w:color="auto"/>
              <w:right w:val="single" w:sz="4" w:space="0" w:color="auto"/>
            </w:tcBorders>
            <w:shd w:val="clear" w:color="auto" w:fill="auto"/>
            <w:vAlign w:val="center"/>
            <w:hideMark/>
          </w:tcPr>
          <w:p w:rsidR="00E33DAE" w:rsidRPr="00E33DAE" w:rsidRDefault="00E33DAE" w:rsidP="00E33DAE">
            <w:pPr>
              <w:rPr>
                <w:rFonts w:ascii="Calibri" w:eastAsia="Times New Roman" w:hAnsi="Calibri" w:cs="Times New Roman"/>
                <w:color w:val="000000"/>
                <w:szCs w:val="24"/>
              </w:rPr>
            </w:pPr>
            <w:r w:rsidRPr="00E33DAE">
              <w:rPr>
                <w:rFonts w:ascii="Calibri" w:eastAsia="Times New Roman" w:hAnsi="Calibri" w:cs="Times New Roman"/>
                <w:color w:val="000000"/>
                <w:szCs w:val="24"/>
              </w:rPr>
              <w:t> </w:t>
            </w:r>
          </w:p>
        </w:tc>
        <w:tc>
          <w:tcPr>
            <w:tcW w:w="1660" w:type="dxa"/>
            <w:tcBorders>
              <w:top w:val="nil"/>
              <w:left w:val="nil"/>
              <w:bottom w:val="single" w:sz="4" w:space="0" w:color="auto"/>
              <w:right w:val="single" w:sz="4" w:space="0" w:color="auto"/>
            </w:tcBorders>
            <w:shd w:val="clear" w:color="auto" w:fill="auto"/>
            <w:vAlign w:val="center"/>
            <w:hideMark/>
          </w:tcPr>
          <w:p w:rsidR="00E33DAE" w:rsidRPr="00E33DAE" w:rsidRDefault="00E33DAE" w:rsidP="00E33DAE">
            <w:pPr>
              <w:rPr>
                <w:rFonts w:ascii="Calibri" w:eastAsia="Times New Roman" w:hAnsi="Calibri" w:cs="Times New Roman"/>
                <w:color w:val="000000"/>
                <w:szCs w:val="24"/>
              </w:rPr>
            </w:pPr>
            <w:r w:rsidRPr="00E33DAE">
              <w:rPr>
                <w:rFonts w:ascii="Calibri" w:eastAsia="Times New Roman" w:hAnsi="Calibri" w:cs="Times New Roman"/>
                <w:color w:val="000000"/>
                <w:szCs w:val="24"/>
              </w:rPr>
              <w:t> </w:t>
            </w:r>
          </w:p>
        </w:tc>
        <w:tc>
          <w:tcPr>
            <w:tcW w:w="960" w:type="dxa"/>
            <w:tcBorders>
              <w:top w:val="nil"/>
              <w:left w:val="nil"/>
              <w:bottom w:val="nil"/>
              <w:right w:val="nil"/>
            </w:tcBorders>
            <w:shd w:val="clear" w:color="auto" w:fill="auto"/>
            <w:noWrap/>
            <w:vAlign w:val="bottom"/>
            <w:hideMark/>
          </w:tcPr>
          <w:p w:rsidR="00E33DAE" w:rsidRPr="00E33DAE" w:rsidRDefault="00E33DAE" w:rsidP="00E33DAE">
            <w:pPr>
              <w:jc w:val="left"/>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E33DAE" w:rsidRPr="00E33DAE" w:rsidRDefault="00E33DAE" w:rsidP="00E33DAE">
            <w:pPr>
              <w:jc w:val="left"/>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E33DAE" w:rsidRPr="00E33DAE" w:rsidRDefault="00E33DAE" w:rsidP="00E33DAE">
            <w:pPr>
              <w:jc w:val="left"/>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E33DAE" w:rsidRPr="00E33DAE" w:rsidRDefault="00E33DAE" w:rsidP="00E33DAE">
            <w:pPr>
              <w:jc w:val="left"/>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E33DAE" w:rsidRPr="00E33DAE" w:rsidRDefault="00E33DAE" w:rsidP="00E33DAE">
            <w:pPr>
              <w:jc w:val="left"/>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E33DAE" w:rsidRPr="00E33DAE" w:rsidRDefault="00E33DAE" w:rsidP="00E33DAE">
            <w:pPr>
              <w:jc w:val="left"/>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E33DAE" w:rsidRPr="00E33DAE" w:rsidRDefault="00E33DAE" w:rsidP="00E33DAE">
            <w:pPr>
              <w:jc w:val="left"/>
              <w:rPr>
                <w:rFonts w:ascii="Calibri" w:eastAsia="Times New Roman" w:hAnsi="Calibri" w:cs="Times New Roman"/>
                <w:color w:val="000000"/>
              </w:rPr>
            </w:pPr>
          </w:p>
        </w:tc>
      </w:tr>
      <w:tr w:rsidR="00E33DAE" w:rsidRPr="00E33DAE" w:rsidTr="00E33DAE">
        <w:trPr>
          <w:trHeight w:val="799"/>
        </w:trPr>
        <w:tc>
          <w:tcPr>
            <w:tcW w:w="920" w:type="dxa"/>
            <w:tcBorders>
              <w:top w:val="nil"/>
              <w:left w:val="single" w:sz="4" w:space="0" w:color="auto"/>
              <w:bottom w:val="single" w:sz="4" w:space="0" w:color="auto"/>
              <w:right w:val="single" w:sz="4" w:space="0" w:color="auto"/>
            </w:tcBorders>
            <w:shd w:val="clear" w:color="auto" w:fill="auto"/>
            <w:vAlign w:val="center"/>
            <w:hideMark/>
          </w:tcPr>
          <w:p w:rsidR="00E33DAE" w:rsidRPr="00E33DAE" w:rsidRDefault="00E33DAE" w:rsidP="00E33DAE">
            <w:pPr>
              <w:jc w:val="center"/>
              <w:rPr>
                <w:rFonts w:ascii="Calibri" w:eastAsia="Times New Roman" w:hAnsi="Calibri" w:cs="Times New Roman"/>
                <w:color w:val="000000"/>
                <w:szCs w:val="24"/>
              </w:rPr>
            </w:pPr>
            <w:r w:rsidRPr="00E33DAE">
              <w:rPr>
                <w:rFonts w:ascii="Calibri" w:eastAsia="Times New Roman" w:hAnsi="Calibri" w:cs="Times New Roman"/>
                <w:color w:val="000000"/>
                <w:szCs w:val="24"/>
              </w:rPr>
              <w:t>1.</w:t>
            </w:r>
          </w:p>
        </w:tc>
        <w:tc>
          <w:tcPr>
            <w:tcW w:w="3220" w:type="dxa"/>
            <w:tcBorders>
              <w:top w:val="nil"/>
              <w:left w:val="nil"/>
              <w:bottom w:val="single" w:sz="4" w:space="0" w:color="auto"/>
              <w:right w:val="single" w:sz="4" w:space="0" w:color="auto"/>
            </w:tcBorders>
            <w:shd w:val="clear" w:color="auto" w:fill="auto"/>
            <w:vAlign w:val="center"/>
            <w:hideMark/>
          </w:tcPr>
          <w:p w:rsidR="00E33DAE" w:rsidRPr="00E33DAE" w:rsidRDefault="00E33DAE" w:rsidP="00E33DAE">
            <w:pPr>
              <w:jc w:val="left"/>
              <w:rPr>
                <w:rFonts w:ascii="Calibri" w:eastAsia="Times New Roman" w:hAnsi="Calibri" w:cs="Times New Roman"/>
                <w:color w:val="000000"/>
                <w:szCs w:val="24"/>
              </w:rPr>
            </w:pPr>
            <w:r w:rsidRPr="00E33DAE">
              <w:rPr>
                <w:rFonts w:ascii="Calibri" w:eastAsia="Times New Roman" w:hAnsi="Calibri" w:cs="Times New Roman"/>
                <w:color w:val="000000"/>
                <w:szCs w:val="24"/>
              </w:rPr>
              <w:t>Прилив готовине из пословних</w:t>
            </w:r>
            <w:r>
              <w:rPr>
                <w:rFonts w:ascii="Calibri" w:eastAsia="Times New Roman" w:hAnsi="Calibri" w:cs="Times New Roman"/>
                <w:color w:val="000000"/>
                <w:szCs w:val="24"/>
              </w:rPr>
              <w:t xml:space="preserve"> активности</w:t>
            </w:r>
          </w:p>
        </w:tc>
        <w:tc>
          <w:tcPr>
            <w:tcW w:w="1660" w:type="dxa"/>
            <w:tcBorders>
              <w:top w:val="nil"/>
              <w:left w:val="nil"/>
              <w:bottom w:val="single" w:sz="4" w:space="0" w:color="auto"/>
              <w:right w:val="single" w:sz="4" w:space="0" w:color="auto"/>
            </w:tcBorders>
            <w:shd w:val="clear" w:color="auto" w:fill="auto"/>
            <w:vAlign w:val="center"/>
            <w:hideMark/>
          </w:tcPr>
          <w:p w:rsidR="00E33DAE" w:rsidRPr="00E33DAE" w:rsidRDefault="00E33DAE" w:rsidP="00E33DAE">
            <w:pPr>
              <w:jc w:val="center"/>
              <w:rPr>
                <w:rFonts w:ascii="Calibri" w:eastAsia="Times New Roman" w:hAnsi="Calibri" w:cs="Times New Roman"/>
                <w:color w:val="000000"/>
                <w:szCs w:val="24"/>
              </w:rPr>
            </w:pPr>
            <w:r w:rsidRPr="00E33DAE">
              <w:rPr>
                <w:rFonts w:ascii="Calibri" w:eastAsia="Times New Roman" w:hAnsi="Calibri" w:cs="Times New Roman"/>
                <w:color w:val="000000"/>
                <w:szCs w:val="24"/>
              </w:rPr>
              <w:t>8.929.598,00</w:t>
            </w:r>
          </w:p>
        </w:tc>
        <w:tc>
          <w:tcPr>
            <w:tcW w:w="1660" w:type="dxa"/>
            <w:tcBorders>
              <w:top w:val="nil"/>
              <w:left w:val="nil"/>
              <w:bottom w:val="single" w:sz="4" w:space="0" w:color="auto"/>
              <w:right w:val="single" w:sz="4" w:space="0" w:color="auto"/>
            </w:tcBorders>
            <w:shd w:val="clear" w:color="auto" w:fill="auto"/>
            <w:vAlign w:val="center"/>
            <w:hideMark/>
          </w:tcPr>
          <w:p w:rsidR="00E33DAE" w:rsidRPr="00E33DAE" w:rsidRDefault="00E33DAE" w:rsidP="00E33DAE">
            <w:pPr>
              <w:jc w:val="center"/>
              <w:rPr>
                <w:rFonts w:ascii="Calibri" w:eastAsia="Times New Roman" w:hAnsi="Calibri" w:cs="Times New Roman"/>
                <w:color w:val="000000"/>
                <w:szCs w:val="24"/>
              </w:rPr>
            </w:pPr>
            <w:r w:rsidRPr="00E33DAE">
              <w:rPr>
                <w:rFonts w:ascii="Calibri" w:eastAsia="Times New Roman" w:hAnsi="Calibri" w:cs="Times New Roman"/>
                <w:color w:val="000000"/>
                <w:szCs w:val="24"/>
              </w:rPr>
              <w:t>9.544.906,00</w:t>
            </w:r>
          </w:p>
        </w:tc>
        <w:tc>
          <w:tcPr>
            <w:tcW w:w="1660" w:type="dxa"/>
            <w:tcBorders>
              <w:top w:val="nil"/>
              <w:left w:val="nil"/>
              <w:bottom w:val="single" w:sz="4" w:space="0" w:color="auto"/>
              <w:right w:val="single" w:sz="4" w:space="0" w:color="auto"/>
            </w:tcBorders>
            <w:shd w:val="clear" w:color="auto" w:fill="auto"/>
            <w:vAlign w:val="center"/>
            <w:hideMark/>
          </w:tcPr>
          <w:p w:rsidR="00E33DAE" w:rsidRPr="00E33DAE" w:rsidRDefault="00E33DAE" w:rsidP="00E33DAE">
            <w:pPr>
              <w:jc w:val="center"/>
              <w:rPr>
                <w:rFonts w:ascii="Calibri" w:eastAsia="Times New Roman" w:hAnsi="Calibri" w:cs="Times New Roman"/>
                <w:color w:val="000000"/>
                <w:szCs w:val="24"/>
              </w:rPr>
            </w:pPr>
            <w:r w:rsidRPr="00E33DAE">
              <w:rPr>
                <w:rFonts w:ascii="Calibri" w:eastAsia="Times New Roman" w:hAnsi="Calibri" w:cs="Times New Roman"/>
                <w:color w:val="000000"/>
                <w:szCs w:val="24"/>
              </w:rPr>
              <w:t>106,89</w:t>
            </w:r>
          </w:p>
        </w:tc>
        <w:tc>
          <w:tcPr>
            <w:tcW w:w="960" w:type="dxa"/>
            <w:tcBorders>
              <w:top w:val="nil"/>
              <w:left w:val="nil"/>
              <w:bottom w:val="nil"/>
              <w:right w:val="nil"/>
            </w:tcBorders>
            <w:shd w:val="clear" w:color="auto" w:fill="auto"/>
            <w:noWrap/>
            <w:vAlign w:val="bottom"/>
            <w:hideMark/>
          </w:tcPr>
          <w:p w:rsidR="00E33DAE" w:rsidRPr="00E33DAE" w:rsidRDefault="00E33DAE" w:rsidP="00E33DAE">
            <w:pPr>
              <w:jc w:val="left"/>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E33DAE" w:rsidRPr="00E33DAE" w:rsidRDefault="00E33DAE" w:rsidP="00E33DAE">
            <w:pPr>
              <w:jc w:val="left"/>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E33DAE" w:rsidRPr="00E33DAE" w:rsidRDefault="00E33DAE" w:rsidP="00E33DAE">
            <w:pPr>
              <w:jc w:val="left"/>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E33DAE" w:rsidRPr="00E33DAE" w:rsidRDefault="00E33DAE" w:rsidP="00E33DAE">
            <w:pPr>
              <w:jc w:val="left"/>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E33DAE" w:rsidRPr="00E33DAE" w:rsidRDefault="00E33DAE" w:rsidP="00E33DAE">
            <w:pPr>
              <w:jc w:val="left"/>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E33DAE" w:rsidRPr="00E33DAE" w:rsidRDefault="00E33DAE" w:rsidP="00E33DAE">
            <w:pPr>
              <w:jc w:val="left"/>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E33DAE" w:rsidRPr="00E33DAE" w:rsidRDefault="00E33DAE" w:rsidP="00E33DAE">
            <w:pPr>
              <w:jc w:val="left"/>
              <w:rPr>
                <w:rFonts w:ascii="Calibri" w:eastAsia="Times New Roman" w:hAnsi="Calibri" w:cs="Times New Roman"/>
                <w:color w:val="000000"/>
              </w:rPr>
            </w:pPr>
          </w:p>
        </w:tc>
      </w:tr>
      <w:tr w:rsidR="00E33DAE" w:rsidRPr="00E33DAE" w:rsidTr="00E33DAE">
        <w:trPr>
          <w:trHeight w:val="799"/>
        </w:trPr>
        <w:tc>
          <w:tcPr>
            <w:tcW w:w="920" w:type="dxa"/>
            <w:tcBorders>
              <w:top w:val="nil"/>
              <w:left w:val="single" w:sz="4" w:space="0" w:color="auto"/>
              <w:bottom w:val="single" w:sz="4" w:space="0" w:color="auto"/>
              <w:right w:val="single" w:sz="4" w:space="0" w:color="auto"/>
            </w:tcBorders>
            <w:shd w:val="clear" w:color="auto" w:fill="auto"/>
            <w:vAlign w:val="center"/>
            <w:hideMark/>
          </w:tcPr>
          <w:p w:rsidR="00E33DAE" w:rsidRPr="00E33DAE" w:rsidRDefault="00E33DAE" w:rsidP="00E33DAE">
            <w:pPr>
              <w:jc w:val="center"/>
              <w:rPr>
                <w:rFonts w:ascii="Calibri" w:eastAsia="Times New Roman" w:hAnsi="Calibri" w:cs="Times New Roman"/>
                <w:color w:val="000000"/>
                <w:szCs w:val="24"/>
              </w:rPr>
            </w:pPr>
            <w:r w:rsidRPr="00E33DAE">
              <w:rPr>
                <w:rFonts w:ascii="Calibri" w:eastAsia="Times New Roman" w:hAnsi="Calibri" w:cs="Times New Roman"/>
                <w:color w:val="000000"/>
                <w:szCs w:val="24"/>
              </w:rPr>
              <w:t>2.</w:t>
            </w:r>
          </w:p>
        </w:tc>
        <w:tc>
          <w:tcPr>
            <w:tcW w:w="3220" w:type="dxa"/>
            <w:tcBorders>
              <w:top w:val="nil"/>
              <w:left w:val="nil"/>
              <w:bottom w:val="single" w:sz="4" w:space="0" w:color="auto"/>
              <w:right w:val="single" w:sz="4" w:space="0" w:color="auto"/>
            </w:tcBorders>
            <w:shd w:val="clear" w:color="auto" w:fill="auto"/>
            <w:vAlign w:val="center"/>
            <w:hideMark/>
          </w:tcPr>
          <w:p w:rsidR="00E33DAE" w:rsidRPr="00E33DAE" w:rsidRDefault="00E33DAE" w:rsidP="00E33DAE">
            <w:pPr>
              <w:jc w:val="left"/>
              <w:rPr>
                <w:rFonts w:ascii="Calibri" w:eastAsia="Times New Roman" w:hAnsi="Calibri" w:cs="Times New Roman"/>
                <w:color w:val="000000"/>
                <w:szCs w:val="24"/>
              </w:rPr>
            </w:pPr>
            <w:r w:rsidRPr="00E33DAE">
              <w:rPr>
                <w:rFonts w:ascii="Calibri" w:eastAsia="Times New Roman" w:hAnsi="Calibri" w:cs="Times New Roman"/>
                <w:color w:val="000000"/>
                <w:szCs w:val="24"/>
              </w:rPr>
              <w:t>Прилив готовине из активности инвестирања</w:t>
            </w:r>
          </w:p>
        </w:tc>
        <w:tc>
          <w:tcPr>
            <w:tcW w:w="1660" w:type="dxa"/>
            <w:tcBorders>
              <w:top w:val="nil"/>
              <w:left w:val="nil"/>
              <w:bottom w:val="single" w:sz="4" w:space="0" w:color="auto"/>
              <w:right w:val="single" w:sz="4" w:space="0" w:color="auto"/>
            </w:tcBorders>
            <w:shd w:val="clear" w:color="auto" w:fill="auto"/>
            <w:vAlign w:val="center"/>
            <w:hideMark/>
          </w:tcPr>
          <w:p w:rsidR="00E33DAE" w:rsidRPr="00E33DAE" w:rsidRDefault="00E33DAE" w:rsidP="00E33DAE">
            <w:pPr>
              <w:jc w:val="center"/>
              <w:rPr>
                <w:rFonts w:ascii="Calibri" w:eastAsia="Times New Roman" w:hAnsi="Calibri" w:cs="Times New Roman"/>
                <w:color w:val="000000"/>
                <w:szCs w:val="24"/>
              </w:rPr>
            </w:pPr>
            <w:r w:rsidRPr="00E33DAE">
              <w:rPr>
                <w:rFonts w:ascii="Calibri" w:eastAsia="Times New Roman" w:hAnsi="Calibri" w:cs="Times New Roman"/>
                <w:color w:val="000000"/>
                <w:szCs w:val="24"/>
              </w:rPr>
              <w:t>6.819,00</w:t>
            </w:r>
          </w:p>
        </w:tc>
        <w:tc>
          <w:tcPr>
            <w:tcW w:w="1660" w:type="dxa"/>
            <w:tcBorders>
              <w:top w:val="nil"/>
              <w:left w:val="nil"/>
              <w:bottom w:val="single" w:sz="4" w:space="0" w:color="auto"/>
              <w:right w:val="single" w:sz="4" w:space="0" w:color="auto"/>
            </w:tcBorders>
            <w:shd w:val="clear" w:color="auto" w:fill="auto"/>
            <w:vAlign w:val="center"/>
            <w:hideMark/>
          </w:tcPr>
          <w:p w:rsidR="00E33DAE" w:rsidRPr="00E33DAE" w:rsidRDefault="00E33DAE" w:rsidP="00E33DAE">
            <w:pPr>
              <w:jc w:val="center"/>
              <w:rPr>
                <w:rFonts w:ascii="Calibri" w:eastAsia="Times New Roman" w:hAnsi="Calibri" w:cs="Times New Roman"/>
                <w:color w:val="000000"/>
                <w:szCs w:val="24"/>
              </w:rPr>
            </w:pPr>
            <w:r w:rsidRPr="00E33DAE">
              <w:rPr>
                <w:rFonts w:ascii="Calibri" w:eastAsia="Times New Roman" w:hAnsi="Calibri" w:cs="Times New Roman"/>
                <w:color w:val="000000"/>
                <w:szCs w:val="24"/>
              </w:rPr>
              <w:t>4.382,00</w:t>
            </w:r>
          </w:p>
        </w:tc>
        <w:tc>
          <w:tcPr>
            <w:tcW w:w="1660" w:type="dxa"/>
            <w:tcBorders>
              <w:top w:val="nil"/>
              <w:left w:val="nil"/>
              <w:bottom w:val="single" w:sz="4" w:space="0" w:color="auto"/>
              <w:right w:val="single" w:sz="4" w:space="0" w:color="auto"/>
            </w:tcBorders>
            <w:shd w:val="clear" w:color="auto" w:fill="auto"/>
            <w:vAlign w:val="center"/>
            <w:hideMark/>
          </w:tcPr>
          <w:p w:rsidR="00E33DAE" w:rsidRPr="00E33DAE" w:rsidRDefault="00E33DAE" w:rsidP="00E33DAE">
            <w:pPr>
              <w:jc w:val="center"/>
              <w:rPr>
                <w:rFonts w:ascii="Calibri" w:eastAsia="Times New Roman" w:hAnsi="Calibri" w:cs="Times New Roman"/>
                <w:color w:val="000000"/>
                <w:szCs w:val="24"/>
              </w:rPr>
            </w:pPr>
            <w:r w:rsidRPr="00E33DAE">
              <w:rPr>
                <w:rFonts w:ascii="Calibri" w:eastAsia="Times New Roman" w:hAnsi="Calibri" w:cs="Times New Roman"/>
                <w:color w:val="000000"/>
                <w:szCs w:val="24"/>
              </w:rPr>
              <w:t>64,26</w:t>
            </w:r>
          </w:p>
        </w:tc>
        <w:tc>
          <w:tcPr>
            <w:tcW w:w="960" w:type="dxa"/>
            <w:tcBorders>
              <w:top w:val="nil"/>
              <w:left w:val="nil"/>
              <w:bottom w:val="nil"/>
              <w:right w:val="nil"/>
            </w:tcBorders>
            <w:shd w:val="clear" w:color="auto" w:fill="auto"/>
            <w:noWrap/>
            <w:vAlign w:val="bottom"/>
            <w:hideMark/>
          </w:tcPr>
          <w:p w:rsidR="00E33DAE" w:rsidRPr="00E33DAE" w:rsidRDefault="00E33DAE" w:rsidP="00E33DAE">
            <w:pPr>
              <w:jc w:val="left"/>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E33DAE" w:rsidRPr="00E33DAE" w:rsidRDefault="00E33DAE" w:rsidP="00E33DAE">
            <w:pPr>
              <w:jc w:val="left"/>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E33DAE" w:rsidRPr="00E33DAE" w:rsidRDefault="00E33DAE" w:rsidP="00E33DAE">
            <w:pPr>
              <w:jc w:val="left"/>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E33DAE" w:rsidRPr="00E33DAE" w:rsidRDefault="00E33DAE" w:rsidP="00E33DAE">
            <w:pPr>
              <w:jc w:val="left"/>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E33DAE" w:rsidRPr="00E33DAE" w:rsidRDefault="00E33DAE" w:rsidP="00E33DAE">
            <w:pPr>
              <w:jc w:val="left"/>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E33DAE" w:rsidRPr="00E33DAE" w:rsidRDefault="00E33DAE" w:rsidP="00E33DAE">
            <w:pPr>
              <w:jc w:val="left"/>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E33DAE" w:rsidRPr="00E33DAE" w:rsidRDefault="00E33DAE" w:rsidP="00E33DAE">
            <w:pPr>
              <w:jc w:val="left"/>
              <w:rPr>
                <w:rFonts w:ascii="Calibri" w:eastAsia="Times New Roman" w:hAnsi="Calibri" w:cs="Times New Roman"/>
                <w:color w:val="000000"/>
              </w:rPr>
            </w:pPr>
          </w:p>
        </w:tc>
      </w:tr>
      <w:tr w:rsidR="00E33DAE" w:rsidRPr="00E33DAE" w:rsidTr="00F65BDB">
        <w:trPr>
          <w:trHeight w:val="799"/>
        </w:trPr>
        <w:tc>
          <w:tcPr>
            <w:tcW w:w="9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33DAE" w:rsidRPr="00E33DAE" w:rsidRDefault="00E33DAE" w:rsidP="00E33DAE">
            <w:pPr>
              <w:jc w:val="center"/>
              <w:rPr>
                <w:rFonts w:ascii="Calibri" w:eastAsia="Times New Roman" w:hAnsi="Calibri" w:cs="Times New Roman"/>
                <w:color w:val="000000"/>
                <w:szCs w:val="24"/>
              </w:rPr>
            </w:pPr>
            <w:r w:rsidRPr="00E33DAE">
              <w:rPr>
                <w:rFonts w:ascii="Calibri" w:eastAsia="Times New Roman" w:hAnsi="Calibri" w:cs="Times New Roman"/>
                <w:color w:val="000000"/>
                <w:szCs w:val="24"/>
              </w:rPr>
              <w:lastRenderedPageBreak/>
              <w:t>3.</w:t>
            </w:r>
          </w:p>
        </w:tc>
        <w:tc>
          <w:tcPr>
            <w:tcW w:w="3220" w:type="dxa"/>
            <w:tcBorders>
              <w:top w:val="single" w:sz="4" w:space="0" w:color="auto"/>
              <w:left w:val="nil"/>
              <w:bottom w:val="single" w:sz="4" w:space="0" w:color="auto"/>
              <w:right w:val="single" w:sz="4" w:space="0" w:color="auto"/>
            </w:tcBorders>
            <w:shd w:val="clear" w:color="auto" w:fill="auto"/>
            <w:vAlign w:val="center"/>
            <w:hideMark/>
          </w:tcPr>
          <w:p w:rsidR="00E33DAE" w:rsidRPr="00E33DAE" w:rsidRDefault="00E33DAE" w:rsidP="00E33DAE">
            <w:pPr>
              <w:jc w:val="left"/>
              <w:rPr>
                <w:rFonts w:ascii="Calibri" w:eastAsia="Times New Roman" w:hAnsi="Calibri" w:cs="Times New Roman"/>
                <w:color w:val="000000"/>
                <w:szCs w:val="24"/>
              </w:rPr>
            </w:pPr>
            <w:r w:rsidRPr="00E33DAE">
              <w:rPr>
                <w:rFonts w:ascii="Calibri" w:eastAsia="Times New Roman" w:hAnsi="Calibri" w:cs="Times New Roman"/>
                <w:color w:val="000000"/>
                <w:szCs w:val="24"/>
              </w:rPr>
              <w:t>Прилив готовине из активности финансирања</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33DAE" w:rsidRPr="00E33DAE" w:rsidRDefault="00E33DAE" w:rsidP="00E33DAE">
            <w:pPr>
              <w:jc w:val="center"/>
              <w:rPr>
                <w:rFonts w:ascii="Calibri" w:eastAsia="Times New Roman" w:hAnsi="Calibri" w:cs="Times New Roman"/>
                <w:color w:val="000000"/>
                <w:szCs w:val="24"/>
              </w:rPr>
            </w:pPr>
            <w:r w:rsidRPr="00E33DAE">
              <w:rPr>
                <w:rFonts w:ascii="Calibri" w:eastAsia="Times New Roman" w:hAnsi="Calibri" w:cs="Times New Roman"/>
                <w:color w:val="000000"/>
                <w:szCs w:val="24"/>
              </w:rPr>
              <w:t>1.829.816,00</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33DAE" w:rsidRPr="00E33DAE" w:rsidRDefault="00E33DAE" w:rsidP="00E33DAE">
            <w:pPr>
              <w:jc w:val="center"/>
              <w:rPr>
                <w:rFonts w:ascii="Calibri" w:eastAsia="Times New Roman" w:hAnsi="Calibri" w:cs="Times New Roman"/>
                <w:color w:val="000000"/>
                <w:szCs w:val="24"/>
              </w:rPr>
            </w:pPr>
            <w:r w:rsidRPr="00E33DAE">
              <w:rPr>
                <w:rFonts w:ascii="Calibri" w:eastAsia="Times New Roman" w:hAnsi="Calibri" w:cs="Times New Roman"/>
                <w:color w:val="000000"/>
                <w:szCs w:val="24"/>
              </w:rPr>
              <w:t>5.123.173,00</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rsidR="00E33DAE" w:rsidRPr="00E33DAE" w:rsidRDefault="00E33DAE" w:rsidP="00E33DAE">
            <w:pPr>
              <w:jc w:val="center"/>
              <w:rPr>
                <w:rFonts w:ascii="Calibri" w:eastAsia="Times New Roman" w:hAnsi="Calibri" w:cs="Times New Roman"/>
                <w:color w:val="000000"/>
                <w:szCs w:val="24"/>
              </w:rPr>
            </w:pPr>
            <w:r w:rsidRPr="00E33DAE">
              <w:rPr>
                <w:rFonts w:ascii="Calibri" w:eastAsia="Times New Roman" w:hAnsi="Calibri" w:cs="Times New Roman"/>
                <w:color w:val="000000"/>
                <w:szCs w:val="24"/>
              </w:rPr>
              <w:t>279,98</w:t>
            </w:r>
          </w:p>
        </w:tc>
        <w:tc>
          <w:tcPr>
            <w:tcW w:w="960" w:type="dxa"/>
            <w:tcBorders>
              <w:top w:val="nil"/>
              <w:left w:val="nil"/>
              <w:bottom w:val="nil"/>
              <w:right w:val="nil"/>
            </w:tcBorders>
            <w:shd w:val="clear" w:color="auto" w:fill="auto"/>
            <w:noWrap/>
            <w:vAlign w:val="center"/>
            <w:hideMark/>
          </w:tcPr>
          <w:p w:rsidR="00E33DAE" w:rsidRPr="00E33DAE" w:rsidRDefault="00E33DAE" w:rsidP="00E33DAE">
            <w:pPr>
              <w:jc w:val="left"/>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E33DAE" w:rsidRPr="00E33DAE" w:rsidRDefault="00E33DAE" w:rsidP="00E33DAE">
            <w:pPr>
              <w:jc w:val="left"/>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E33DAE" w:rsidRPr="00E33DAE" w:rsidRDefault="00E33DAE" w:rsidP="00E33DAE">
            <w:pPr>
              <w:jc w:val="left"/>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E33DAE" w:rsidRPr="00E33DAE" w:rsidRDefault="00E33DAE" w:rsidP="00E33DAE">
            <w:pPr>
              <w:jc w:val="left"/>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E33DAE" w:rsidRPr="00E33DAE" w:rsidRDefault="00E33DAE" w:rsidP="00E33DAE">
            <w:pPr>
              <w:jc w:val="left"/>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E33DAE" w:rsidRPr="00E33DAE" w:rsidRDefault="00E33DAE" w:rsidP="00E33DAE">
            <w:pPr>
              <w:jc w:val="left"/>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center"/>
            <w:hideMark/>
          </w:tcPr>
          <w:p w:rsidR="00E33DAE" w:rsidRPr="00E33DAE" w:rsidRDefault="00E33DAE" w:rsidP="00E33DAE">
            <w:pPr>
              <w:jc w:val="left"/>
              <w:rPr>
                <w:rFonts w:ascii="Calibri" w:eastAsia="Times New Roman" w:hAnsi="Calibri" w:cs="Times New Roman"/>
                <w:color w:val="000000"/>
              </w:rPr>
            </w:pPr>
          </w:p>
        </w:tc>
      </w:tr>
      <w:tr w:rsidR="00E33DAE" w:rsidRPr="00E33DAE" w:rsidTr="00E33DAE">
        <w:trPr>
          <w:trHeight w:val="600"/>
        </w:trPr>
        <w:tc>
          <w:tcPr>
            <w:tcW w:w="920" w:type="dxa"/>
            <w:tcBorders>
              <w:top w:val="nil"/>
              <w:left w:val="single" w:sz="4" w:space="0" w:color="auto"/>
              <w:bottom w:val="single" w:sz="4" w:space="0" w:color="auto"/>
              <w:right w:val="single" w:sz="4" w:space="0" w:color="auto"/>
            </w:tcBorders>
            <w:shd w:val="clear" w:color="000000" w:fill="FABF8F"/>
            <w:vAlign w:val="center"/>
            <w:hideMark/>
          </w:tcPr>
          <w:p w:rsidR="00E33DAE" w:rsidRPr="00E33DAE" w:rsidRDefault="00E33DAE" w:rsidP="00E33DAE">
            <w:pPr>
              <w:jc w:val="center"/>
              <w:rPr>
                <w:rFonts w:ascii="Calibri" w:eastAsia="Times New Roman" w:hAnsi="Calibri" w:cs="Times New Roman"/>
                <w:color w:val="000000"/>
                <w:szCs w:val="24"/>
              </w:rPr>
            </w:pPr>
            <w:r w:rsidRPr="00E33DAE">
              <w:rPr>
                <w:rFonts w:ascii="Calibri" w:eastAsia="Times New Roman" w:hAnsi="Calibri" w:cs="Times New Roman"/>
                <w:color w:val="000000"/>
                <w:szCs w:val="24"/>
              </w:rPr>
              <w:t> </w:t>
            </w:r>
          </w:p>
        </w:tc>
        <w:tc>
          <w:tcPr>
            <w:tcW w:w="3220" w:type="dxa"/>
            <w:tcBorders>
              <w:top w:val="nil"/>
              <w:left w:val="nil"/>
              <w:bottom w:val="single" w:sz="4" w:space="0" w:color="auto"/>
              <w:right w:val="single" w:sz="4" w:space="0" w:color="auto"/>
            </w:tcBorders>
            <w:shd w:val="clear" w:color="000000" w:fill="FABF8F"/>
            <w:vAlign w:val="center"/>
            <w:hideMark/>
          </w:tcPr>
          <w:p w:rsidR="00E33DAE" w:rsidRPr="00E33DAE" w:rsidRDefault="00E33DAE" w:rsidP="00E33DAE">
            <w:pPr>
              <w:jc w:val="left"/>
              <w:rPr>
                <w:rFonts w:ascii="Calibri" w:eastAsia="Times New Roman" w:hAnsi="Calibri" w:cs="Times New Roman"/>
                <w:b/>
                <w:bCs/>
                <w:color w:val="000000"/>
                <w:szCs w:val="24"/>
              </w:rPr>
            </w:pPr>
            <w:r w:rsidRPr="00E33DAE">
              <w:rPr>
                <w:rFonts w:ascii="Calibri" w:eastAsia="Times New Roman" w:hAnsi="Calibri" w:cs="Times New Roman"/>
                <w:b/>
                <w:bCs/>
                <w:color w:val="000000"/>
                <w:szCs w:val="24"/>
              </w:rPr>
              <w:t>Укупан прилив:</w:t>
            </w:r>
          </w:p>
        </w:tc>
        <w:tc>
          <w:tcPr>
            <w:tcW w:w="1660" w:type="dxa"/>
            <w:tcBorders>
              <w:top w:val="nil"/>
              <w:left w:val="nil"/>
              <w:bottom w:val="single" w:sz="4" w:space="0" w:color="auto"/>
              <w:right w:val="single" w:sz="4" w:space="0" w:color="auto"/>
            </w:tcBorders>
            <w:shd w:val="clear" w:color="000000" w:fill="FABF8F"/>
            <w:vAlign w:val="center"/>
            <w:hideMark/>
          </w:tcPr>
          <w:p w:rsidR="00E33DAE" w:rsidRPr="00E33DAE" w:rsidRDefault="00E33DAE" w:rsidP="00E33DAE">
            <w:pPr>
              <w:jc w:val="center"/>
              <w:rPr>
                <w:rFonts w:ascii="Calibri" w:eastAsia="Times New Roman" w:hAnsi="Calibri" w:cs="Times New Roman"/>
                <w:b/>
                <w:bCs/>
                <w:color w:val="000000"/>
                <w:szCs w:val="24"/>
              </w:rPr>
            </w:pPr>
            <w:r w:rsidRPr="00E33DAE">
              <w:rPr>
                <w:rFonts w:ascii="Calibri" w:eastAsia="Times New Roman" w:hAnsi="Calibri" w:cs="Times New Roman"/>
                <w:b/>
                <w:bCs/>
                <w:color w:val="000000"/>
                <w:szCs w:val="24"/>
              </w:rPr>
              <w:t>10.766.233,00</w:t>
            </w:r>
          </w:p>
        </w:tc>
        <w:tc>
          <w:tcPr>
            <w:tcW w:w="1660" w:type="dxa"/>
            <w:tcBorders>
              <w:top w:val="nil"/>
              <w:left w:val="nil"/>
              <w:bottom w:val="single" w:sz="4" w:space="0" w:color="auto"/>
              <w:right w:val="single" w:sz="4" w:space="0" w:color="auto"/>
            </w:tcBorders>
            <w:shd w:val="clear" w:color="000000" w:fill="FABF8F"/>
            <w:vAlign w:val="center"/>
            <w:hideMark/>
          </w:tcPr>
          <w:p w:rsidR="00E33DAE" w:rsidRPr="00E33DAE" w:rsidRDefault="00E33DAE" w:rsidP="00E33DAE">
            <w:pPr>
              <w:jc w:val="center"/>
              <w:rPr>
                <w:rFonts w:ascii="Calibri" w:eastAsia="Times New Roman" w:hAnsi="Calibri" w:cs="Times New Roman"/>
                <w:b/>
                <w:bCs/>
                <w:color w:val="000000"/>
                <w:szCs w:val="24"/>
              </w:rPr>
            </w:pPr>
            <w:r w:rsidRPr="00E33DAE">
              <w:rPr>
                <w:rFonts w:ascii="Calibri" w:eastAsia="Times New Roman" w:hAnsi="Calibri" w:cs="Times New Roman"/>
                <w:b/>
                <w:bCs/>
                <w:color w:val="000000"/>
                <w:szCs w:val="24"/>
              </w:rPr>
              <w:t>14.672.461,00</w:t>
            </w:r>
          </w:p>
        </w:tc>
        <w:tc>
          <w:tcPr>
            <w:tcW w:w="1660" w:type="dxa"/>
            <w:tcBorders>
              <w:top w:val="nil"/>
              <w:left w:val="nil"/>
              <w:bottom w:val="single" w:sz="4" w:space="0" w:color="auto"/>
              <w:right w:val="single" w:sz="4" w:space="0" w:color="auto"/>
            </w:tcBorders>
            <w:shd w:val="clear" w:color="000000" w:fill="FAC090"/>
            <w:vAlign w:val="center"/>
            <w:hideMark/>
          </w:tcPr>
          <w:p w:rsidR="00E33DAE" w:rsidRPr="00E33DAE" w:rsidRDefault="00E33DAE" w:rsidP="00E33DAE">
            <w:pPr>
              <w:jc w:val="center"/>
              <w:rPr>
                <w:rFonts w:ascii="Calibri" w:eastAsia="Times New Roman" w:hAnsi="Calibri" w:cs="Times New Roman"/>
                <w:color w:val="000000"/>
                <w:szCs w:val="24"/>
              </w:rPr>
            </w:pPr>
            <w:r w:rsidRPr="00E33DAE">
              <w:rPr>
                <w:rFonts w:ascii="Calibri" w:eastAsia="Times New Roman" w:hAnsi="Calibri" w:cs="Times New Roman"/>
                <w:color w:val="000000"/>
                <w:szCs w:val="24"/>
              </w:rPr>
              <w:t>136,28</w:t>
            </w:r>
          </w:p>
        </w:tc>
        <w:tc>
          <w:tcPr>
            <w:tcW w:w="960" w:type="dxa"/>
            <w:tcBorders>
              <w:top w:val="nil"/>
              <w:left w:val="nil"/>
              <w:bottom w:val="nil"/>
              <w:right w:val="nil"/>
            </w:tcBorders>
            <w:shd w:val="clear" w:color="auto" w:fill="auto"/>
            <w:noWrap/>
            <w:vAlign w:val="bottom"/>
            <w:hideMark/>
          </w:tcPr>
          <w:p w:rsidR="00E33DAE" w:rsidRPr="00E33DAE" w:rsidRDefault="00E33DAE" w:rsidP="00E33DAE">
            <w:pPr>
              <w:jc w:val="left"/>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E33DAE" w:rsidRPr="00E33DAE" w:rsidRDefault="00E33DAE" w:rsidP="00E33DAE">
            <w:pPr>
              <w:jc w:val="left"/>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E33DAE" w:rsidRPr="00E33DAE" w:rsidRDefault="00E33DAE" w:rsidP="00E33DAE">
            <w:pPr>
              <w:jc w:val="left"/>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E33DAE" w:rsidRPr="00E33DAE" w:rsidRDefault="00E33DAE" w:rsidP="00E33DAE">
            <w:pPr>
              <w:jc w:val="left"/>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E33DAE" w:rsidRPr="00E33DAE" w:rsidRDefault="00E33DAE" w:rsidP="00E33DAE">
            <w:pPr>
              <w:jc w:val="left"/>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E33DAE" w:rsidRPr="00E33DAE" w:rsidRDefault="00E33DAE" w:rsidP="00E33DAE">
            <w:pPr>
              <w:jc w:val="left"/>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E33DAE" w:rsidRPr="00E33DAE" w:rsidRDefault="00E33DAE" w:rsidP="00E33DAE">
            <w:pPr>
              <w:jc w:val="left"/>
              <w:rPr>
                <w:rFonts w:ascii="Calibri" w:eastAsia="Times New Roman" w:hAnsi="Calibri" w:cs="Times New Roman"/>
                <w:color w:val="000000"/>
              </w:rPr>
            </w:pPr>
          </w:p>
        </w:tc>
      </w:tr>
      <w:tr w:rsidR="00E33DAE" w:rsidRPr="00E33DAE" w:rsidTr="00E33DAE">
        <w:trPr>
          <w:trHeight w:val="402"/>
        </w:trPr>
        <w:tc>
          <w:tcPr>
            <w:tcW w:w="920" w:type="dxa"/>
            <w:tcBorders>
              <w:top w:val="nil"/>
              <w:left w:val="single" w:sz="4" w:space="0" w:color="auto"/>
              <w:bottom w:val="single" w:sz="4" w:space="0" w:color="auto"/>
              <w:right w:val="single" w:sz="4" w:space="0" w:color="auto"/>
            </w:tcBorders>
            <w:shd w:val="clear" w:color="auto" w:fill="auto"/>
            <w:vAlign w:val="center"/>
            <w:hideMark/>
          </w:tcPr>
          <w:p w:rsidR="00E33DAE" w:rsidRPr="00E33DAE" w:rsidRDefault="00E33DAE" w:rsidP="00E33DAE">
            <w:pPr>
              <w:jc w:val="center"/>
              <w:rPr>
                <w:rFonts w:ascii="Calibri" w:eastAsia="Times New Roman" w:hAnsi="Calibri" w:cs="Times New Roman"/>
                <w:color w:val="000000"/>
                <w:szCs w:val="24"/>
              </w:rPr>
            </w:pPr>
            <w:r w:rsidRPr="00E33DAE">
              <w:rPr>
                <w:rFonts w:ascii="Calibri" w:eastAsia="Times New Roman" w:hAnsi="Calibri" w:cs="Times New Roman"/>
                <w:color w:val="000000"/>
                <w:szCs w:val="24"/>
              </w:rPr>
              <w:t> </w:t>
            </w:r>
          </w:p>
        </w:tc>
        <w:tc>
          <w:tcPr>
            <w:tcW w:w="3220" w:type="dxa"/>
            <w:tcBorders>
              <w:top w:val="nil"/>
              <w:left w:val="nil"/>
              <w:bottom w:val="single" w:sz="4" w:space="0" w:color="auto"/>
              <w:right w:val="single" w:sz="4" w:space="0" w:color="auto"/>
            </w:tcBorders>
            <w:shd w:val="clear" w:color="auto" w:fill="auto"/>
            <w:vAlign w:val="center"/>
            <w:hideMark/>
          </w:tcPr>
          <w:p w:rsidR="00E33DAE" w:rsidRPr="00E33DAE" w:rsidRDefault="00E33DAE" w:rsidP="00E33DAE">
            <w:pPr>
              <w:jc w:val="left"/>
              <w:rPr>
                <w:rFonts w:ascii="Calibri" w:eastAsia="Times New Roman" w:hAnsi="Calibri" w:cs="Times New Roman"/>
                <w:b/>
                <w:bCs/>
                <w:color w:val="000000"/>
                <w:szCs w:val="24"/>
              </w:rPr>
            </w:pPr>
            <w:r w:rsidRPr="00E33DAE">
              <w:rPr>
                <w:rFonts w:ascii="Calibri" w:eastAsia="Times New Roman" w:hAnsi="Calibri" w:cs="Times New Roman"/>
                <w:b/>
                <w:bCs/>
                <w:color w:val="000000"/>
                <w:szCs w:val="24"/>
              </w:rPr>
              <w:t>Одлив:</w:t>
            </w:r>
          </w:p>
        </w:tc>
        <w:tc>
          <w:tcPr>
            <w:tcW w:w="1660" w:type="dxa"/>
            <w:tcBorders>
              <w:top w:val="nil"/>
              <w:left w:val="nil"/>
              <w:bottom w:val="single" w:sz="4" w:space="0" w:color="auto"/>
              <w:right w:val="single" w:sz="4" w:space="0" w:color="auto"/>
            </w:tcBorders>
            <w:shd w:val="clear" w:color="auto" w:fill="auto"/>
            <w:vAlign w:val="center"/>
            <w:hideMark/>
          </w:tcPr>
          <w:p w:rsidR="00E33DAE" w:rsidRPr="00E33DAE" w:rsidRDefault="00E33DAE" w:rsidP="00E33DAE">
            <w:pPr>
              <w:jc w:val="center"/>
              <w:rPr>
                <w:rFonts w:ascii="Calibri" w:eastAsia="Times New Roman" w:hAnsi="Calibri" w:cs="Times New Roman"/>
                <w:color w:val="000000"/>
                <w:szCs w:val="24"/>
              </w:rPr>
            </w:pPr>
            <w:r w:rsidRPr="00E33DAE">
              <w:rPr>
                <w:rFonts w:ascii="Calibri" w:eastAsia="Times New Roman" w:hAnsi="Calibri" w:cs="Times New Roman"/>
                <w:color w:val="000000"/>
                <w:szCs w:val="24"/>
              </w:rPr>
              <w:t> </w:t>
            </w:r>
          </w:p>
        </w:tc>
        <w:tc>
          <w:tcPr>
            <w:tcW w:w="1660" w:type="dxa"/>
            <w:tcBorders>
              <w:top w:val="nil"/>
              <w:left w:val="nil"/>
              <w:bottom w:val="single" w:sz="4" w:space="0" w:color="auto"/>
              <w:right w:val="single" w:sz="4" w:space="0" w:color="auto"/>
            </w:tcBorders>
            <w:shd w:val="clear" w:color="auto" w:fill="auto"/>
            <w:vAlign w:val="center"/>
            <w:hideMark/>
          </w:tcPr>
          <w:p w:rsidR="00E33DAE" w:rsidRPr="00E33DAE" w:rsidRDefault="00E33DAE" w:rsidP="00E33DAE">
            <w:pPr>
              <w:jc w:val="center"/>
              <w:rPr>
                <w:rFonts w:ascii="Calibri" w:eastAsia="Times New Roman" w:hAnsi="Calibri" w:cs="Times New Roman"/>
                <w:color w:val="000000"/>
                <w:szCs w:val="24"/>
              </w:rPr>
            </w:pPr>
            <w:r w:rsidRPr="00E33DAE">
              <w:rPr>
                <w:rFonts w:ascii="Calibri" w:eastAsia="Times New Roman" w:hAnsi="Calibri" w:cs="Times New Roman"/>
                <w:color w:val="000000"/>
                <w:szCs w:val="24"/>
              </w:rPr>
              <w:t> </w:t>
            </w:r>
          </w:p>
        </w:tc>
        <w:tc>
          <w:tcPr>
            <w:tcW w:w="1660" w:type="dxa"/>
            <w:tcBorders>
              <w:top w:val="nil"/>
              <w:left w:val="nil"/>
              <w:bottom w:val="single" w:sz="4" w:space="0" w:color="auto"/>
              <w:right w:val="single" w:sz="4" w:space="0" w:color="auto"/>
            </w:tcBorders>
            <w:shd w:val="clear" w:color="auto" w:fill="auto"/>
            <w:vAlign w:val="center"/>
            <w:hideMark/>
          </w:tcPr>
          <w:p w:rsidR="00E33DAE" w:rsidRPr="00E33DAE" w:rsidRDefault="00E33DAE" w:rsidP="00E33DAE">
            <w:pPr>
              <w:jc w:val="center"/>
              <w:rPr>
                <w:rFonts w:ascii="Calibri" w:eastAsia="Times New Roman" w:hAnsi="Calibri" w:cs="Times New Roman"/>
                <w:color w:val="000000"/>
                <w:szCs w:val="24"/>
              </w:rPr>
            </w:pPr>
            <w:r w:rsidRPr="00E33DAE">
              <w:rPr>
                <w:rFonts w:ascii="Calibri" w:eastAsia="Times New Roman" w:hAnsi="Calibri" w:cs="Times New Roman"/>
                <w:color w:val="000000"/>
                <w:szCs w:val="24"/>
              </w:rPr>
              <w:t> </w:t>
            </w:r>
          </w:p>
        </w:tc>
        <w:tc>
          <w:tcPr>
            <w:tcW w:w="960" w:type="dxa"/>
            <w:tcBorders>
              <w:top w:val="nil"/>
              <w:left w:val="nil"/>
              <w:bottom w:val="nil"/>
              <w:right w:val="nil"/>
            </w:tcBorders>
            <w:shd w:val="clear" w:color="auto" w:fill="auto"/>
            <w:noWrap/>
            <w:vAlign w:val="bottom"/>
            <w:hideMark/>
          </w:tcPr>
          <w:p w:rsidR="00E33DAE" w:rsidRPr="00E33DAE" w:rsidRDefault="00E33DAE" w:rsidP="00E33DAE">
            <w:pPr>
              <w:jc w:val="left"/>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E33DAE" w:rsidRPr="00E33DAE" w:rsidRDefault="00E33DAE" w:rsidP="00E33DAE">
            <w:pPr>
              <w:jc w:val="left"/>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E33DAE" w:rsidRPr="00E33DAE" w:rsidRDefault="00E33DAE" w:rsidP="00E33DAE">
            <w:pPr>
              <w:jc w:val="left"/>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E33DAE" w:rsidRPr="00E33DAE" w:rsidRDefault="00E33DAE" w:rsidP="00E33DAE">
            <w:pPr>
              <w:jc w:val="left"/>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E33DAE" w:rsidRPr="00E33DAE" w:rsidRDefault="00E33DAE" w:rsidP="00E33DAE">
            <w:pPr>
              <w:jc w:val="left"/>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E33DAE" w:rsidRPr="00E33DAE" w:rsidRDefault="00E33DAE" w:rsidP="00E33DAE">
            <w:pPr>
              <w:jc w:val="left"/>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E33DAE" w:rsidRPr="00E33DAE" w:rsidRDefault="00E33DAE" w:rsidP="00E33DAE">
            <w:pPr>
              <w:jc w:val="left"/>
              <w:rPr>
                <w:rFonts w:ascii="Calibri" w:eastAsia="Times New Roman" w:hAnsi="Calibri" w:cs="Times New Roman"/>
                <w:color w:val="000000"/>
              </w:rPr>
            </w:pPr>
          </w:p>
        </w:tc>
      </w:tr>
      <w:tr w:rsidR="00E33DAE" w:rsidRPr="00E33DAE" w:rsidTr="00E33DAE">
        <w:trPr>
          <w:trHeight w:val="799"/>
        </w:trPr>
        <w:tc>
          <w:tcPr>
            <w:tcW w:w="920" w:type="dxa"/>
            <w:tcBorders>
              <w:top w:val="nil"/>
              <w:left w:val="single" w:sz="4" w:space="0" w:color="auto"/>
              <w:bottom w:val="single" w:sz="4" w:space="0" w:color="auto"/>
              <w:right w:val="single" w:sz="4" w:space="0" w:color="auto"/>
            </w:tcBorders>
            <w:shd w:val="clear" w:color="auto" w:fill="auto"/>
            <w:vAlign w:val="center"/>
            <w:hideMark/>
          </w:tcPr>
          <w:p w:rsidR="00E33DAE" w:rsidRPr="00E33DAE" w:rsidRDefault="00E33DAE" w:rsidP="00E33DAE">
            <w:pPr>
              <w:jc w:val="center"/>
              <w:rPr>
                <w:rFonts w:ascii="Calibri" w:eastAsia="Times New Roman" w:hAnsi="Calibri" w:cs="Times New Roman"/>
                <w:color w:val="000000"/>
                <w:szCs w:val="24"/>
              </w:rPr>
            </w:pPr>
            <w:r w:rsidRPr="00E33DAE">
              <w:rPr>
                <w:rFonts w:ascii="Calibri" w:eastAsia="Times New Roman" w:hAnsi="Calibri" w:cs="Times New Roman"/>
                <w:color w:val="000000"/>
                <w:szCs w:val="24"/>
              </w:rPr>
              <w:t>4.</w:t>
            </w:r>
          </w:p>
        </w:tc>
        <w:tc>
          <w:tcPr>
            <w:tcW w:w="3220" w:type="dxa"/>
            <w:tcBorders>
              <w:top w:val="nil"/>
              <w:left w:val="nil"/>
              <w:bottom w:val="single" w:sz="4" w:space="0" w:color="auto"/>
              <w:right w:val="single" w:sz="4" w:space="0" w:color="auto"/>
            </w:tcBorders>
            <w:shd w:val="clear" w:color="auto" w:fill="auto"/>
            <w:vAlign w:val="center"/>
            <w:hideMark/>
          </w:tcPr>
          <w:p w:rsidR="00E33DAE" w:rsidRPr="00E33DAE" w:rsidRDefault="00E33DAE" w:rsidP="00E33DAE">
            <w:pPr>
              <w:jc w:val="left"/>
              <w:rPr>
                <w:rFonts w:ascii="Calibri" w:eastAsia="Times New Roman" w:hAnsi="Calibri" w:cs="Times New Roman"/>
                <w:color w:val="000000"/>
                <w:szCs w:val="24"/>
              </w:rPr>
            </w:pPr>
            <w:r w:rsidRPr="00E33DAE">
              <w:rPr>
                <w:rFonts w:ascii="Calibri" w:eastAsia="Times New Roman" w:hAnsi="Calibri" w:cs="Times New Roman"/>
                <w:color w:val="000000"/>
                <w:szCs w:val="24"/>
              </w:rPr>
              <w:t>Одлив готовине из пословних активности</w:t>
            </w:r>
          </w:p>
        </w:tc>
        <w:tc>
          <w:tcPr>
            <w:tcW w:w="1660" w:type="dxa"/>
            <w:tcBorders>
              <w:top w:val="nil"/>
              <w:left w:val="nil"/>
              <w:bottom w:val="single" w:sz="4" w:space="0" w:color="auto"/>
              <w:right w:val="single" w:sz="4" w:space="0" w:color="auto"/>
            </w:tcBorders>
            <w:shd w:val="clear" w:color="auto" w:fill="auto"/>
            <w:vAlign w:val="center"/>
            <w:hideMark/>
          </w:tcPr>
          <w:p w:rsidR="00E33DAE" w:rsidRPr="00E33DAE" w:rsidRDefault="00E33DAE" w:rsidP="00E33DAE">
            <w:pPr>
              <w:jc w:val="center"/>
              <w:rPr>
                <w:rFonts w:ascii="Calibri" w:eastAsia="Times New Roman" w:hAnsi="Calibri" w:cs="Times New Roman"/>
                <w:color w:val="000000"/>
                <w:szCs w:val="24"/>
              </w:rPr>
            </w:pPr>
            <w:r w:rsidRPr="00E33DAE">
              <w:rPr>
                <w:rFonts w:ascii="Calibri" w:eastAsia="Times New Roman" w:hAnsi="Calibri" w:cs="Times New Roman"/>
                <w:color w:val="000000"/>
                <w:szCs w:val="24"/>
              </w:rPr>
              <w:t>7.642.896,00</w:t>
            </w:r>
          </w:p>
        </w:tc>
        <w:tc>
          <w:tcPr>
            <w:tcW w:w="1660" w:type="dxa"/>
            <w:tcBorders>
              <w:top w:val="nil"/>
              <w:left w:val="nil"/>
              <w:bottom w:val="single" w:sz="4" w:space="0" w:color="auto"/>
              <w:right w:val="single" w:sz="4" w:space="0" w:color="auto"/>
            </w:tcBorders>
            <w:shd w:val="clear" w:color="auto" w:fill="auto"/>
            <w:vAlign w:val="center"/>
            <w:hideMark/>
          </w:tcPr>
          <w:p w:rsidR="00E33DAE" w:rsidRPr="00E33DAE" w:rsidRDefault="00E33DAE" w:rsidP="00E33DAE">
            <w:pPr>
              <w:jc w:val="center"/>
              <w:rPr>
                <w:rFonts w:ascii="Calibri" w:eastAsia="Times New Roman" w:hAnsi="Calibri" w:cs="Times New Roman"/>
                <w:color w:val="000000"/>
                <w:szCs w:val="24"/>
              </w:rPr>
            </w:pPr>
            <w:r w:rsidRPr="00E33DAE">
              <w:rPr>
                <w:rFonts w:ascii="Calibri" w:eastAsia="Times New Roman" w:hAnsi="Calibri" w:cs="Times New Roman"/>
                <w:color w:val="000000"/>
                <w:szCs w:val="24"/>
              </w:rPr>
              <w:t>8.276.720,00</w:t>
            </w:r>
          </w:p>
        </w:tc>
        <w:tc>
          <w:tcPr>
            <w:tcW w:w="1660" w:type="dxa"/>
            <w:tcBorders>
              <w:top w:val="nil"/>
              <w:left w:val="nil"/>
              <w:bottom w:val="single" w:sz="4" w:space="0" w:color="auto"/>
              <w:right w:val="single" w:sz="4" w:space="0" w:color="auto"/>
            </w:tcBorders>
            <w:shd w:val="clear" w:color="auto" w:fill="auto"/>
            <w:vAlign w:val="center"/>
            <w:hideMark/>
          </w:tcPr>
          <w:p w:rsidR="00E33DAE" w:rsidRPr="00E33DAE" w:rsidRDefault="00E33DAE" w:rsidP="00E33DAE">
            <w:pPr>
              <w:jc w:val="center"/>
              <w:rPr>
                <w:rFonts w:ascii="Calibri" w:eastAsia="Times New Roman" w:hAnsi="Calibri" w:cs="Times New Roman"/>
                <w:color w:val="000000"/>
                <w:szCs w:val="24"/>
              </w:rPr>
            </w:pPr>
            <w:r w:rsidRPr="00E33DAE">
              <w:rPr>
                <w:rFonts w:ascii="Calibri" w:eastAsia="Times New Roman" w:hAnsi="Calibri" w:cs="Times New Roman"/>
                <w:color w:val="000000"/>
                <w:szCs w:val="24"/>
              </w:rPr>
              <w:t>108,29</w:t>
            </w:r>
          </w:p>
        </w:tc>
        <w:tc>
          <w:tcPr>
            <w:tcW w:w="960" w:type="dxa"/>
            <w:tcBorders>
              <w:top w:val="nil"/>
              <w:left w:val="nil"/>
              <w:bottom w:val="nil"/>
              <w:right w:val="nil"/>
            </w:tcBorders>
            <w:shd w:val="clear" w:color="auto" w:fill="auto"/>
            <w:noWrap/>
            <w:vAlign w:val="bottom"/>
            <w:hideMark/>
          </w:tcPr>
          <w:p w:rsidR="00E33DAE" w:rsidRPr="00E33DAE" w:rsidRDefault="00E33DAE" w:rsidP="00E33DAE">
            <w:pPr>
              <w:jc w:val="left"/>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E33DAE" w:rsidRPr="00E33DAE" w:rsidRDefault="00E33DAE" w:rsidP="00E33DAE">
            <w:pPr>
              <w:jc w:val="left"/>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E33DAE" w:rsidRPr="00E33DAE" w:rsidRDefault="00E33DAE" w:rsidP="00E33DAE">
            <w:pPr>
              <w:jc w:val="left"/>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E33DAE" w:rsidRPr="00E33DAE" w:rsidRDefault="00E33DAE" w:rsidP="00E33DAE">
            <w:pPr>
              <w:jc w:val="left"/>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E33DAE" w:rsidRPr="00E33DAE" w:rsidRDefault="00E33DAE" w:rsidP="00E33DAE">
            <w:pPr>
              <w:jc w:val="left"/>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E33DAE" w:rsidRPr="00E33DAE" w:rsidRDefault="00E33DAE" w:rsidP="00E33DAE">
            <w:pPr>
              <w:jc w:val="left"/>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E33DAE" w:rsidRPr="00E33DAE" w:rsidRDefault="00E33DAE" w:rsidP="00E33DAE">
            <w:pPr>
              <w:jc w:val="left"/>
              <w:rPr>
                <w:rFonts w:ascii="Calibri" w:eastAsia="Times New Roman" w:hAnsi="Calibri" w:cs="Times New Roman"/>
                <w:color w:val="000000"/>
              </w:rPr>
            </w:pPr>
          </w:p>
        </w:tc>
      </w:tr>
      <w:tr w:rsidR="00E33DAE" w:rsidRPr="00E33DAE" w:rsidTr="00E33DAE">
        <w:trPr>
          <w:trHeight w:val="799"/>
        </w:trPr>
        <w:tc>
          <w:tcPr>
            <w:tcW w:w="920" w:type="dxa"/>
            <w:tcBorders>
              <w:top w:val="nil"/>
              <w:left w:val="single" w:sz="4" w:space="0" w:color="auto"/>
              <w:bottom w:val="single" w:sz="4" w:space="0" w:color="auto"/>
              <w:right w:val="single" w:sz="4" w:space="0" w:color="auto"/>
            </w:tcBorders>
            <w:shd w:val="clear" w:color="auto" w:fill="auto"/>
            <w:vAlign w:val="center"/>
            <w:hideMark/>
          </w:tcPr>
          <w:p w:rsidR="00E33DAE" w:rsidRPr="00E33DAE" w:rsidRDefault="00E33DAE" w:rsidP="00E33DAE">
            <w:pPr>
              <w:jc w:val="center"/>
              <w:rPr>
                <w:rFonts w:ascii="Calibri" w:eastAsia="Times New Roman" w:hAnsi="Calibri" w:cs="Times New Roman"/>
                <w:color w:val="000000"/>
                <w:szCs w:val="24"/>
              </w:rPr>
            </w:pPr>
            <w:r w:rsidRPr="00E33DAE">
              <w:rPr>
                <w:rFonts w:ascii="Calibri" w:eastAsia="Times New Roman" w:hAnsi="Calibri" w:cs="Times New Roman"/>
                <w:color w:val="000000"/>
                <w:szCs w:val="24"/>
              </w:rPr>
              <w:t>5.</w:t>
            </w:r>
          </w:p>
        </w:tc>
        <w:tc>
          <w:tcPr>
            <w:tcW w:w="3220" w:type="dxa"/>
            <w:tcBorders>
              <w:top w:val="nil"/>
              <w:left w:val="nil"/>
              <w:bottom w:val="single" w:sz="4" w:space="0" w:color="auto"/>
              <w:right w:val="single" w:sz="4" w:space="0" w:color="auto"/>
            </w:tcBorders>
            <w:shd w:val="clear" w:color="auto" w:fill="auto"/>
            <w:vAlign w:val="center"/>
            <w:hideMark/>
          </w:tcPr>
          <w:p w:rsidR="00E33DAE" w:rsidRPr="00E33DAE" w:rsidRDefault="00E33DAE" w:rsidP="00E33DAE">
            <w:pPr>
              <w:jc w:val="left"/>
              <w:rPr>
                <w:rFonts w:ascii="Calibri" w:eastAsia="Times New Roman" w:hAnsi="Calibri" w:cs="Times New Roman"/>
                <w:color w:val="000000"/>
                <w:szCs w:val="24"/>
              </w:rPr>
            </w:pPr>
            <w:r w:rsidRPr="00E33DAE">
              <w:rPr>
                <w:rFonts w:ascii="Calibri" w:eastAsia="Times New Roman" w:hAnsi="Calibri" w:cs="Times New Roman"/>
                <w:color w:val="000000"/>
                <w:szCs w:val="24"/>
              </w:rPr>
              <w:t>Одлив готовине из активности инвестирања</w:t>
            </w:r>
          </w:p>
        </w:tc>
        <w:tc>
          <w:tcPr>
            <w:tcW w:w="1660" w:type="dxa"/>
            <w:tcBorders>
              <w:top w:val="nil"/>
              <w:left w:val="nil"/>
              <w:bottom w:val="single" w:sz="4" w:space="0" w:color="auto"/>
              <w:right w:val="single" w:sz="4" w:space="0" w:color="auto"/>
            </w:tcBorders>
            <w:shd w:val="clear" w:color="auto" w:fill="auto"/>
            <w:vAlign w:val="center"/>
            <w:hideMark/>
          </w:tcPr>
          <w:p w:rsidR="00E33DAE" w:rsidRPr="00E33DAE" w:rsidRDefault="00E33DAE" w:rsidP="00E33DAE">
            <w:pPr>
              <w:jc w:val="center"/>
              <w:rPr>
                <w:rFonts w:ascii="Calibri" w:eastAsia="Times New Roman" w:hAnsi="Calibri" w:cs="Times New Roman"/>
                <w:color w:val="000000"/>
                <w:szCs w:val="24"/>
              </w:rPr>
            </w:pPr>
            <w:r w:rsidRPr="00E33DAE">
              <w:rPr>
                <w:rFonts w:ascii="Calibri" w:eastAsia="Times New Roman" w:hAnsi="Calibri" w:cs="Times New Roman"/>
                <w:color w:val="000000"/>
                <w:szCs w:val="24"/>
              </w:rPr>
              <w:t>124.977,00</w:t>
            </w:r>
          </w:p>
        </w:tc>
        <w:tc>
          <w:tcPr>
            <w:tcW w:w="1660" w:type="dxa"/>
            <w:tcBorders>
              <w:top w:val="nil"/>
              <w:left w:val="nil"/>
              <w:bottom w:val="single" w:sz="4" w:space="0" w:color="auto"/>
              <w:right w:val="single" w:sz="4" w:space="0" w:color="auto"/>
            </w:tcBorders>
            <w:shd w:val="clear" w:color="auto" w:fill="auto"/>
            <w:vAlign w:val="center"/>
            <w:hideMark/>
          </w:tcPr>
          <w:p w:rsidR="00E33DAE" w:rsidRPr="00E33DAE" w:rsidRDefault="00E33DAE" w:rsidP="00E33DAE">
            <w:pPr>
              <w:jc w:val="center"/>
              <w:rPr>
                <w:rFonts w:ascii="Calibri" w:eastAsia="Times New Roman" w:hAnsi="Calibri" w:cs="Times New Roman"/>
                <w:color w:val="000000"/>
                <w:szCs w:val="24"/>
              </w:rPr>
            </w:pPr>
            <w:r w:rsidRPr="00E33DAE">
              <w:rPr>
                <w:rFonts w:ascii="Calibri" w:eastAsia="Times New Roman" w:hAnsi="Calibri" w:cs="Times New Roman"/>
                <w:color w:val="000000"/>
                <w:szCs w:val="24"/>
              </w:rPr>
              <w:t>264.957,00</w:t>
            </w:r>
          </w:p>
        </w:tc>
        <w:tc>
          <w:tcPr>
            <w:tcW w:w="1660" w:type="dxa"/>
            <w:tcBorders>
              <w:top w:val="nil"/>
              <w:left w:val="nil"/>
              <w:bottom w:val="single" w:sz="4" w:space="0" w:color="auto"/>
              <w:right w:val="single" w:sz="4" w:space="0" w:color="auto"/>
            </w:tcBorders>
            <w:shd w:val="clear" w:color="auto" w:fill="auto"/>
            <w:vAlign w:val="center"/>
            <w:hideMark/>
          </w:tcPr>
          <w:p w:rsidR="00E33DAE" w:rsidRPr="00E33DAE" w:rsidRDefault="00E33DAE" w:rsidP="00E33DAE">
            <w:pPr>
              <w:jc w:val="center"/>
              <w:rPr>
                <w:rFonts w:ascii="Calibri" w:eastAsia="Times New Roman" w:hAnsi="Calibri" w:cs="Times New Roman"/>
                <w:color w:val="000000"/>
                <w:szCs w:val="24"/>
              </w:rPr>
            </w:pPr>
            <w:r w:rsidRPr="00E33DAE">
              <w:rPr>
                <w:rFonts w:ascii="Calibri" w:eastAsia="Times New Roman" w:hAnsi="Calibri" w:cs="Times New Roman"/>
                <w:color w:val="000000"/>
                <w:szCs w:val="24"/>
              </w:rPr>
              <w:t>212,00</w:t>
            </w:r>
          </w:p>
        </w:tc>
        <w:tc>
          <w:tcPr>
            <w:tcW w:w="960" w:type="dxa"/>
            <w:tcBorders>
              <w:top w:val="nil"/>
              <w:left w:val="nil"/>
              <w:bottom w:val="nil"/>
              <w:right w:val="nil"/>
            </w:tcBorders>
            <w:shd w:val="clear" w:color="auto" w:fill="auto"/>
            <w:noWrap/>
            <w:vAlign w:val="bottom"/>
            <w:hideMark/>
          </w:tcPr>
          <w:p w:rsidR="00E33DAE" w:rsidRPr="00E33DAE" w:rsidRDefault="00E33DAE" w:rsidP="00E33DAE">
            <w:pPr>
              <w:jc w:val="left"/>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E33DAE" w:rsidRPr="00E33DAE" w:rsidRDefault="00E33DAE" w:rsidP="00E33DAE">
            <w:pPr>
              <w:jc w:val="left"/>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E33DAE" w:rsidRPr="00E33DAE" w:rsidRDefault="00E33DAE" w:rsidP="00E33DAE">
            <w:pPr>
              <w:jc w:val="left"/>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E33DAE" w:rsidRPr="00E33DAE" w:rsidRDefault="00E33DAE" w:rsidP="00E33DAE">
            <w:pPr>
              <w:jc w:val="left"/>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E33DAE" w:rsidRPr="00E33DAE" w:rsidRDefault="00E33DAE" w:rsidP="00E33DAE">
            <w:pPr>
              <w:jc w:val="left"/>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E33DAE" w:rsidRPr="00E33DAE" w:rsidRDefault="00E33DAE" w:rsidP="00E33DAE">
            <w:pPr>
              <w:jc w:val="left"/>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E33DAE" w:rsidRPr="00E33DAE" w:rsidRDefault="00E33DAE" w:rsidP="00E33DAE">
            <w:pPr>
              <w:jc w:val="left"/>
              <w:rPr>
                <w:rFonts w:ascii="Calibri" w:eastAsia="Times New Roman" w:hAnsi="Calibri" w:cs="Times New Roman"/>
                <w:color w:val="000000"/>
              </w:rPr>
            </w:pPr>
          </w:p>
        </w:tc>
      </w:tr>
      <w:tr w:rsidR="00E33DAE" w:rsidRPr="00E33DAE" w:rsidTr="00E33DAE">
        <w:trPr>
          <w:trHeight w:val="799"/>
        </w:trPr>
        <w:tc>
          <w:tcPr>
            <w:tcW w:w="920" w:type="dxa"/>
            <w:tcBorders>
              <w:top w:val="nil"/>
              <w:left w:val="single" w:sz="4" w:space="0" w:color="auto"/>
              <w:bottom w:val="single" w:sz="4" w:space="0" w:color="auto"/>
              <w:right w:val="single" w:sz="4" w:space="0" w:color="auto"/>
            </w:tcBorders>
            <w:shd w:val="clear" w:color="auto" w:fill="auto"/>
            <w:vAlign w:val="center"/>
            <w:hideMark/>
          </w:tcPr>
          <w:p w:rsidR="00E33DAE" w:rsidRPr="00E33DAE" w:rsidRDefault="00E33DAE" w:rsidP="00E33DAE">
            <w:pPr>
              <w:jc w:val="center"/>
              <w:rPr>
                <w:rFonts w:ascii="Calibri" w:eastAsia="Times New Roman" w:hAnsi="Calibri" w:cs="Times New Roman"/>
                <w:color w:val="000000"/>
                <w:szCs w:val="24"/>
              </w:rPr>
            </w:pPr>
            <w:r w:rsidRPr="00E33DAE">
              <w:rPr>
                <w:rFonts w:ascii="Calibri" w:eastAsia="Times New Roman" w:hAnsi="Calibri" w:cs="Times New Roman"/>
                <w:color w:val="000000"/>
                <w:szCs w:val="24"/>
              </w:rPr>
              <w:t>6.</w:t>
            </w:r>
          </w:p>
        </w:tc>
        <w:tc>
          <w:tcPr>
            <w:tcW w:w="3220" w:type="dxa"/>
            <w:tcBorders>
              <w:top w:val="nil"/>
              <w:left w:val="nil"/>
              <w:bottom w:val="single" w:sz="4" w:space="0" w:color="auto"/>
              <w:right w:val="single" w:sz="4" w:space="0" w:color="auto"/>
            </w:tcBorders>
            <w:shd w:val="clear" w:color="auto" w:fill="auto"/>
            <w:vAlign w:val="center"/>
            <w:hideMark/>
          </w:tcPr>
          <w:p w:rsidR="00E33DAE" w:rsidRPr="00E33DAE" w:rsidRDefault="00E33DAE" w:rsidP="00E33DAE">
            <w:pPr>
              <w:jc w:val="left"/>
              <w:rPr>
                <w:rFonts w:ascii="Calibri" w:eastAsia="Times New Roman" w:hAnsi="Calibri" w:cs="Times New Roman"/>
                <w:color w:val="000000"/>
                <w:szCs w:val="24"/>
              </w:rPr>
            </w:pPr>
            <w:r w:rsidRPr="00E33DAE">
              <w:rPr>
                <w:rFonts w:ascii="Calibri" w:eastAsia="Times New Roman" w:hAnsi="Calibri" w:cs="Times New Roman"/>
                <w:color w:val="000000"/>
                <w:szCs w:val="24"/>
              </w:rPr>
              <w:t>Одлив готовине из активности финансирања</w:t>
            </w:r>
          </w:p>
        </w:tc>
        <w:tc>
          <w:tcPr>
            <w:tcW w:w="1660" w:type="dxa"/>
            <w:tcBorders>
              <w:top w:val="nil"/>
              <w:left w:val="nil"/>
              <w:bottom w:val="single" w:sz="4" w:space="0" w:color="auto"/>
              <w:right w:val="single" w:sz="4" w:space="0" w:color="auto"/>
            </w:tcBorders>
            <w:shd w:val="clear" w:color="auto" w:fill="auto"/>
            <w:vAlign w:val="center"/>
            <w:hideMark/>
          </w:tcPr>
          <w:p w:rsidR="00E33DAE" w:rsidRPr="00E33DAE" w:rsidRDefault="00E33DAE" w:rsidP="00E33DAE">
            <w:pPr>
              <w:jc w:val="center"/>
              <w:rPr>
                <w:rFonts w:ascii="Calibri" w:eastAsia="Times New Roman" w:hAnsi="Calibri" w:cs="Times New Roman"/>
                <w:color w:val="000000"/>
                <w:szCs w:val="24"/>
              </w:rPr>
            </w:pPr>
            <w:r w:rsidRPr="00E33DAE">
              <w:rPr>
                <w:rFonts w:ascii="Calibri" w:eastAsia="Times New Roman" w:hAnsi="Calibri" w:cs="Times New Roman"/>
                <w:color w:val="000000"/>
                <w:szCs w:val="24"/>
              </w:rPr>
              <w:t>2.895.090,00</w:t>
            </w:r>
          </w:p>
        </w:tc>
        <w:tc>
          <w:tcPr>
            <w:tcW w:w="1660" w:type="dxa"/>
            <w:tcBorders>
              <w:top w:val="nil"/>
              <w:left w:val="nil"/>
              <w:bottom w:val="single" w:sz="4" w:space="0" w:color="auto"/>
              <w:right w:val="single" w:sz="4" w:space="0" w:color="auto"/>
            </w:tcBorders>
            <w:shd w:val="clear" w:color="auto" w:fill="auto"/>
            <w:vAlign w:val="center"/>
            <w:hideMark/>
          </w:tcPr>
          <w:p w:rsidR="00E33DAE" w:rsidRPr="00E33DAE" w:rsidRDefault="00E33DAE" w:rsidP="00E33DAE">
            <w:pPr>
              <w:jc w:val="center"/>
              <w:rPr>
                <w:rFonts w:ascii="Calibri" w:eastAsia="Times New Roman" w:hAnsi="Calibri" w:cs="Times New Roman"/>
                <w:color w:val="000000"/>
                <w:szCs w:val="24"/>
              </w:rPr>
            </w:pPr>
            <w:r w:rsidRPr="00E33DAE">
              <w:rPr>
                <w:rFonts w:ascii="Calibri" w:eastAsia="Times New Roman" w:hAnsi="Calibri" w:cs="Times New Roman"/>
                <w:color w:val="000000"/>
                <w:szCs w:val="24"/>
              </w:rPr>
              <w:t>6.291.693,00</w:t>
            </w:r>
          </w:p>
        </w:tc>
        <w:tc>
          <w:tcPr>
            <w:tcW w:w="1660" w:type="dxa"/>
            <w:tcBorders>
              <w:top w:val="nil"/>
              <w:left w:val="nil"/>
              <w:bottom w:val="single" w:sz="4" w:space="0" w:color="auto"/>
              <w:right w:val="single" w:sz="4" w:space="0" w:color="auto"/>
            </w:tcBorders>
            <w:shd w:val="clear" w:color="auto" w:fill="auto"/>
            <w:vAlign w:val="center"/>
            <w:hideMark/>
          </w:tcPr>
          <w:p w:rsidR="00E33DAE" w:rsidRPr="00E33DAE" w:rsidRDefault="00E33DAE" w:rsidP="00E33DAE">
            <w:pPr>
              <w:jc w:val="center"/>
              <w:rPr>
                <w:rFonts w:ascii="Calibri" w:eastAsia="Times New Roman" w:hAnsi="Calibri" w:cs="Times New Roman"/>
                <w:color w:val="000000"/>
                <w:szCs w:val="24"/>
              </w:rPr>
            </w:pPr>
            <w:r w:rsidRPr="00E33DAE">
              <w:rPr>
                <w:rFonts w:ascii="Calibri" w:eastAsia="Times New Roman" w:hAnsi="Calibri" w:cs="Times New Roman"/>
                <w:color w:val="000000"/>
                <w:szCs w:val="24"/>
              </w:rPr>
              <w:t>217,32</w:t>
            </w:r>
          </w:p>
        </w:tc>
        <w:tc>
          <w:tcPr>
            <w:tcW w:w="960" w:type="dxa"/>
            <w:tcBorders>
              <w:top w:val="nil"/>
              <w:left w:val="nil"/>
              <w:bottom w:val="nil"/>
              <w:right w:val="nil"/>
            </w:tcBorders>
            <w:shd w:val="clear" w:color="auto" w:fill="auto"/>
            <w:noWrap/>
            <w:vAlign w:val="bottom"/>
            <w:hideMark/>
          </w:tcPr>
          <w:p w:rsidR="00E33DAE" w:rsidRPr="00E33DAE" w:rsidRDefault="00E33DAE" w:rsidP="00E33DAE">
            <w:pPr>
              <w:jc w:val="left"/>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E33DAE" w:rsidRPr="00E33DAE" w:rsidRDefault="00E33DAE" w:rsidP="00E33DAE">
            <w:pPr>
              <w:jc w:val="left"/>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E33DAE" w:rsidRPr="00E33DAE" w:rsidRDefault="00E33DAE" w:rsidP="00E33DAE">
            <w:pPr>
              <w:jc w:val="left"/>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E33DAE" w:rsidRPr="00E33DAE" w:rsidRDefault="00E33DAE" w:rsidP="00E33DAE">
            <w:pPr>
              <w:jc w:val="left"/>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E33DAE" w:rsidRPr="00E33DAE" w:rsidRDefault="00E33DAE" w:rsidP="00E33DAE">
            <w:pPr>
              <w:jc w:val="left"/>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E33DAE" w:rsidRPr="00E33DAE" w:rsidRDefault="00E33DAE" w:rsidP="00E33DAE">
            <w:pPr>
              <w:jc w:val="left"/>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E33DAE" w:rsidRPr="00E33DAE" w:rsidRDefault="00E33DAE" w:rsidP="00E33DAE">
            <w:pPr>
              <w:jc w:val="left"/>
              <w:rPr>
                <w:rFonts w:ascii="Calibri" w:eastAsia="Times New Roman" w:hAnsi="Calibri" w:cs="Times New Roman"/>
                <w:color w:val="000000"/>
              </w:rPr>
            </w:pPr>
          </w:p>
        </w:tc>
      </w:tr>
      <w:tr w:rsidR="00E33DAE" w:rsidRPr="00E33DAE" w:rsidTr="00E33DAE">
        <w:trPr>
          <w:trHeight w:val="600"/>
        </w:trPr>
        <w:tc>
          <w:tcPr>
            <w:tcW w:w="920" w:type="dxa"/>
            <w:tcBorders>
              <w:top w:val="nil"/>
              <w:left w:val="single" w:sz="4" w:space="0" w:color="auto"/>
              <w:bottom w:val="single" w:sz="4" w:space="0" w:color="auto"/>
              <w:right w:val="single" w:sz="4" w:space="0" w:color="auto"/>
            </w:tcBorders>
            <w:shd w:val="clear" w:color="000000" w:fill="FABF8F"/>
            <w:vAlign w:val="center"/>
            <w:hideMark/>
          </w:tcPr>
          <w:p w:rsidR="00E33DAE" w:rsidRPr="00E33DAE" w:rsidRDefault="00E33DAE" w:rsidP="00E33DAE">
            <w:pPr>
              <w:jc w:val="center"/>
              <w:rPr>
                <w:rFonts w:ascii="Calibri" w:eastAsia="Times New Roman" w:hAnsi="Calibri" w:cs="Times New Roman"/>
                <w:color w:val="000000"/>
                <w:szCs w:val="24"/>
              </w:rPr>
            </w:pPr>
            <w:r w:rsidRPr="00E33DAE">
              <w:rPr>
                <w:rFonts w:ascii="Calibri" w:eastAsia="Times New Roman" w:hAnsi="Calibri" w:cs="Times New Roman"/>
                <w:color w:val="000000"/>
                <w:szCs w:val="24"/>
              </w:rPr>
              <w:t> </w:t>
            </w:r>
          </w:p>
        </w:tc>
        <w:tc>
          <w:tcPr>
            <w:tcW w:w="3220" w:type="dxa"/>
            <w:tcBorders>
              <w:top w:val="nil"/>
              <w:left w:val="nil"/>
              <w:bottom w:val="single" w:sz="4" w:space="0" w:color="auto"/>
              <w:right w:val="single" w:sz="4" w:space="0" w:color="auto"/>
            </w:tcBorders>
            <w:shd w:val="clear" w:color="000000" w:fill="FABF8F"/>
            <w:vAlign w:val="center"/>
            <w:hideMark/>
          </w:tcPr>
          <w:p w:rsidR="00E33DAE" w:rsidRPr="00E33DAE" w:rsidRDefault="00E33DAE" w:rsidP="00E33DAE">
            <w:pPr>
              <w:jc w:val="left"/>
              <w:rPr>
                <w:rFonts w:ascii="Calibri" w:eastAsia="Times New Roman" w:hAnsi="Calibri" w:cs="Times New Roman"/>
                <w:b/>
                <w:bCs/>
                <w:color w:val="000000"/>
                <w:szCs w:val="24"/>
              </w:rPr>
            </w:pPr>
            <w:r w:rsidRPr="00E33DAE">
              <w:rPr>
                <w:rFonts w:ascii="Calibri" w:eastAsia="Times New Roman" w:hAnsi="Calibri" w:cs="Times New Roman"/>
                <w:b/>
                <w:bCs/>
                <w:color w:val="000000"/>
                <w:szCs w:val="24"/>
              </w:rPr>
              <w:t>Укупан одлив:</w:t>
            </w:r>
          </w:p>
        </w:tc>
        <w:tc>
          <w:tcPr>
            <w:tcW w:w="1660" w:type="dxa"/>
            <w:tcBorders>
              <w:top w:val="nil"/>
              <w:left w:val="nil"/>
              <w:bottom w:val="single" w:sz="4" w:space="0" w:color="auto"/>
              <w:right w:val="single" w:sz="4" w:space="0" w:color="auto"/>
            </w:tcBorders>
            <w:shd w:val="clear" w:color="000000" w:fill="FABF8F"/>
            <w:vAlign w:val="center"/>
            <w:hideMark/>
          </w:tcPr>
          <w:p w:rsidR="00E33DAE" w:rsidRPr="00E33DAE" w:rsidRDefault="00E33DAE" w:rsidP="00E33DAE">
            <w:pPr>
              <w:jc w:val="center"/>
              <w:rPr>
                <w:rFonts w:ascii="Calibri" w:eastAsia="Times New Roman" w:hAnsi="Calibri" w:cs="Times New Roman"/>
                <w:b/>
                <w:bCs/>
                <w:color w:val="000000"/>
                <w:szCs w:val="24"/>
              </w:rPr>
            </w:pPr>
            <w:r w:rsidRPr="00E33DAE">
              <w:rPr>
                <w:rFonts w:ascii="Calibri" w:eastAsia="Times New Roman" w:hAnsi="Calibri" w:cs="Times New Roman"/>
                <w:b/>
                <w:bCs/>
                <w:color w:val="000000"/>
                <w:szCs w:val="24"/>
              </w:rPr>
              <w:t>10.662.963,00</w:t>
            </w:r>
          </w:p>
        </w:tc>
        <w:tc>
          <w:tcPr>
            <w:tcW w:w="1660" w:type="dxa"/>
            <w:tcBorders>
              <w:top w:val="nil"/>
              <w:left w:val="nil"/>
              <w:bottom w:val="single" w:sz="4" w:space="0" w:color="auto"/>
              <w:right w:val="single" w:sz="4" w:space="0" w:color="auto"/>
            </w:tcBorders>
            <w:shd w:val="clear" w:color="000000" w:fill="FABF8F"/>
            <w:vAlign w:val="center"/>
            <w:hideMark/>
          </w:tcPr>
          <w:p w:rsidR="00E33DAE" w:rsidRPr="00E33DAE" w:rsidRDefault="00E33DAE" w:rsidP="00E33DAE">
            <w:pPr>
              <w:jc w:val="center"/>
              <w:rPr>
                <w:rFonts w:ascii="Calibri" w:eastAsia="Times New Roman" w:hAnsi="Calibri" w:cs="Times New Roman"/>
                <w:b/>
                <w:bCs/>
                <w:color w:val="000000"/>
                <w:szCs w:val="24"/>
              </w:rPr>
            </w:pPr>
            <w:r w:rsidRPr="00E33DAE">
              <w:rPr>
                <w:rFonts w:ascii="Calibri" w:eastAsia="Times New Roman" w:hAnsi="Calibri" w:cs="Times New Roman"/>
                <w:b/>
                <w:bCs/>
                <w:color w:val="000000"/>
                <w:szCs w:val="24"/>
              </w:rPr>
              <w:t>14.833.370,00</w:t>
            </w:r>
          </w:p>
        </w:tc>
        <w:tc>
          <w:tcPr>
            <w:tcW w:w="1660" w:type="dxa"/>
            <w:tcBorders>
              <w:top w:val="nil"/>
              <w:left w:val="nil"/>
              <w:bottom w:val="single" w:sz="4" w:space="0" w:color="auto"/>
              <w:right w:val="single" w:sz="4" w:space="0" w:color="auto"/>
            </w:tcBorders>
            <w:shd w:val="clear" w:color="000000" w:fill="FAC090"/>
            <w:vAlign w:val="center"/>
            <w:hideMark/>
          </w:tcPr>
          <w:p w:rsidR="00E33DAE" w:rsidRPr="00E33DAE" w:rsidRDefault="00E33DAE" w:rsidP="00E33DAE">
            <w:pPr>
              <w:jc w:val="center"/>
              <w:rPr>
                <w:rFonts w:ascii="Calibri" w:eastAsia="Times New Roman" w:hAnsi="Calibri" w:cs="Times New Roman"/>
                <w:color w:val="000000"/>
                <w:szCs w:val="24"/>
              </w:rPr>
            </w:pPr>
            <w:r w:rsidRPr="00E33DAE">
              <w:rPr>
                <w:rFonts w:ascii="Calibri" w:eastAsia="Times New Roman" w:hAnsi="Calibri" w:cs="Times New Roman"/>
                <w:color w:val="000000"/>
                <w:szCs w:val="24"/>
              </w:rPr>
              <w:t>139,11</w:t>
            </w:r>
          </w:p>
        </w:tc>
        <w:tc>
          <w:tcPr>
            <w:tcW w:w="960" w:type="dxa"/>
            <w:tcBorders>
              <w:top w:val="nil"/>
              <w:left w:val="nil"/>
              <w:bottom w:val="nil"/>
              <w:right w:val="nil"/>
            </w:tcBorders>
            <w:shd w:val="clear" w:color="auto" w:fill="auto"/>
            <w:noWrap/>
            <w:vAlign w:val="bottom"/>
            <w:hideMark/>
          </w:tcPr>
          <w:p w:rsidR="00E33DAE" w:rsidRPr="00E33DAE" w:rsidRDefault="00E33DAE" w:rsidP="00E33DAE">
            <w:pPr>
              <w:jc w:val="left"/>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E33DAE" w:rsidRPr="00E33DAE" w:rsidRDefault="00E33DAE" w:rsidP="00E33DAE">
            <w:pPr>
              <w:jc w:val="left"/>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E33DAE" w:rsidRPr="00E33DAE" w:rsidRDefault="00E33DAE" w:rsidP="00E33DAE">
            <w:pPr>
              <w:jc w:val="left"/>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E33DAE" w:rsidRPr="00E33DAE" w:rsidRDefault="00E33DAE" w:rsidP="00E33DAE">
            <w:pPr>
              <w:jc w:val="left"/>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E33DAE" w:rsidRPr="00E33DAE" w:rsidRDefault="00E33DAE" w:rsidP="00E33DAE">
            <w:pPr>
              <w:jc w:val="left"/>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E33DAE" w:rsidRPr="00E33DAE" w:rsidRDefault="00E33DAE" w:rsidP="00E33DAE">
            <w:pPr>
              <w:jc w:val="left"/>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E33DAE" w:rsidRPr="00E33DAE" w:rsidRDefault="00E33DAE" w:rsidP="00E33DAE">
            <w:pPr>
              <w:jc w:val="left"/>
              <w:rPr>
                <w:rFonts w:ascii="Calibri" w:eastAsia="Times New Roman" w:hAnsi="Calibri" w:cs="Times New Roman"/>
                <w:color w:val="000000"/>
              </w:rPr>
            </w:pPr>
          </w:p>
        </w:tc>
      </w:tr>
      <w:tr w:rsidR="00E33DAE" w:rsidRPr="00E33DAE" w:rsidTr="00E33DAE">
        <w:trPr>
          <w:trHeight w:val="799"/>
        </w:trPr>
        <w:tc>
          <w:tcPr>
            <w:tcW w:w="920" w:type="dxa"/>
            <w:tcBorders>
              <w:top w:val="nil"/>
              <w:left w:val="single" w:sz="4" w:space="0" w:color="auto"/>
              <w:bottom w:val="single" w:sz="4" w:space="0" w:color="auto"/>
              <w:right w:val="single" w:sz="4" w:space="0" w:color="auto"/>
            </w:tcBorders>
            <w:shd w:val="clear" w:color="auto" w:fill="auto"/>
            <w:vAlign w:val="center"/>
            <w:hideMark/>
          </w:tcPr>
          <w:p w:rsidR="00E33DAE" w:rsidRPr="00E33DAE" w:rsidRDefault="00E33DAE" w:rsidP="00E33DAE">
            <w:pPr>
              <w:jc w:val="center"/>
              <w:rPr>
                <w:rFonts w:ascii="Calibri" w:eastAsia="Times New Roman" w:hAnsi="Calibri" w:cs="Times New Roman"/>
                <w:color w:val="000000"/>
                <w:szCs w:val="24"/>
              </w:rPr>
            </w:pPr>
            <w:r w:rsidRPr="00E33DAE">
              <w:rPr>
                <w:rFonts w:ascii="Calibri" w:eastAsia="Times New Roman" w:hAnsi="Calibri" w:cs="Times New Roman"/>
                <w:color w:val="000000"/>
                <w:szCs w:val="24"/>
              </w:rPr>
              <w:t> </w:t>
            </w:r>
          </w:p>
        </w:tc>
        <w:tc>
          <w:tcPr>
            <w:tcW w:w="3220" w:type="dxa"/>
            <w:tcBorders>
              <w:top w:val="nil"/>
              <w:left w:val="nil"/>
              <w:bottom w:val="single" w:sz="4" w:space="0" w:color="auto"/>
              <w:right w:val="single" w:sz="4" w:space="0" w:color="auto"/>
            </w:tcBorders>
            <w:shd w:val="clear" w:color="auto" w:fill="auto"/>
            <w:vAlign w:val="center"/>
            <w:hideMark/>
          </w:tcPr>
          <w:p w:rsidR="00E33DAE" w:rsidRPr="00E33DAE" w:rsidRDefault="00E33DAE" w:rsidP="00E33DAE">
            <w:pPr>
              <w:jc w:val="left"/>
              <w:rPr>
                <w:rFonts w:ascii="Calibri" w:eastAsia="Times New Roman" w:hAnsi="Calibri" w:cs="Times New Roman"/>
                <w:b/>
                <w:bCs/>
                <w:color w:val="000000"/>
                <w:szCs w:val="24"/>
              </w:rPr>
            </w:pPr>
            <w:r w:rsidRPr="00E33DAE">
              <w:rPr>
                <w:rFonts w:ascii="Calibri" w:eastAsia="Times New Roman" w:hAnsi="Calibri" w:cs="Times New Roman"/>
                <w:b/>
                <w:bCs/>
                <w:color w:val="000000"/>
                <w:szCs w:val="24"/>
              </w:rPr>
              <w:t>Нето прилив готовине</w:t>
            </w:r>
          </w:p>
        </w:tc>
        <w:tc>
          <w:tcPr>
            <w:tcW w:w="1660" w:type="dxa"/>
            <w:tcBorders>
              <w:top w:val="nil"/>
              <w:left w:val="nil"/>
              <w:bottom w:val="single" w:sz="4" w:space="0" w:color="auto"/>
              <w:right w:val="single" w:sz="4" w:space="0" w:color="auto"/>
            </w:tcBorders>
            <w:shd w:val="clear" w:color="auto" w:fill="auto"/>
            <w:vAlign w:val="center"/>
            <w:hideMark/>
          </w:tcPr>
          <w:p w:rsidR="00E33DAE" w:rsidRPr="00E33DAE" w:rsidRDefault="00E33DAE" w:rsidP="00E33DAE">
            <w:pPr>
              <w:jc w:val="center"/>
              <w:rPr>
                <w:rFonts w:ascii="Calibri" w:eastAsia="Times New Roman" w:hAnsi="Calibri" w:cs="Times New Roman"/>
                <w:b/>
                <w:bCs/>
                <w:color w:val="000000"/>
                <w:szCs w:val="24"/>
              </w:rPr>
            </w:pPr>
            <w:r w:rsidRPr="00E33DAE">
              <w:rPr>
                <w:rFonts w:ascii="Calibri" w:eastAsia="Times New Roman" w:hAnsi="Calibri" w:cs="Times New Roman"/>
                <w:b/>
                <w:bCs/>
                <w:color w:val="000000"/>
                <w:szCs w:val="24"/>
              </w:rPr>
              <w:t>103.270,00</w:t>
            </w:r>
          </w:p>
        </w:tc>
        <w:tc>
          <w:tcPr>
            <w:tcW w:w="1660" w:type="dxa"/>
            <w:tcBorders>
              <w:top w:val="nil"/>
              <w:left w:val="nil"/>
              <w:bottom w:val="single" w:sz="4" w:space="0" w:color="auto"/>
              <w:right w:val="single" w:sz="4" w:space="0" w:color="auto"/>
            </w:tcBorders>
            <w:shd w:val="clear" w:color="auto" w:fill="auto"/>
            <w:vAlign w:val="center"/>
            <w:hideMark/>
          </w:tcPr>
          <w:p w:rsidR="00E33DAE" w:rsidRPr="00E33DAE" w:rsidRDefault="00E33DAE" w:rsidP="00E33DAE">
            <w:pPr>
              <w:jc w:val="center"/>
              <w:rPr>
                <w:rFonts w:ascii="Calibri" w:eastAsia="Times New Roman" w:hAnsi="Calibri" w:cs="Times New Roman"/>
                <w:b/>
                <w:bCs/>
                <w:color w:val="000000"/>
                <w:szCs w:val="24"/>
              </w:rPr>
            </w:pPr>
            <w:r w:rsidRPr="00E33DAE">
              <w:rPr>
                <w:rFonts w:ascii="Calibri" w:eastAsia="Times New Roman" w:hAnsi="Calibri" w:cs="Times New Roman"/>
                <w:b/>
                <w:bCs/>
                <w:color w:val="000000"/>
                <w:szCs w:val="24"/>
              </w:rPr>
              <w:t> </w:t>
            </w:r>
          </w:p>
        </w:tc>
        <w:tc>
          <w:tcPr>
            <w:tcW w:w="1660" w:type="dxa"/>
            <w:tcBorders>
              <w:top w:val="nil"/>
              <w:left w:val="nil"/>
              <w:bottom w:val="single" w:sz="4" w:space="0" w:color="auto"/>
              <w:right w:val="single" w:sz="4" w:space="0" w:color="auto"/>
            </w:tcBorders>
            <w:shd w:val="clear" w:color="auto" w:fill="auto"/>
            <w:vAlign w:val="center"/>
            <w:hideMark/>
          </w:tcPr>
          <w:p w:rsidR="00E33DAE" w:rsidRPr="00E33DAE" w:rsidRDefault="00E33DAE" w:rsidP="00E33DAE">
            <w:pPr>
              <w:jc w:val="center"/>
              <w:rPr>
                <w:rFonts w:ascii="Calibri" w:eastAsia="Times New Roman" w:hAnsi="Calibri" w:cs="Times New Roman"/>
                <w:color w:val="000000"/>
                <w:szCs w:val="24"/>
              </w:rPr>
            </w:pPr>
            <w:r w:rsidRPr="00E33DAE">
              <w:rPr>
                <w:rFonts w:ascii="Calibri" w:eastAsia="Times New Roman" w:hAnsi="Calibri" w:cs="Times New Roman"/>
                <w:color w:val="000000"/>
                <w:szCs w:val="24"/>
              </w:rPr>
              <w:t> </w:t>
            </w:r>
          </w:p>
        </w:tc>
        <w:tc>
          <w:tcPr>
            <w:tcW w:w="960" w:type="dxa"/>
            <w:tcBorders>
              <w:top w:val="nil"/>
              <w:left w:val="nil"/>
              <w:bottom w:val="nil"/>
              <w:right w:val="nil"/>
            </w:tcBorders>
            <w:shd w:val="clear" w:color="auto" w:fill="auto"/>
            <w:noWrap/>
            <w:vAlign w:val="bottom"/>
            <w:hideMark/>
          </w:tcPr>
          <w:p w:rsidR="00E33DAE" w:rsidRPr="00E33DAE" w:rsidRDefault="00E33DAE" w:rsidP="00E33DAE">
            <w:pPr>
              <w:jc w:val="left"/>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E33DAE" w:rsidRPr="00E33DAE" w:rsidRDefault="00E33DAE" w:rsidP="00E33DAE">
            <w:pPr>
              <w:jc w:val="left"/>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E33DAE" w:rsidRPr="00E33DAE" w:rsidRDefault="00E33DAE" w:rsidP="00E33DAE">
            <w:pPr>
              <w:jc w:val="left"/>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E33DAE" w:rsidRPr="00E33DAE" w:rsidRDefault="00E33DAE" w:rsidP="00E33DAE">
            <w:pPr>
              <w:jc w:val="left"/>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E33DAE" w:rsidRPr="00E33DAE" w:rsidRDefault="00E33DAE" w:rsidP="00E33DAE">
            <w:pPr>
              <w:jc w:val="left"/>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E33DAE" w:rsidRPr="00E33DAE" w:rsidRDefault="00E33DAE" w:rsidP="00E33DAE">
            <w:pPr>
              <w:jc w:val="left"/>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E33DAE" w:rsidRPr="00E33DAE" w:rsidRDefault="00E33DAE" w:rsidP="00E33DAE">
            <w:pPr>
              <w:jc w:val="left"/>
              <w:rPr>
                <w:rFonts w:ascii="Calibri" w:eastAsia="Times New Roman" w:hAnsi="Calibri" w:cs="Times New Roman"/>
                <w:color w:val="000000"/>
              </w:rPr>
            </w:pPr>
          </w:p>
        </w:tc>
      </w:tr>
      <w:tr w:rsidR="00E33DAE" w:rsidRPr="00E33DAE" w:rsidTr="00E33DAE">
        <w:trPr>
          <w:trHeight w:val="799"/>
        </w:trPr>
        <w:tc>
          <w:tcPr>
            <w:tcW w:w="920" w:type="dxa"/>
            <w:tcBorders>
              <w:top w:val="nil"/>
              <w:left w:val="single" w:sz="4" w:space="0" w:color="auto"/>
              <w:bottom w:val="single" w:sz="4" w:space="0" w:color="auto"/>
              <w:right w:val="single" w:sz="4" w:space="0" w:color="auto"/>
            </w:tcBorders>
            <w:shd w:val="clear" w:color="auto" w:fill="auto"/>
            <w:vAlign w:val="center"/>
            <w:hideMark/>
          </w:tcPr>
          <w:p w:rsidR="00E33DAE" w:rsidRPr="00E33DAE" w:rsidRDefault="00E33DAE" w:rsidP="00E33DAE">
            <w:pPr>
              <w:jc w:val="center"/>
              <w:rPr>
                <w:rFonts w:ascii="Calibri" w:eastAsia="Times New Roman" w:hAnsi="Calibri" w:cs="Times New Roman"/>
                <w:color w:val="000000"/>
                <w:szCs w:val="24"/>
              </w:rPr>
            </w:pPr>
            <w:r w:rsidRPr="00E33DAE">
              <w:rPr>
                <w:rFonts w:ascii="Calibri" w:eastAsia="Times New Roman" w:hAnsi="Calibri" w:cs="Times New Roman"/>
                <w:color w:val="000000"/>
                <w:szCs w:val="24"/>
              </w:rPr>
              <w:t> </w:t>
            </w:r>
          </w:p>
        </w:tc>
        <w:tc>
          <w:tcPr>
            <w:tcW w:w="3220" w:type="dxa"/>
            <w:tcBorders>
              <w:top w:val="nil"/>
              <w:left w:val="nil"/>
              <w:bottom w:val="single" w:sz="4" w:space="0" w:color="auto"/>
              <w:right w:val="single" w:sz="4" w:space="0" w:color="auto"/>
            </w:tcBorders>
            <w:shd w:val="clear" w:color="auto" w:fill="auto"/>
            <w:vAlign w:val="center"/>
            <w:hideMark/>
          </w:tcPr>
          <w:p w:rsidR="00E33DAE" w:rsidRPr="00E33DAE" w:rsidRDefault="00E33DAE" w:rsidP="00E33DAE">
            <w:pPr>
              <w:jc w:val="left"/>
              <w:rPr>
                <w:rFonts w:ascii="Calibri" w:eastAsia="Times New Roman" w:hAnsi="Calibri" w:cs="Times New Roman"/>
                <w:b/>
                <w:bCs/>
                <w:color w:val="000000"/>
                <w:szCs w:val="24"/>
              </w:rPr>
            </w:pPr>
            <w:r w:rsidRPr="00E33DAE">
              <w:rPr>
                <w:rFonts w:ascii="Calibri" w:eastAsia="Times New Roman" w:hAnsi="Calibri" w:cs="Times New Roman"/>
                <w:b/>
                <w:bCs/>
                <w:color w:val="000000"/>
                <w:szCs w:val="24"/>
              </w:rPr>
              <w:t>Нето одлив готовине</w:t>
            </w:r>
          </w:p>
        </w:tc>
        <w:tc>
          <w:tcPr>
            <w:tcW w:w="1660" w:type="dxa"/>
            <w:tcBorders>
              <w:top w:val="nil"/>
              <w:left w:val="nil"/>
              <w:bottom w:val="single" w:sz="4" w:space="0" w:color="auto"/>
              <w:right w:val="single" w:sz="4" w:space="0" w:color="auto"/>
            </w:tcBorders>
            <w:shd w:val="clear" w:color="auto" w:fill="auto"/>
            <w:vAlign w:val="center"/>
            <w:hideMark/>
          </w:tcPr>
          <w:p w:rsidR="00E33DAE" w:rsidRPr="00E33DAE" w:rsidRDefault="00E33DAE" w:rsidP="00E33DAE">
            <w:pPr>
              <w:jc w:val="center"/>
              <w:rPr>
                <w:rFonts w:ascii="Calibri" w:eastAsia="Times New Roman" w:hAnsi="Calibri" w:cs="Times New Roman"/>
                <w:b/>
                <w:bCs/>
                <w:color w:val="000000"/>
                <w:szCs w:val="24"/>
              </w:rPr>
            </w:pPr>
            <w:r w:rsidRPr="00E33DAE">
              <w:rPr>
                <w:rFonts w:ascii="Calibri" w:eastAsia="Times New Roman" w:hAnsi="Calibri" w:cs="Times New Roman"/>
                <w:b/>
                <w:bCs/>
                <w:color w:val="000000"/>
                <w:szCs w:val="24"/>
              </w:rPr>
              <w:t> </w:t>
            </w:r>
          </w:p>
        </w:tc>
        <w:tc>
          <w:tcPr>
            <w:tcW w:w="1660" w:type="dxa"/>
            <w:tcBorders>
              <w:top w:val="nil"/>
              <w:left w:val="nil"/>
              <w:bottom w:val="single" w:sz="4" w:space="0" w:color="auto"/>
              <w:right w:val="single" w:sz="4" w:space="0" w:color="auto"/>
            </w:tcBorders>
            <w:shd w:val="clear" w:color="auto" w:fill="auto"/>
            <w:vAlign w:val="center"/>
            <w:hideMark/>
          </w:tcPr>
          <w:p w:rsidR="00E33DAE" w:rsidRPr="00E33DAE" w:rsidRDefault="00E33DAE" w:rsidP="00E33DAE">
            <w:pPr>
              <w:jc w:val="center"/>
              <w:rPr>
                <w:rFonts w:ascii="Calibri" w:eastAsia="Times New Roman" w:hAnsi="Calibri" w:cs="Times New Roman"/>
                <w:b/>
                <w:bCs/>
                <w:color w:val="000000"/>
                <w:szCs w:val="24"/>
              </w:rPr>
            </w:pPr>
            <w:r w:rsidRPr="00E33DAE">
              <w:rPr>
                <w:rFonts w:ascii="Calibri" w:eastAsia="Times New Roman" w:hAnsi="Calibri" w:cs="Times New Roman"/>
                <w:b/>
                <w:bCs/>
                <w:color w:val="000000"/>
                <w:szCs w:val="24"/>
              </w:rPr>
              <w:t>160.909,00</w:t>
            </w:r>
          </w:p>
        </w:tc>
        <w:tc>
          <w:tcPr>
            <w:tcW w:w="1660" w:type="dxa"/>
            <w:tcBorders>
              <w:top w:val="nil"/>
              <w:left w:val="nil"/>
              <w:bottom w:val="single" w:sz="4" w:space="0" w:color="auto"/>
              <w:right w:val="single" w:sz="4" w:space="0" w:color="auto"/>
            </w:tcBorders>
            <w:shd w:val="clear" w:color="auto" w:fill="auto"/>
            <w:vAlign w:val="center"/>
            <w:hideMark/>
          </w:tcPr>
          <w:p w:rsidR="00E33DAE" w:rsidRPr="00E33DAE" w:rsidRDefault="00E33DAE" w:rsidP="00E33DAE">
            <w:pPr>
              <w:jc w:val="center"/>
              <w:rPr>
                <w:rFonts w:ascii="Calibri" w:eastAsia="Times New Roman" w:hAnsi="Calibri" w:cs="Times New Roman"/>
                <w:color w:val="000000"/>
                <w:szCs w:val="24"/>
              </w:rPr>
            </w:pPr>
            <w:r w:rsidRPr="00E33DAE">
              <w:rPr>
                <w:rFonts w:ascii="Calibri" w:eastAsia="Times New Roman" w:hAnsi="Calibri" w:cs="Times New Roman"/>
                <w:color w:val="000000"/>
                <w:szCs w:val="24"/>
              </w:rPr>
              <w:t> </w:t>
            </w:r>
          </w:p>
        </w:tc>
        <w:tc>
          <w:tcPr>
            <w:tcW w:w="960" w:type="dxa"/>
            <w:tcBorders>
              <w:top w:val="nil"/>
              <w:left w:val="nil"/>
              <w:bottom w:val="nil"/>
              <w:right w:val="nil"/>
            </w:tcBorders>
            <w:shd w:val="clear" w:color="auto" w:fill="auto"/>
            <w:noWrap/>
            <w:vAlign w:val="bottom"/>
            <w:hideMark/>
          </w:tcPr>
          <w:p w:rsidR="00E33DAE" w:rsidRPr="00E33DAE" w:rsidRDefault="00E33DAE" w:rsidP="00E33DAE">
            <w:pPr>
              <w:jc w:val="left"/>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E33DAE" w:rsidRPr="00E33DAE" w:rsidRDefault="00E33DAE" w:rsidP="00E33DAE">
            <w:pPr>
              <w:jc w:val="left"/>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E33DAE" w:rsidRPr="00E33DAE" w:rsidRDefault="00E33DAE" w:rsidP="00E33DAE">
            <w:pPr>
              <w:jc w:val="left"/>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E33DAE" w:rsidRPr="00E33DAE" w:rsidRDefault="00E33DAE" w:rsidP="00E33DAE">
            <w:pPr>
              <w:jc w:val="left"/>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E33DAE" w:rsidRPr="00E33DAE" w:rsidRDefault="00E33DAE" w:rsidP="00E33DAE">
            <w:pPr>
              <w:jc w:val="left"/>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E33DAE" w:rsidRPr="00E33DAE" w:rsidRDefault="00E33DAE" w:rsidP="00E33DAE">
            <w:pPr>
              <w:jc w:val="left"/>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E33DAE" w:rsidRPr="00E33DAE" w:rsidRDefault="00E33DAE" w:rsidP="00E33DAE">
            <w:pPr>
              <w:jc w:val="left"/>
              <w:rPr>
                <w:rFonts w:ascii="Calibri" w:eastAsia="Times New Roman" w:hAnsi="Calibri" w:cs="Times New Roman"/>
                <w:color w:val="000000"/>
              </w:rPr>
            </w:pPr>
          </w:p>
        </w:tc>
      </w:tr>
      <w:tr w:rsidR="00E33DAE" w:rsidRPr="00E33DAE" w:rsidTr="00E33DAE">
        <w:trPr>
          <w:trHeight w:val="799"/>
        </w:trPr>
        <w:tc>
          <w:tcPr>
            <w:tcW w:w="920" w:type="dxa"/>
            <w:tcBorders>
              <w:top w:val="nil"/>
              <w:left w:val="single" w:sz="4" w:space="0" w:color="auto"/>
              <w:bottom w:val="single" w:sz="4" w:space="0" w:color="auto"/>
              <w:right w:val="single" w:sz="4" w:space="0" w:color="auto"/>
            </w:tcBorders>
            <w:shd w:val="clear" w:color="auto" w:fill="auto"/>
            <w:vAlign w:val="center"/>
            <w:hideMark/>
          </w:tcPr>
          <w:p w:rsidR="00E33DAE" w:rsidRPr="00E33DAE" w:rsidRDefault="00E33DAE" w:rsidP="00E33DAE">
            <w:pPr>
              <w:jc w:val="center"/>
              <w:rPr>
                <w:rFonts w:ascii="Calibri" w:eastAsia="Times New Roman" w:hAnsi="Calibri" w:cs="Times New Roman"/>
                <w:color w:val="000000"/>
                <w:szCs w:val="24"/>
              </w:rPr>
            </w:pPr>
            <w:r w:rsidRPr="00E33DAE">
              <w:rPr>
                <w:rFonts w:ascii="Calibri" w:eastAsia="Times New Roman" w:hAnsi="Calibri" w:cs="Times New Roman"/>
                <w:color w:val="000000"/>
                <w:szCs w:val="24"/>
              </w:rPr>
              <w:t> </w:t>
            </w:r>
          </w:p>
        </w:tc>
        <w:tc>
          <w:tcPr>
            <w:tcW w:w="3220" w:type="dxa"/>
            <w:tcBorders>
              <w:top w:val="nil"/>
              <w:left w:val="nil"/>
              <w:bottom w:val="single" w:sz="4" w:space="0" w:color="auto"/>
              <w:right w:val="single" w:sz="4" w:space="0" w:color="auto"/>
            </w:tcBorders>
            <w:shd w:val="clear" w:color="auto" w:fill="auto"/>
            <w:vAlign w:val="center"/>
            <w:hideMark/>
          </w:tcPr>
          <w:p w:rsidR="00E33DAE" w:rsidRPr="00E33DAE" w:rsidRDefault="00E33DAE" w:rsidP="00E33DAE">
            <w:pPr>
              <w:jc w:val="left"/>
              <w:rPr>
                <w:rFonts w:ascii="Calibri" w:eastAsia="Times New Roman" w:hAnsi="Calibri" w:cs="Times New Roman"/>
                <w:b/>
                <w:bCs/>
                <w:color w:val="000000"/>
                <w:szCs w:val="24"/>
              </w:rPr>
            </w:pPr>
            <w:r w:rsidRPr="00E33DAE">
              <w:rPr>
                <w:rFonts w:ascii="Calibri" w:eastAsia="Times New Roman" w:hAnsi="Calibri" w:cs="Times New Roman"/>
                <w:b/>
                <w:bCs/>
                <w:color w:val="000000"/>
                <w:szCs w:val="24"/>
              </w:rPr>
              <w:t>Готовина на почетку обрачунског периода</w:t>
            </w:r>
          </w:p>
        </w:tc>
        <w:tc>
          <w:tcPr>
            <w:tcW w:w="1660" w:type="dxa"/>
            <w:tcBorders>
              <w:top w:val="nil"/>
              <w:left w:val="nil"/>
              <w:bottom w:val="single" w:sz="4" w:space="0" w:color="auto"/>
              <w:right w:val="single" w:sz="4" w:space="0" w:color="auto"/>
            </w:tcBorders>
            <w:shd w:val="clear" w:color="auto" w:fill="auto"/>
            <w:vAlign w:val="center"/>
            <w:hideMark/>
          </w:tcPr>
          <w:p w:rsidR="00E33DAE" w:rsidRPr="00E33DAE" w:rsidRDefault="00E33DAE" w:rsidP="00E33DAE">
            <w:pPr>
              <w:jc w:val="center"/>
              <w:rPr>
                <w:rFonts w:ascii="Calibri" w:eastAsia="Times New Roman" w:hAnsi="Calibri" w:cs="Times New Roman"/>
                <w:b/>
                <w:bCs/>
                <w:color w:val="000000"/>
                <w:szCs w:val="24"/>
              </w:rPr>
            </w:pPr>
            <w:r w:rsidRPr="00E33DAE">
              <w:rPr>
                <w:rFonts w:ascii="Calibri" w:eastAsia="Times New Roman" w:hAnsi="Calibri" w:cs="Times New Roman"/>
                <w:b/>
                <w:bCs/>
                <w:color w:val="000000"/>
                <w:szCs w:val="24"/>
              </w:rPr>
              <w:t>207.214,00</w:t>
            </w:r>
          </w:p>
        </w:tc>
        <w:tc>
          <w:tcPr>
            <w:tcW w:w="1660" w:type="dxa"/>
            <w:tcBorders>
              <w:top w:val="nil"/>
              <w:left w:val="nil"/>
              <w:bottom w:val="single" w:sz="4" w:space="0" w:color="auto"/>
              <w:right w:val="single" w:sz="4" w:space="0" w:color="auto"/>
            </w:tcBorders>
            <w:shd w:val="clear" w:color="auto" w:fill="auto"/>
            <w:vAlign w:val="center"/>
            <w:hideMark/>
          </w:tcPr>
          <w:p w:rsidR="00E33DAE" w:rsidRPr="00E33DAE" w:rsidRDefault="00E33DAE" w:rsidP="00E33DAE">
            <w:pPr>
              <w:jc w:val="center"/>
              <w:rPr>
                <w:rFonts w:ascii="Calibri" w:eastAsia="Times New Roman" w:hAnsi="Calibri" w:cs="Times New Roman"/>
                <w:b/>
                <w:bCs/>
                <w:color w:val="000000"/>
                <w:szCs w:val="24"/>
              </w:rPr>
            </w:pPr>
            <w:r w:rsidRPr="00E33DAE">
              <w:rPr>
                <w:rFonts w:ascii="Calibri" w:eastAsia="Times New Roman" w:hAnsi="Calibri" w:cs="Times New Roman"/>
                <w:b/>
                <w:bCs/>
                <w:color w:val="000000"/>
                <w:szCs w:val="24"/>
              </w:rPr>
              <w:t>310.484,00</w:t>
            </w:r>
          </w:p>
        </w:tc>
        <w:tc>
          <w:tcPr>
            <w:tcW w:w="1660" w:type="dxa"/>
            <w:tcBorders>
              <w:top w:val="nil"/>
              <w:left w:val="nil"/>
              <w:bottom w:val="single" w:sz="4" w:space="0" w:color="auto"/>
              <w:right w:val="single" w:sz="4" w:space="0" w:color="auto"/>
            </w:tcBorders>
            <w:shd w:val="clear" w:color="auto" w:fill="auto"/>
            <w:vAlign w:val="center"/>
            <w:hideMark/>
          </w:tcPr>
          <w:p w:rsidR="00E33DAE" w:rsidRPr="00E33DAE" w:rsidRDefault="00E33DAE" w:rsidP="00E33DAE">
            <w:pPr>
              <w:jc w:val="center"/>
              <w:rPr>
                <w:rFonts w:ascii="Calibri" w:eastAsia="Times New Roman" w:hAnsi="Calibri" w:cs="Times New Roman"/>
                <w:color w:val="000000"/>
                <w:szCs w:val="24"/>
              </w:rPr>
            </w:pPr>
            <w:r w:rsidRPr="00E33DAE">
              <w:rPr>
                <w:rFonts w:ascii="Calibri" w:eastAsia="Times New Roman" w:hAnsi="Calibri" w:cs="Times New Roman"/>
                <w:color w:val="000000"/>
                <w:szCs w:val="24"/>
              </w:rPr>
              <w:t>149,84</w:t>
            </w:r>
          </w:p>
        </w:tc>
        <w:tc>
          <w:tcPr>
            <w:tcW w:w="960" w:type="dxa"/>
            <w:tcBorders>
              <w:top w:val="nil"/>
              <w:left w:val="nil"/>
              <w:bottom w:val="nil"/>
              <w:right w:val="nil"/>
            </w:tcBorders>
            <w:shd w:val="clear" w:color="auto" w:fill="auto"/>
            <w:noWrap/>
            <w:vAlign w:val="bottom"/>
            <w:hideMark/>
          </w:tcPr>
          <w:p w:rsidR="00E33DAE" w:rsidRPr="00E33DAE" w:rsidRDefault="00E33DAE" w:rsidP="00E33DAE">
            <w:pPr>
              <w:jc w:val="left"/>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E33DAE" w:rsidRPr="00E33DAE" w:rsidRDefault="00E33DAE" w:rsidP="00E33DAE">
            <w:pPr>
              <w:jc w:val="left"/>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E33DAE" w:rsidRPr="00E33DAE" w:rsidRDefault="00E33DAE" w:rsidP="00E33DAE">
            <w:pPr>
              <w:jc w:val="left"/>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E33DAE" w:rsidRPr="00E33DAE" w:rsidRDefault="00E33DAE" w:rsidP="00E33DAE">
            <w:pPr>
              <w:jc w:val="left"/>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E33DAE" w:rsidRPr="00E33DAE" w:rsidRDefault="00E33DAE" w:rsidP="00E33DAE">
            <w:pPr>
              <w:jc w:val="left"/>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E33DAE" w:rsidRPr="00E33DAE" w:rsidRDefault="00E33DAE" w:rsidP="00E33DAE">
            <w:pPr>
              <w:jc w:val="left"/>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E33DAE" w:rsidRPr="00E33DAE" w:rsidRDefault="00E33DAE" w:rsidP="00E33DAE">
            <w:pPr>
              <w:jc w:val="left"/>
              <w:rPr>
                <w:rFonts w:ascii="Calibri" w:eastAsia="Times New Roman" w:hAnsi="Calibri" w:cs="Times New Roman"/>
                <w:color w:val="000000"/>
              </w:rPr>
            </w:pPr>
          </w:p>
        </w:tc>
      </w:tr>
      <w:tr w:rsidR="00E33DAE" w:rsidRPr="00E33DAE" w:rsidTr="00E33DAE">
        <w:trPr>
          <w:trHeight w:val="799"/>
        </w:trPr>
        <w:tc>
          <w:tcPr>
            <w:tcW w:w="920" w:type="dxa"/>
            <w:tcBorders>
              <w:top w:val="nil"/>
              <w:left w:val="single" w:sz="4" w:space="0" w:color="auto"/>
              <w:bottom w:val="single" w:sz="4" w:space="0" w:color="auto"/>
              <w:right w:val="single" w:sz="4" w:space="0" w:color="auto"/>
            </w:tcBorders>
            <w:shd w:val="clear" w:color="auto" w:fill="auto"/>
            <w:vAlign w:val="center"/>
            <w:hideMark/>
          </w:tcPr>
          <w:p w:rsidR="00E33DAE" w:rsidRPr="00E33DAE" w:rsidRDefault="00E33DAE" w:rsidP="00E33DAE">
            <w:pPr>
              <w:jc w:val="center"/>
              <w:rPr>
                <w:rFonts w:ascii="Calibri" w:eastAsia="Times New Roman" w:hAnsi="Calibri" w:cs="Times New Roman"/>
                <w:color w:val="000000"/>
                <w:szCs w:val="24"/>
              </w:rPr>
            </w:pPr>
            <w:r w:rsidRPr="00E33DAE">
              <w:rPr>
                <w:rFonts w:ascii="Calibri" w:eastAsia="Times New Roman" w:hAnsi="Calibri" w:cs="Times New Roman"/>
                <w:color w:val="000000"/>
                <w:szCs w:val="24"/>
              </w:rPr>
              <w:t> </w:t>
            </w:r>
          </w:p>
        </w:tc>
        <w:tc>
          <w:tcPr>
            <w:tcW w:w="3220" w:type="dxa"/>
            <w:tcBorders>
              <w:top w:val="nil"/>
              <w:left w:val="nil"/>
              <w:bottom w:val="single" w:sz="4" w:space="0" w:color="auto"/>
              <w:right w:val="single" w:sz="4" w:space="0" w:color="auto"/>
            </w:tcBorders>
            <w:shd w:val="clear" w:color="auto" w:fill="auto"/>
            <w:vAlign w:val="center"/>
            <w:hideMark/>
          </w:tcPr>
          <w:p w:rsidR="00E33DAE" w:rsidRPr="00E33DAE" w:rsidRDefault="00E33DAE" w:rsidP="00E33DAE">
            <w:pPr>
              <w:jc w:val="left"/>
              <w:rPr>
                <w:rFonts w:ascii="Calibri" w:eastAsia="Times New Roman" w:hAnsi="Calibri" w:cs="Times New Roman"/>
                <w:b/>
                <w:bCs/>
                <w:color w:val="000000"/>
                <w:szCs w:val="24"/>
              </w:rPr>
            </w:pPr>
            <w:r w:rsidRPr="00E33DAE">
              <w:rPr>
                <w:rFonts w:ascii="Calibri" w:eastAsia="Times New Roman" w:hAnsi="Calibri" w:cs="Times New Roman"/>
                <w:b/>
                <w:bCs/>
                <w:color w:val="000000"/>
                <w:szCs w:val="24"/>
              </w:rPr>
              <w:t>Готовина на крају обрачунског периода</w:t>
            </w:r>
          </w:p>
        </w:tc>
        <w:tc>
          <w:tcPr>
            <w:tcW w:w="1660" w:type="dxa"/>
            <w:tcBorders>
              <w:top w:val="nil"/>
              <w:left w:val="nil"/>
              <w:bottom w:val="single" w:sz="4" w:space="0" w:color="auto"/>
              <w:right w:val="single" w:sz="4" w:space="0" w:color="auto"/>
            </w:tcBorders>
            <w:shd w:val="clear" w:color="auto" w:fill="auto"/>
            <w:vAlign w:val="center"/>
            <w:hideMark/>
          </w:tcPr>
          <w:p w:rsidR="00E33DAE" w:rsidRPr="00E33DAE" w:rsidRDefault="00E33DAE" w:rsidP="00E33DAE">
            <w:pPr>
              <w:jc w:val="center"/>
              <w:rPr>
                <w:rFonts w:ascii="Calibri" w:eastAsia="Times New Roman" w:hAnsi="Calibri" w:cs="Times New Roman"/>
                <w:b/>
                <w:bCs/>
                <w:color w:val="000000"/>
                <w:szCs w:val="24"/>
              </w:rPr>
            </w:pPr>
            <w:r w:rsidRPr="00E33DAE">
              <w:rPr>
                <w:rFonts w:ascii="Calibri" w:eastAsia="Times New Roman" w:hAnsi="Calibri" w:cs="Times New Roman"/>
                <w:b/>
                <w:bCs/>
                <w:color w:val="000000"/>
                <w:szCs w:val="24"/>
              </w:rPr>
              <w:t>310.484,00</w:t>
            </w:r>
          </w:p>
        </w:tc>
        <w:tc>
          <w:tcPr>
            <w:tcW w:w="1660" w:type="dxa"/>
            <w:tcBorders>
              <w:top w:val="nil"/>
              <w:left w:val="nil"/>
              <w:bottom w:val="single" w:sz="4" w:space="0" w:color="auto"/>
              <w:right w:val="single" w:sz="4" w:space="0" w:color="auto"/>
            </w:tcBorders>
            <w:shd w:val="clear" w:color="auto" w:fill="auto"/>
            <w:vAlign w:val="center"/>
            <w:hideMark/>
          </w:tcPr>
          <w:p w:rsidR="00E33DAE" w:rsidRPr="00E33DAE" w:rsidRDefault="00E33DAE" w:rsidP="00E33DAE">
            <w:pPr>
              <w:jc w:val="center"/>
              <w:rPr>
                <w:rFonts w:ascii="Calibri" w:eastAsia="Times New Roman" w:hAnsi="Calibri" w:cs="Times New Roman"/>
                <w:b/>
                <w:bCs/>
                <w:color w:val="000000"/>
                <w:szCs w:val="24"/>
              </w:rPr>
            </w:pPr>
            <w:r w:rsidRPr="00E33DAE">
              <w:rPr>
                <w:rFonts w:ascii="Calibri" w:eastAsia="Times New Roman" w:hAnsi="Calibri" w:cs="Times New Roman"/>
                <w:b/>
                <w:bCs/>
                <w:color w:val="000000"/>
                <w:szCs w:val="24"/>
              </w:rPr>
              <w:t>149.575,00</w:t>
            </w:r>
          </w:p>
        </w:tc>
        <w:tc>
          <w:tcPr>
            <w:tcW w:w="1660" w:type="dxa"/>
            <w:tcBorders>
              <w:top w:val="nil"/>
              <w:left w:val="nil"/>
              <w:bottom w:val="single" w:sz="4" w:space="0" w:color="auto"/>
              <w:right w:val="single" w:sz="4" w:space="0" w:color="auto"/>
            </w:tcBorders>
            <w:shd w:val="clear" w:color="auto" w:fill="auto"/>
            <w:vAlign w:val="center"/>
            <w:hideMark/>
          </w:tcPr>
          <w:p w:rsidR="00E33DAE" w:rsidRPr="00E33DAE" w:rsidRDefault="00E33DAE" w:rsidP="00E33DAE">
            <w:pPr>
              <w:jc w:val="center"/>
              <w:rPr>
                <w:rFonts w:ascii="Calibri" w:eastAsia="Times New Roman" w:hAnsi="Calibri" w:cs="Times New Roman"/>
                <w:color w:val="000000"/>
                <w:szCs w:val="24"/>
              </w:rPr>
            </w:pPr>
            <w:r w:rsidRPr="00E33DAE">
              <w:rPr>
                <w:rFonts w:ascii="Calibri" w:eastAsia="Times New Roman" w:hAnsi="Calibri" w:cs="Times New Roman"/>
                <w:color w:val="000000"/>
                <w:szCs w:val="24"/>
              </w:rPr>
              <w:t>48,17</w:t>
            </w:r>
          </w:p>
        </w:tc>
        <w:tc>
          <w:tcPr>
            <w:tcW w:w="960" w:type="dxa"/>
            <w:tcBorders>
              <w:top w:val="nil"/>
              <w:left w:val="nil"/>
              <w:bottom w:val="nil"/>
              <w:right w:val="nil"/>
            </w:tcBorders>
            <w:shd w:val="clear" w:color="auto" w:fill="auto"/>
            <w:noWrap/>
            <w:vAlign w:val="bottom"/>
            <w:hideMark/>
          </w:tcPr>
          <w:p w:rsidR="00E33DAE" w:rsidRPr="00E33DAE" w:rsidRDefault="00E33DAE" w:rsidP="00E33DAE">
            <w:pPr>
              <w:jc w:val="left"/>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E33DAE" w:rsidRPr="00E33DAE" w:rsidRDefault="00E33DAE" w:rsidP="00E33DAE">
            <w:pPr>
              <w:jc w:val="left"/>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E33DAE" w:rsidRPr="00E33DAE" w:rsidRDefault="00E33DAE" w:rsidP="00E33DAE">
            <w:pPr>
              <w:jc w:val="left"/>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E33DAE" w:rsidRPr="00E33DAE" w:rsidRDefault="00E33DAE" w:rsidP="00E33DAE">
            <w:pPr>
              <w:jc w:val="left"/>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E33DAE" w:rsidRPr="00E33DAE" w:rsidRDefault="00E33DAE" w:rsidP="00E33DAE">
            <w:pPr>
              <w:jc w:val="left"/>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E33DAE" w:rsidRPr="00E33DAE" w:rsidRDefault="00E33DAE" w:rsidP="00E33DAE">
            <w:pPr>
              <w:jc w:val="left"/>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E33DAE" w:rsidRPr="00E33DAE" w:rsidRDefault="00E33DAE" w:rsidP="00E33DAE">
            <w:pPr>
              <w:jc w:val="left"/>
              <w:rPr>
                <w:rFonts w:ascii="Calibri" w:eastAsia="Times New Roman" w:hAnsi="Calibri" w:cs="Times New Roman"/>
                <w:color w:val="000000"/>
              </w:rPr>
            </w:pPr>
          </w:p>
        </w:tc>
      </w:tr>
      <w:tr w:rsidR="00E33DAE" w:rsidRPr="00E33DAE" w:rsidTr="00E33DAE">
        <w:trPr>
          <w:trHeight w:val="300"/>
        </w:trPr>
        <w:tc>
          <w:tcPr>
            <w:tcW w:w="920" w:type="dxa"/>
            <w:tcBorders>
              <w:top w:val="nil"/>
              <w:left w:val="nil"/>
              <w:bottom w:val="nil"/>
              <w:right w:val="nil"/>
            </w:tcBorders>
            <w:shd w:val="clear" w:color="auto" w:fill="auto"/>
            <w:noWrap/>
            <w:vAlign w:val="center"/>
            <w:hideMark/>
          </w:tcPr>
          <w:p w:rsidR="00E33DAE" w:rsidRPr="00E33DAE" w:rsidRDefault="00E33DAE" w:rsidP="00E33DAE">
            <w:pPr>
              <w:jc w:val="center"/>
              <w:rPr>
                <w:rFonts w:ascii="Calibri" w:eastAsia="Times New Roman" w:hAnsi="Calibri" w:cs="Times New Roman"/>
                <w:color w:val="000000"/>
              </w:rPr>
            </w:pPr>
          </w:p>
        </w:tc>
        <w:tc>
          <w:tcPr>
            <w:tcW w:w="3220" w:type="dxa"/>
            <w:tcBorders>
              <w:top w:val="nil"/>
              <w:left w:val="nil"/>
              <w:bottom w:val="nil"/>
              <w:right w:val="nil"/>
            </w:tcBorders>
            <w:shd w:val="clear" w:color="auto" w:fill="auto"/>
            <w:noWrap/>
            <w:vAlign w:val="center"/>
            <w:hideMark/>
          </w:tcPr>
          <w:p w:rsidR="00E33DAE" w:rsidRPr="00E33DAE" w:rsidRDefault="00E33DAE" w:rsidP="00E33DAE">
            <w:pPr>
              <w:jc w:val="left"/>
              <w:rPr>
                <w:rFonts w:ascii="Calibri" w:eastAsia="Times New Roman" w:hAnsi="Calibri" w:cs="Times New Roman"/>
                <w:color w:val="000000"/>
              </w:rPr>
            </w:pPr>
          </w:p>
        </w:tc>
        <w:tc>
          <w:tcPr>
            <w:tcW w:w="1660" w:type="dxa"/>
            <w:tcBorders>
              <w:top w:val="nil"/>
              <w:left w:val="nil"/>
              <w:bottom w:val="nil"/>
              <w:right w:val="nil"/>
            </w:tcBorders>
            <w:shd w:val="clear" w:color="auto" w:fill="auto"/>
            <w:noWrap/>
            <w:vAlign w:val="center"/>
            <w:hideMark/>
          </w:tcPr>
          <w:p w:rsidR="00E33DAE" w:rsidRPr="00E33DAE" w:rsidRDefault="00E33DAE" w:rsidP="00E33DAE">
            <w:pPr>
              <w:jc w:val="left"/>
              <w:rPr>
                <w:rFonts w:ascii="Calibri" w:eastAsia="Times New Roman" w:hAnsi="Calibri" w:cs="Times New Roman"/>
                <w:color w:val="000000"/>
              </w:rPr>
            </w:pPr>
          </w:p>
        </w:tc>
        <w:tc>
          <w:tcPr>
            <w:tcW w:w="1660" w:type="dxa"/>
            <w:tcBorders>
              <w:top w:val="nil"/>
              <w:left w:val="nil"/>
              <w:bottom w:val="nil"/>
              <w:right w:val="nil"/>
            </w:tcBorders>
            <w:shd w:val="clear" w:color="auto" w:fill="auto"/>
            <w:noWrap/>
            <w:vAlign w:val="center"/>
            <w:hideMark/>
          </w:tcPr>
          <w:p w:rsidR="00E33DAE" w:rsidRPr="00E33DAE" w:rsidRDefault="00E33DAE" w:rsidP="00E33DAE">
            <w:pPr>
              <w:jc w:val="left"/>
              <w:rPr>
                <w:rFonts w:ascii="Calibri" w:eastAsia="Times New Roman" w:hAnsi="Calibri" w:cs="Times New Roman"/>
                <w:color w:val="000000"/>
              </w:rPr>
            </w:pPr>
          </w:p>
        </w:tc>
        <w:tc>
          <w:tcPr>
            <w:tcW w:w="1660" w:type="dxa"/>
            <w:tcBorders>
              <w:top w:val="nil"/>
              <w:left w:val="nil"/>
              <w:bottom w:val="nil"/>
              <w:right w:val="nil"/>
            </w:tcBorders>
            <w:shd w:val="clear" w:color="auto" w:fill="auto"/>
            <w:noWrap/>
            <w:vAlign w:val="center"/>
            <w:hideMark/>
          </w:tcPr>
          <w:p w:rsidR="00E33DAE" w:rsidRPr="00E33DAE" w:rsidRDefault="00E33DAE" w:rsidP="00E33DAE">
            <w:pPr>
              <w:jc w:val="left"/>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E33DAE" w:rsidRPr="00E33DAE" w:rsidRDefault="00E33DAE" w:rsidP="00E33DAE">
            <w:pPr>
              <w:jc w:val="left"/>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E33DAE" w:rsidRPr="00E33DAE" w:rsidRDefault="00E33DAE" w:rsidP="00E33DAE">
            <w:pPr>
              <w:jc w:val="left"/>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E33DAE" w:rsidRPr="00E33DAE" w:rsidRDefault="00E33DAE" w:rsidP="00E33DAE">
            <w:pPr>
              <w:jc w:val="left"/>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E33DAE" w:rsidRPr="00E33DAE" w:rsidRDefault="00E33DAE" w:rsidP="00E33DAE">
            <w:pPr>
              <w:jc w:val="left"/>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E33DAE" w:rsidRPr="00E33DAE" w:rsidRDefault="00E33DAE" w:rsidP="00E33DAE">
            <w:pPr>
              <w:jc w:val="left"/>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E33DAE" w:rsidRPr="00E33DAE" w:rsidRDefault="00E33DAE" w:rsidP="00E33DAE">
            <w:pPr>
              <w:jc w:val="left"/>
              <w:rPr>
                <w:rFonts w:ascii="Calibri" w:eastAsia="Times New Roman" w:hAnsi="Calibri" w:cs="Times New Roman"/>
                <w:color w:val="000000"/>
              </w:rPr>
            </w:pPr>
          </w:p>
        </w:tc>
        <w:tc>
          <w:tcPr>
            <w:tcW w:w="960" w:type="dxa"/>
            <w:tcBorders>
              <w:top w:val="nil"/>
              <w:left w:val="nil"/>
              <w:bottom w:val="nil"/>
              <w:right w:val="nil"/>
            </w:tcBorders>
            <w:shd w:val="clear" w:color="auto" w:fill="auto"/>
            <w:noWrap/>
            <w:vAlign w:val="bottom"/>
            <w:hideMark/>
          </w:tcPr>
          <w:p w:rsidR="00E33DAE" w:rsidRPr="00E33DAE" w:rsidRDefault="00E33DAE" w:rsidP="00E33DAE">
            <w:pPr>
              <w:jc w:val="left"/>
              <w:rPr>
                <w:rFonts w:ascii="Calibri" w:eastAsia="Times New Roman" w:hAnsi="Calibri" w:cs="Times New Roman"/>
                <w:color w:val="000000"/>
              </w:rPr>
            </w:pPr>
          </w:p>
        </w:tc>
      </w:tr>
    </w:tbl>
    <w:p w:rsidR="0084710F" w:rsidRPr="0027273B" w:rsidRDefault="0084710F" w:rsidP="00F47A33">
      <w:pPr>
        <w:ind w:firstLine="1440"/>
        <w:rPr>
          <w:rFonts w:cs="Times New Roman"/>
          <w:highlight w:val="yellow"/>
        </w:rPr>
      </w:pPr>
    </w:p>
    <w:p w:rsidR="00F40BAF" w:rsidRPr="0027273B" w:rsidRDefault="00F40BAF" w:rsidP="004165F1">
      <w:pPr>
        <w:rPr>
          <w:rFonts w:cs="Times New Roman"/>
          <w:highlight w:val="yellow"/>
          <w:lang w:val="sr-Cyrl-BA"/>
        </w:rPr>
      </w:pPr>
    </w:p>
    <w:p w:rsidR="0084710F" w:rsidRPr="00A937FB" w:rsidRDefault="0084710F" w:rsidP="00CF2E25">
      <w:pPr>
        <w:spacing w:after="120"/>
        <w:rPr>
          <w:rFonts w:cs="Times New Roman"/>
          <w:lang w:val="sr-Cyrl-CS"/>
        </w:rPr>
      </w:pPr>
      <w:r w:rsidRPr="00A937FB">
        <w:rPr>
          <w:rFonts w:cs="Times New Roman"/>
          <w:b/>
          <w:lang w:val="sr-Cyrl-CS"/>
        </w:rPr>
        <w:t>Прилив готовине</w:t>
      </w:r>
      <w:r w:rsidR="0088490E" w:rsidRPr="00A937FB">
        <w:rPr>
          <w:rFonts w:cs="Times New Roman"/>
          <w:lang w:val="sr-Cyrl-BA"/>
        </w:rPr>
        <w:t xml:space="preserve"> </w:t>
      </w:r>
      <w:r w:rsidR="00F47A33" w:rsidRPr="00A937FB">
        <w:rPr>
          <w:rFonts w:cs="Times New Roman"/>
          <w:lang w:val="sr-Cyrl-CS"/>
        </w:rPr>
        <w:t>из</w:t>
      </w:r>
      <w:r w:rsidRPr="00A937FB">
        <w:rPr>
          <w:rFonts w:cs="Times New Roman"/>
          <w:lang w:val="sr-Cyrl-CS"/>
        </w:rPr>
        <w:t xml:space="preserve"> пословних активности</w:t>
      </w:r>
      <w:r w:rsidR="00FF3B22" w:rsidRPr="00A937FB">
        <w:rPr>
          <w:rFonts w:cs="Times New Roman"/>
          <w:lang w:val="sr-Cyrl-CS"/>
        </w:rPr>
        <w:t xml:space="preserve"> је</w:t>
      </w:r>
      <w:r w:rsidR="002C6B2D" w:rsidRPr="00A937FB">
        <w:rPr>
          <w:rFonts w:cs="Times New Roman"/>
          <w:lang w:val="sr-Cyrl-CS"/>
        </w:rPr>
        <w:t xml:space="preserve"> </w:t>
      </w:r>
      <w:r w:rsidR="00C02D26">
        <w:rPr>
          <w:rFonts w:cs="Times New Roman"/>
        </w:rPr>
        <w:t>већи</w:t>
      </w:r>
      <w:r w:rsidR="00DB69AA" w:rsidRPr="00A937FB">
        <w:rPr>
          <w:rFonts w:cs="Times New Roman"/>
          <w:lang w:val="sr-Cyrl-CS"/>
        </w:rPr>
        <w:t>,</w:t>
      </w:r>
      <w:r w:rsidR="00961F0A" w:rsidRPr="00A937FB">
        <w:rPr>
          <w:rFonts w:cs="Times New Roman"/>
          <w:lang w:val="sr-Cyrl-CS"/>
        </w:rPr>
        <w:t xml:space="preserve"> у односу на</w:t>
      </w:r>
      <w:r w:rsidR="00FF3B22" w:rsidRPr="00A937FB">
        <w:rPr>
          <w:rFonts w:cs="Times New Roman"/>
          <w:lang w:val="sr-Cyrl-CS"/>
        </w:rPr>
        <w:t xml:space="preserve"> исти период</w:t>
      </w:r>
      <w:r w:rsidR="00FF3B22" w:rsidRPr="00A937FB">
        <w:rPr>
          <w:rFonts w:cs="Times New Roman"/>
          <w:lang w:val="sr-Latn-CS"/>
        </w:rPr>
        <w:t xml:space="preserve"> претход</w:t>
      </w:r>
      <w:r w:rsidR="00FF3B22" w:rsidRPr="00A937FB">
        <w:rPr>
          <w:rFonts w:cs="Times New Roman"/>
          <w:lang w:val="sr-Cyrl-CS"/>
        </w:rPr>
        <w:t>не године</w:t>
      </w:r>
      <w:r w:rsidR="001B498B" w:rsidRPr="00A937FB">
        <w:rPr>
          <w:rFonts w:cs="Times New Roman"/>
          <w:lang w:val="sr-Cyrl-CS"/>
        </w:rPr>
        <w:t>,</w:t>
      </w:r>
      <w:r w:rsidR="00F47A33" w:rsidRPr="00A937FB">
        <w:rPr>
          <w:rFonts w:cs="Times New Roman"/>
          <w:lang w:val="sr-Cyrl-CS"/>
        </w:rPr>
        <w:t xml:space="preserve"> за</w:t>
      </w:r>
      <w:r w:rsidR="00C02D26">
        <w:rPr>
          <w:rFonts w:cs="Times New Roman"/>
        </w:rPr>
        <w:t xml:space="preserve"> 6,89</w:t>
      </w:r>
      <w:r w:rsidR="00D459F1" w:rsidRPr="00A937FB">
        <w:rPr>
          <w:rFonts w:cs="Times New Roman"/>
          <w:lang w:val="sr-Latn-CS"/>
        </w:rPr>
        <w:t xml:space="preserve"> </w:t>
      </w:r>
      <w:r w:rsidR="002C6B2D" w:rsidRPr="00A937FB">
        <w:rPr>
          <w:rFonts w:cs="Times New Roman"/>
          <w:lang w:val="sr-Cyrl-CS"/>
        </w:rPr>
        <w:t>%,</w:t>
      </w:r>
      <w:r w:rsidRPr="00A937FB">
        <w:rPr>
          <w:rFonts w:cs="Times New Roman"/>
          <w:lang w:val="sr-Cyrl-CS"/>
        </w:rPr>
        <w:t xml:space="preserve"> прилив гот</w:t>
      </w:r>
      <w:r w:rsidR="00F47A33" w:rsidRPr="00A937FB">
        <w:rPr>
          <w:rFonts w:cs="Times New Roman"/>
          <w:lang w:val="sr-Cyrl-CS"/>
        </w:rPr>
        <w:t xml:space="preserve">овине из активности </w:t>
      </w:r>
      <w:r w:rsidR="00C02D26">
        <w:rPr>
          <w:rFonts w:cs="Times New Roman"/>
          <w:lang w:val="sr-Cyrl-CS"/>
        </w:rPr>
        <w:t>инвестирања је</w:t>
      </w:r>
      <w:r w:rsidR="00A937FB" w:rsidRPr="00A937FB">
        <w:rPr>
          <w:rFonts w:cs="Times New Roman"/>
          <w:lang w:val="sr-Cyrl-CS"/>
        </w:rPr>
        <w:t xml:space="preserve"> мањи</w:t>
      </w:r>
      <w:r w:rsidR="00DB69AA" w:rsidRPr="00A937FB">
        <w:rPr>
          <w:rFonts w:cs="Times New Roman"/>
          <w:lang w:val="sr-Cyrl-CS"/>
        </w:rPr>
        <w:t xml:space="preserve"> за </w:t>
      </w:r>
      <w:r w:rsidR="00A937FB" w:rsidRPr="00A937FB">
        <w:rPr>
          <w:rFonts w:cs="Times New Roman"/>
          <w:lang w:val="sr-Cyrl-CS"/>
        </w:rPr>
        <w:t>35,74</w:t>
      </w:r>
      <w:r w:rsidR="00961F0A" w:rsidRPr="00A937FB">
        <w:rPr>
          <w:rFonts w:cs="Times New Roman"/>
          <w:lang w:val="sr-Cyrl-CS"/>
        </w:rPr>
        <w:t xml:space="preserve"> %</w:t>
      </w:r>
      <w:r w:rsidR="00A937FB" w:rsidRPr="00A937FB">
        <w:rPr>
          <w:rFonts w:cs="Times New Roman"/>
          <w:lang w:val="sr-Cyrl-CS"/>
        </w:rPr>
        <w:t xml:space="preserve">, док је </w:t>
      </w:r>
      <w:r w:rsidR="00541746" w:rsidRPr="00A937FB">
        <w:rPr>
          <w:rFonts w:cs="Times New Roman"/>
          <w:lang w:val="sr-Cyrl-CS"/>
        </w:rPr>
        <w:t xml:space="preserve">прилив готовине из </w:t>
      </w:r>
      <w:r w:rsidR="001B498B" w:rsidRPr="00A937FB">
        <w:rPr>
          <w:rFonts w:cs="Times New Roman"/>
          <w:lang w:val="sr-Cyrl-CS"/>
        </w:rPr>
        <w:t xml:space="preserve">активности финансирања је </w:t>
      </w:r>
      <w:r w:rsidR="002C6B2D" w:rsidRPr="00A937FB">
        <w:rPr>
          <w:rFonts w:cs="Times New Roman"/>
          <w:lang w:val="sr-Cyrl-CS"/>
        </w:rPr>
        <w:t>већи</w:t>
      </w:r>
      <w:r w:rsidR="00DB69AA" w:rsidRPr="00A937FB">
        <w:rPr>
          <w:rFonts w:cs="Times New Roman"/>
          <w:lang w:val="sr-Cyrl-CS"/>
        </w:rPr>
        <w:t xml:space="preserve"> за </w:t>
      </w:r>
      <w:r w:rsidR="00A937FB" w:rsidRPr="00A937FB">
        <w:rPr>
          <w:rFonts w:cs="Times New Roman"/>
          <w:lang w:val="sr-Cyrl-CS"/>
        </w:rPr>
        <w:t xml:space="preserve">179,98 </w:t>
      </w:r>
      <w:r w:rsidR="00541746" w:rsidRPr="00A937FB">
        <w:rPr>
          <w:rFonts w:cs="Times New Roman"/>
          <w:lang w:val="sr-Cyrl-CS"/>
        </w:rPr>
        <w:t xml:space="preserve">%. </w:t>
      </w:r>
      <w:r w:rsidRPr="00A937FB">
        <w:rPr>
          <w:rFonts w:cs="Times New Roman"/>
          <w:lang w:val="sr-Cyrl-CS"/>
        </w:rPr>
        <w:t>Укупан прилив средстава</w:t>
      </w:r>
      <w:r w:rsidR="007A3E5F" w:rsidRPr="00A937FB">
        <w:rPr>
          <w:rFonts w:cs="Times New Roman"/>
          <w:lang w:val="sr-Cyrl-CS"/>
        </w:rPr>
        <w:t xml:space="preserve">, у односу на исти </w:t>
      </w:r>
      <w:r w:rsidR="00F629A6" w:rsidRPr="00A937FB">
        <w:rPr>
          <w:rFonts w:cs="Times New Roman"/>
          <w:lang w:val="sr-Cyrl-CS"/>
        </w:rPr>
        <w:t>период пр</w:t>
      </w:r>
      <w:r w:rsidR="00A937FB" w:rsidRPr="00A937FB">
        <w:rPr>
          <w:rFonts w:cs="Times New Roman"/>
          <w:lang w:val="sr-Cyrl-CS"/>
        </w:rPr>
        <w:t>етходне године, је већи за 36,28</w:t>
      </w:r>
      <w:r w:rsidR="00D459F1" w:rsidRPr="00A937FB">
        <w:rPr>
          <w:rFonts w:cs="Times New Roman"/>
          <w:lang w:val="sr-Latn-CS"/>
        </w:rPr>
        <w:t xml:space="preserve"> </w:t>
      </w:r>
      <w:r w:rsidRPr="00A937FB">
        <w:rPr>
          <w:rFonts w:cs="Times New Roman"/>
          <w:lang w:val="sr-Cyrl-CS"/>
        </w:rPr>
        <w:t>%.</w:t>
      </w:r>
    </w:p>
    <w:p w:rsidR="0084710F" w:rsidRPr="0076140A" w:rsidRDefault="0084710F" w:rsidP="00CF2E25">
      <w:pPr>
        <w:spacing w:after="120"/>
        <w:rPr>
          <w:rFonts w:cs="Times New Roman"/>
          <w:lang w:val="sr-Cyrl-CS"/>
        </w:rPr>
      </w:pPr>
      <w:r w:rsidRPr="0076140A">
        <w:rPr>
          <w:rFonts w:cs="Times New Roman"/>
          <w:b/>
          <w:lang w:val="sr-Cyrl-CS"/>
        </w:rPr>
        <w:t>Одлив готовине</w:t>
      </w:r>
      <w:r w:rsidR="00E23213" w:rsidRPr="0076140A">
        <w:rPr>
          <w:rFonts w:cs="Times New Roman"/>
          <w:lang w:val="sr-Cyrl-CS"/>
        </w:rPr>
        <w:t xml:space="preserve"> </w:t>
      </w:r>
      <w:r w:rsidRPr="0076140A">
        <w:rPr>
          <w:rFonts w:cs="Times New Roman"/>
          <w:lang w:val="sr-Cyrl-CS"/>
        </w:rPr>
        <w:t>из посл</w:t>
      </w:r>
      <w:r w:rsidR="004E7DF0" w:rsidRPr="0076140A">
        <w:rPr>
          <w:rFonts w:cs="Times New Roman"/>
          <w:lang w:val="sr-Cyrl-CS"/>
        </w:rPr>
        <w:t>овних</w:t>
      </w:r>
      <w:r w:rsidR="00961F0A" w:rsidRPr="0076140A">
        <w:rPr>
          <w:rFonts w:cs="Times New Roman"/>
          <w:lang w:val="sr-Cyrl-CS"/>
        </w:rPr>
        <w:t xml:space="preserve"> активности</w:t>
      </w:r>
      <w:r w:rsidR="0076140A" w:rsidRPr="0076140A">
        <w:rPr>
          <w:rFonts w:cs="Times New Roman"/>
          <w:lang w:val="sr-Cyrl-CS"/>
        </w:rPr>
        <w:t>, је већи за 8,29</w:t>
      </w:r>
      <w:r w:rsidR="00D459F1" w:rsidRPr="0076140A">
        <w:rPr>
          <w:rFonts w:cs="Times New Roman"/>
          <w:lang w:val="sr-Latn-CS"/>
        </w:rPr>
        <w:t xml:space="preserve"> </w:t>
      </w:r>
      <w:r w:rsidR="001B498B" w:rsidRPr="0076140A">
        <w:rPr>
          <w:rFonts w:cs="Times New Roman"/>
          <w:lang w:val="sr-Cyrl-CS"/>
        </w:rPr>
        <w:t xml:space="preserve">% </w:t>
      </w:r>
      <w:r w:rsidR="007A3E5F" w:rsidRPr="0076140A">
        <w:rPr>
          <w:rFonts w:cs="Times New Roman"/>
          <w:lang w:val="sr-Cyrl-CS"/>
        </w:rPr>
        <w:t>у односу на исти период претходне године</w:t>
      </w:r>
      <w:r w:rsidR="0076140A" w:rsidRPr="0076140A">
        <w:rPr>
          <w:rFonts w:cs="Times New Roman"/>
          <w:lang w:val="sr-Cyrl-CS"/>
        </w:rPr>
        <w:t xml:space="preserve">, </w:t>
      </w:r>
      <w:r w:rsidR="00961F0A" w:rsidRPr="0076140A">
        <w:rPr>
          <w:rFonts w:cs="Times New Roman"/>
          <w:lang w:val="sr-Cyrl-CS"/>
        </w:rPr>
        <w:t>одлив готовине из активности инвестирања је</w:t>
      </w:r>
      <w:r w:rsidR="0076140A" w:rsidRPr="0076140A">
        <w:rPr>
          <w:rFonts w:cs="Times New Roman"/>
          <w:lang w:val="sr-Cyrl-CS"/>
        </w:rPr>
        <w:t xml:space="preserve"> већи за 112,00</w:t>
      </w:r>
      <w:r w:rsidR="00961F0A" w:rsidRPr="0076140A">
        <w:rPr>
          <w:rFonts w:cs="Times New Roman"/>
          <w:lang w:val="sr-Cyrl-CS"/>
        </w:rPr>
        <w:t xml:space="preserve"> %</w:t>
      </w:r>
      <w:r w:rsidR="007A3E5F" w:rsidRPr="0076140A">
        <w:rPr>
          <w:rFonts w:cs="Times New Roman"/>
          <w:lang w:val="sr-Cyrl-CS"/>
        </w:rPr>
        <w:t xml:space="preserve"> и</w:t>
      </w:r>
      <w:r w:rsidR="00620D5D" w:rsidRPr="0076140A">
        <w:rPr>
          <w:rFonts w:cs="Times New Roman"/>
          <w:lang w:val="sr-Cyrl-CS"/>
        </w:rPr>
        <w:t xml:space="preserve"> </w:t>
      </w:r>
      <w:r w:rsidRPr="0076140A">
        <w:rPr>
          <w:rFonts w:cs="Times New Roman"/>
          <w:lang w:val="sr-Cyrl-CS"/>
        </w:rPr>
        <w:t>одлив готовине из активно</w:t>
      </w:r>
      <w:r w:rsidR="007A3E5F" w:rsidRPr="0076140A">
        <w:rPr>
          <w:rFonts w:cs="Times New Roman"/>
          <w:lang w:val="sr-Cyrl-CS"/>
        </w:rPr>
        <w:t>сти</w:t>
      </w:r>
      <w:r w:rsidR="0076140A" w:rsidRPr="0076140A">
        <w:rPr>
          <w:rFonts w:cs="Times New Roman"/>
          <w:lang w:val="sr-Cyrl-CS"/>
        </w:rPr>
        <w:t xml:space="preserve"> финансирања је такође већи за 117,32</w:t>
      </w:r>
      <w:r w:rsidR="00961F0A" w:rsidRPr="0076140A">
        <w:rPr>
          <w:rFonts w:cs="Times New Roman"/>
          <w:lang w:val="sr-Cyrl-CS"/>
        </w:rPr>
        <w:t xml:space="preserve"> %</w:t>
      </w:r>
      <w:r w:rsidRPr="0076140A">
        <w:rPr>
          <w:rFonts w:cs="Times New Roman"/>
          <w:lang w:val="sr-Cyrl-CS"/>
        </w:rPr>
        <w:t>. Укупан одлив средстава</w:t>
      </w:r>
      <w:r w:rsidR="00961F0A" w:rsidRPr="0076140A">
        <w:rPr>
          <w:rFonts w:cs="Times New Roman"/>
          <w:lang w:val="sr-Cyrl-CS"/>
        </w:rPr>
        <w:t>, у</w:t>
      </w:r>
      <w:r w:rsidR="0076140A" w:rsidRPr="0076140A">
        <w:rPr>
          <w:rFonts w:cs="Times New Roman"/>
          <w:lang w:val="sr-Cyrl-CS"/>
        </w:rPr>
        <w:t xml:space="preserve"> посматраном периоду 2017</w:t>
      </w:r>
      <w:r w:rsidR="007A3E5F" w:rsidRPr="0076140A">
        <w:rPr>
          <w:rFonts w:cs="Times New Roman"/>
          <w:lang w:val="sr-Cyrl-CS"/>
        </w:rPr>
        <w:t>. године</w:t>
      </w:r>
      <w:r w:rsidR="00961F0A" w:rsidRPr="0076140A">
        <w:rPr>
          <w:rFonts w:cs="Times New Roman"/>
          <w:lang w:val="sr-Cyrl-CS"/>
        </w:rPr>
        <w:t>,</w:t>
      </w:r>
      <w:r w:rsidRPr="0076140A">
        <w:rPr>
          <w:rFonts w:cs="Times New Roman"/>
          <w:lang w:val="sr-Cyrl-CS"/>
        </w:rPr>
        <w:t xml:space="preserve"> у</w:t>
      </w:r>
      <w:r w:rsidR="00961F0A" w:rsidRPr="0076140A">
        <w:rPr>
          <w:rFonts w:cs="Times New Roman"/>
          <w:lang w:val="sr-Cyrl-CS"/>
        </w:rPr>
        <w:t xml:space="preserve"> односу на</w:t>
      </w:r>
      <w:r w:rsidR="0076140A" w:rsidRPr="0076140A">
        <w:rPr>
          <w:rFonts w:cs="Times New Roman"/>
          <w:lang w:val="sr-Cyrl-CS"/>
        </w:rPr>
        <w:t xml:space="preserve"> исти период 2016</w:t>
      </w:r>
      <w:r w:rsidR="00E23213" w:rsidRPr="0076140A">
        <w:rPr>
          <w:rFonts w:cs="Times New Roman"/>
          <w:lang w:val="sr-Cyrl-CS"/>
        </w:rPr>
        <w:t>.</w:t>
      </w:r>
      <w:r w:rsidR="00DB69AA" w:rsidRPr="0076140A">
        <w:rPr>
          <w:rFonts w:cs="Times New Roman"/>
          <w:lang w:val="sr-Cyrl-CS"/>
        </w:rPr>
        <w:t xml:space="preserve"> године</w:t>
      </w:r>
      <w:r w:rsidR="006F0805" w:rsidRPr="0076140A">
        <w:rPr>
          <w:rFonts w:cs="Times New Roman"/>
          <w:lang w:val="sr-Cyrl-CS"/>
        </w:rPr>
        <w:t>,</w:t>
      </w:r>
      <w:r w:rsidR="0076140A" w:rsidRPr="0076140A">
        <w:rPr>
          <w:rFonts w:cs="Times New Roman"/>
          <w:lang w:val="sr-Cyrl-CS"/>
        </w:rPr>
        <w:t xml:space="preserve"> је већи</w:t>
      </w:r>
      <w:r w:rsidR="002C6B2D" w:rsidRPr="0076140A">
        <w:rPr>
          <w:rFonts w:cs="Times New Roman"/>
          <w:lang w:val="sr-Cyrl-CS"/>
        </w:rPr>
        <w:t>и</w:t>
      </w:r>
      <w:r w:rsidR="00E23213" w:rsidRPr="0076140A">
        <w:rPr>
          <w:rFonts w:cs="Times New Roman"/>
          <w:lang w:val="sr-Cyrl-CS"/>
        </w:rPr>
        <w:t xml:space="preserve"> </w:t>
      </w:r>
      <w:r w:rsidR="0076140A" w:rsidRPr="0076140A">
        <w:rPr>
          <w:rFonts w:cs="Times New Roman"/>
          <w:lang w:val="sr-Cyrl-CS"/>
        </w:rPr>
        <w:t>за 39,11</w:t>
      </w:r>
      <w:r w:rsidR="00D459F1" w:rsidRPr="0076140A">
        <w:rPr>
          <w:rFonts w:cs="Times New Roman"/>
          <w:lang w:val="sr-Latn-CS"/>
        </w:rPr>
        <w:t xml:space="preserve"> </w:t>
      </w:r>
      <w:r w:rsidRPr="0076140A">
        <w:rPr>
          <w:rFonts w:cs="Times New Roman"/>
          <w:lang w:val="sr-Cyrl-CS"/>
        </w:rPr>
        <w:t xml:space="preserve">%. </w:t>
      </w:r>
    </w:p>
    <w:p w:rsidR="0084710F" w:rsidRPr="002B4D8C" w:rsidRDefault="002B4D8C" w:rsidP="00CF2E25">
      <w:pPr>
        <w:spacing w:after="120"/>
        <w:rPr>
          <w:rFonts w:cs="Times New Roman"/>
          <w:lang w:val="sr-Cyrl-CS"/>
        </w:rPr>
      </w:pPr>
      <w:r w:rsidRPr="002B4D8C">
        <w:rPr>
          <w:rFonts w:cs="Times New Roman"/>
          <w:lang w:val="sr-Cyrl-CS"/>
        </w:rPr>
        <w:t>Укупна негативна</w:t>
      </w:r>
      <w:r w:rsidR="0084710F" w:rsidRPr="002B4D8C">
        <w:rPr>
          <w:rFonts w:cs="Times New Roman"/>
          <w:lang w:val="sr-Cyrl-CS"/>
        </w:rPr>
        <w:t xml:space="preserve"> разлика</w:t>
      </w:r>
      <w:r w:rsidR="003E49FB" w:rsidRPr="002B4D8C">
        <w:rPr>
          <w:rFonts w:cs="Times New Roman"/>
          <w:lang w:val="sr-Cyrl-CS"/>
        </w:rPr>
        <w:t xml:space="preserve"> између прилива и одлива готовине</w:t>
      </w:r>
      <w:r w:rsidR="00961F0A" w:rsidRPr="002B4D8C">
        <w:rPr>
          <w:rFonts w:cs="Times New Roman"/>
          <w:lang w:val="sr-Cyrl-CS"/>
        </w:rPr>
        <w:t xml:space="preserve"> у</w:t>
      </w:r>
      <w:r w:rsidR="0088490E" w:rsidRPr="002B4D8C">
        <w:rPr>
          <w:rFonts w:cs="Times New Roman"/>
          <w:lang w:val="sr-Cyrl-CS"/>
        </w:rPr>
        <w:t xml:space="preserve"> </w:t>
      </w:r>
      <w:r w:rsidRPr="002B4D8C">
        <w:rPr>
          <w:rFonts w:cs="Times New Roman"/>
          <w:lang w:val="sr-Cyrl-CS"/>
        </w:rPr>
        <w:t>посматраном периоду 2017</w:t>
      </w:r>
      <w:r w:rsidR="00961F0A" w:rsidRPr="002B4D8C">
        <w:rPr>
          <w:rFonts w:cs="Times New Roman"/>
          <w:lang w:val="sr-Cyrl-CS"/>
        </w:rPr>
        <w:t xml:space="preserve">. </w:t>
      </w:r>
      <w:r w:rsidR="004C58C3" w:rsidRPr="002B4D8C">
        <w:rPr>
          <w:rFonts w:cs="Times New Roman"/>
          <w:lang w:val="sr-Cyrl-CS"/>
        </w:rPr>
        <w:t>г</w:t>
      </w:r>
      <w:r w:rsidR="00A64443" w:rsidRPr="002B4D8C">
        <w:rPr>
          <w:rFonts w:cs="Times New Roman"/>
          <w:lang w:val="sr-Cyrl-CS"/>
        </w:rPr>
        <w:t xml:space="preserve">одине, </w:t>
      </w:r>
      <w:r w:rsidRPr="002B4D8C">
        <w:rPr>
          <w:rFonts w:cs="Times New Roman"/>
          <w:lang w:val="sr-Cyrl-CS"/>
        </w:rPr>
        <w:t>износи 160.909,00</w:t>
      </w:r>
      <w:r w:rsidR="004C58C3" w:rsidRPr="002B4D8C">
        <w:rPr>
          <w:rFonts w:cs="Times New Roman"/>
          <w:lang w:val="sr-Cyrl-CS"/>
        </w:rPr>
        <w:t xml:space="preserve"> </w:t>
      </w:r>
      <w:r w:rsidR="006E28C6" w:rsidRPr="002B4D8C">
        <w:rPr>
          <w:rFonts w:cs="Times New Roman"/>
          <w:lang w:val="sr-Cyrl-CS"/>
        </w:rPr>
        <w:t>КМ и заједно са готовином</w:t>
      </w:r>
      <w:r w:rsidR="0084710F" w:rsidRPr="002B4D8C">
        <w:rPr>
          <w:rFonts w:cs="Times New Roman"/>
          <w:lang w:val="sr-Cyrl-CS"/>
        </w:rPr>
        <w:t xml:space="preserve"> на почетку </w:t>
      </w:r>
      <w:r w:rsidR="006A180B" w:rsidRPr="002B4D8C">
        <w:rPr>
          <w:rFonts w:cs="Times New Roman"/>
          <w:lang w:val="sr-Cyrl-CS"/>
        </w:rPr>
        <w:t xml:space="preserve">посматраног </w:t>
      </w:r>
      <w:r w:rsidR="0084710F" w:rsidRPr="002B4D8C">
        <w:rPr>
          <w:rFonts w:cs="Times New Roman"/>
          <w:lang w:val="sr-Cyrl-CS"/>
        </w:rPr>
        <w:t>периода</w:t>
      </w:r>
      <w:r w:rsidR="006E28C6" w:rsidRPr="002B4D8C">
        <w:rPr>
          <w:rFonts w:cs="Times New Roman"/>
          <w:lang w:val="sr-Cyrl-CS"/>
        </w:rPr>
        <w:t>од</w:t>
      </w:r>
      <w:r w:rsidRPr="002B4D8C">
        <w:rPr>
          <w:rFonts w:cs="Times New Roman"/>
          <w:lang w:val="sr-Cyrl-CS"/>
        </w:rPr>
        <w:t xml:space="preserve"> 310.484</w:t>
      </w:r>
      <w:r w:rsidR="004C58C3" w:rsidRPr="002B4D8C">
        <w:rPr>
          <w:rFonts w:cs="Times New Roman"/>
          <w:lang w:val="sr-Cyrl-CS"/>
        </w:rPr>
        <w:t>,00</w:t>
      </w:r>
      <w:r w:rsidR="0084710F" w:rsidRPr="002B4D8C">
        <w:rPr>
          <w:rFonts w:cs="Times New Roman"/>
          <w:lang w:val="sr-Cyrl-CS"/>
        </w:rPr>
        <w:t xml:space="preserve"> КМ</w:t>
      </w:r>
      <w:r w:rsidR="006E28C6" w:rsidRPr="002B4D8C">
        <w:rPr>
          <w:rFonts w:cs="Times New Roman"/>
          <w:lang w:val="sr-Cyrl-CS"/>
        </w:rPr>
        <w:t xml:space="preserve">, чини готовину </w:t>
      </w:r>
      <w:r w:rsidR="004C58C3" w:rsidRPr="002B4D8C">
        <w:rPr>
          <w:rFonts w:cs="Times New Roman"/>
          <w:lang w:val="sr-Cyrl-CS"/>
        </w:rPr>
        <w:t>на крају</w:t>
      </w:r>
      <w:r w:rsidR="006E28C6" w:rsidRPr="002B4D8C">
        <w:rPr>
          <w:rFonts w:cs="Times New Roman"/>
          <w:lang w:val="sr-Cyrl-CS"/>
        </w:rPr>
        <w:t xml:space="preserve"> посматраног периода, у </w:t>
      </w:r>
      <w:r w:rsidR="00E23213" w:rsidRPr="002B4D8C">
        <w:rPr>
          <w:rFonts w:cs="Times New Roman"/>
          <w:lang w:val="sr-Cyrl-CS"/>
        </w:rPr>
        <w:t>из</w:t>
      </w:r>
      <w:r w:rsidR="006E28C6" w:rsidRPr="002B4D8C">
        <w:rPr>
          <w:rFonts w:cs="Times New Roman"/>
          <w:lang w:val="sr-Cyrl-CS"/>
        </w:rPr>
        <w:t>носу од</w:t>
      </w:r>
      <w:r w:rsidRPr="002B4D8C">
        <w:rPr>
          <w:rFonts w:cs="Times New Roman"/>
          <w:lang w:val="sr-Cyrl-CS"/>
        </w:rPr>
        <w:t xml:space="preserve"> 149.575</w:t>
      </w:r>
      <w:r w:rsidR="00933B4C" w:rsidRPr="002B4D8C">
        <w:rPr>
          <w:rFonts w:cs="Times New Roman"/>
          <w:lang w:val="sr-Cyrl-CS"/>
        </w:rPr>
        <w:t>,00</w:t>
      </w:r>
      <w:r w:rsidR="004C58C3" w:rsidRPr="002B4D8C">
        <w:rPr>
          <w:rFonts w:cs="Times New Roman"/>
          <w:lang w:val="sr-Cyrl-CS"/>
        </w:rPr>
        <w:t xml:space="preserve"> </w:t>
      </w:r>
      <w:r w:rsidR="0084710F" w:rsidRPr="002B4D8C">
        <w:rPr>
          <w:rFonts w:cs="Times New Roman"/>
          <w:lang w:val="sr-Cyrl-CS"/>
        </w:rPr>
        <w:t xml:space="preserve">КМ и показује степен ликвидности предузећа. </w:t>
      </w:r>
    </w:p>
    <w:p w:rsidR="0084710F" w:rsidRPr="002B4D8C" w:rsidRDefault="002B4D8C" w:rsidP="00CF2E25">
      <w:pPr>
        <w:spacing w:after="120"/>
        <w:rPr>
          <w:lang w:val="sr-Cyrl-CS"/>
        </w:rPr>
      </w:pPr>
      <w:r w:rsidRPr="002B4D8C">
        <w:rPr>
          <w:lang w:val="sr-Cyrl-CS"/>
        </w:rPr>
        <w:lastRenderedPageBreak/>
        <w:t>Укупна позитивна</w:t>
      </w:r>
      <w:r w:rsidR="00D66AB4" w:rsidRPr="002B4D8C">
        <w:rPr>
          <w:lang w:val="sr-Cyrl-CS"/>
        </w:rPr>
        <w:t xml:space="preserve"> разлика између прили</w:t>
      </w:r>
      <w:r w:rsidR="00A64443" w:rsidRPr="002B4D8C">
        <w:rPr>
          <w:lang w:val="sr-Cyrl-CS"/>
        </w:rPr>
        <w:t>ва и одлива готовине</w:t>
      </w:r>
      <w:r w:rsidR="00D66AB4" w:rsidRPr="002B4D8C">
        <w:rPr>
          <w:lang w:val="sr-Cyrl-CS"/>
        </w:rPr>
        <w:t xml:space="preserve"> у</w:t>
      </w:r>
      <w:r w:rsidRPr="002B4D8C">
        <w:rPr>
          <w:lang w:val="sr-Cyrl-CS"/>
        </w:rPr>
        <w:t xml:space="preserve"> посматраном периоду 2016</w:t>
      </w:r>
      <w:r w:rsidR="00A64443" w:rsidRPr="002B4D8C">
        <w:rPr>
          <w:lang w:val="sr-Cyrl-CS"/>
        </w:rPr>
        <w:t xml:space="preserve">. </w:t>
      </w:r>
      <w:r w:rsidR="006E28C6" w:rsidRPr="002B4D8C">
        <w:rPr>
          <w:lang w:val="sr-Cyrl-CS"/>
        </w:rPr>
        <w:t>г</w:t>
      </w:r>
      <w:r w:rsidR="00A64443" w:rsidRPr="002B4D8C">
        <w:rPr>
          <w:lang w:val="sr-Cyrl-CS"/>
        </w:rPr>
        <w:t>одине</w:t>
      </w:r>
      <w:r w:rsidR="006E28C6" w:rsidRPr="002B4D8C">
        <w:rPr>
          <w:lang w:val="sr-Cyrl-CS"/>
        </w:rPr>
        <w:t>,</w:t>
      </w:r>
      <w:r w:rsidR="00A64443" w:rsidRPr="002B4D8C">
        <w:rPr>
          <w:lang w:val="sr-Cyrl-CS"/>
        </w:rPr>
        <w:t xml:space="preserve"> износи </w:t>
      </w:r>
      <w:r w:rsidRPr="002B4D8C">
        <w:rPr>
          <w:lang w:val="sr-Cyrl-CS"/>
        </w:rPr>
        <w:t>103.270</w:t>
      </w:r>
      <w:r w:rsidR="00933B4C" w:rsidRPr="002B4D8C">
        <w:rPr>
          <w:lang w:val="sr-Cyrl-CS"/>
        </w:rPr>
        <w:t>,00</w:t>
      </w:r>
      <w:r w:rsidR="00D66AB4" w:rsidRPr="002B4D8C">
        <w:rPr>
          <w:lang w:val="sr-Cyrl-CS"/>
        </w:rPr>
        <w:t xml:space="preserve"> КМ</w:t>
      </w:r>
      <w:r w:rsidR="006E28C6" w:rsidRPr="002B4D8C">
        <w:rPr>
          <w:lang w:val="sr-Cyrl-CS"/>
        </w:rPr>
        <w:t xml:space="preserve"> и заједно са готовином</w:t>
      </w:r>
      <w:r w:rsidR="00D66AB4" w:rsidRPr="002B4D8C">
        <w:rPr>
          <w:lang w:val="sr-Cyrl-CS"/>
        </w:rPr>
        <w:t xml:space="preserve"> на почетку</w:t>
      </w:r>
      <w:r w:rsidR="006A180B" w:rsidRPr="002B4D8C">
        <w:rPr>
          <w:lang w:val="sr-Cyrl-CS"/>
        </w:rPr>
        <w:t xml:space="preserve"> посматраног</w:t>
      </w:r>
      <w:r w:rsidR="00D66AB4" w:rsidRPr="002B4D8C">
        <w:rPr>
          <w:lang w:val="sr-Cyrl-CS"/>
        </w:rPr>
        <w:t xml:space="preserve"> периода</w:t>
      </w:r>
      <w:r w:rsidR="0088490E" w:rsidRPr="002B4D8C">
        <w:rPr>
          <w:lang w:val="sr-Cyrl-CS"/>
        </w:rPr>
        <w:t xml:space="preserve"> </w:t>
      </w:r>
      <w:r w:rsidR="006E28C6" w:rsidRPr="002B4D8C">
        <w:rPr>
          <w:lang w:val="sr-Cyrl-CS"/>
        </w:rPr>
        <w:t>од</w:t>
      </w:r>
      <w:r w:rsidRPr="002B4D8C">
        <w:rPr>
          <w:lang w:val="sr-Cyrl-CS"/>
        </w:rPr>
        <w:t xml:space="preserve"> 207.214</w:t>
      </w:r>
      <w:r w:rsidR="00D66AB4" w:rsidRPr="002B4D8C">
        <w:rPr>
          <w:lang w:val="sr-Cyrl-CS"/>
        </w:rPr>
        <w:t>,00 КМ</w:t>
      </w:r>
      <w:r w:rsidR="006E28C6" w:rsidRPr="002B4D8C">
        <w:rPr>
          <w:lang w:val="sr-Cyrl-CS"/>
        </w:rPr>
        <w:t>, чини готовину</w:t>
      </w:r>
      <w:r w:rsidR="00D66AB4" w:rsidRPr="002B4D8C">
        <w:rPr>
          <w:lang w:val="sr-Cyrl-CS"/>
        </w:rPr>
        <w:t xml:space="preserve"> на крају</w:t>
      </w:r>
      <w:r w:rsidR="00A64443" w:rsidRPr="002B4D8C">
        <w:rPr>
          <w:lang w:val="sr-Cyrl-CS"/>
        </w:rPr>
        <w:t xml:space="preserve"> посматраног периода</w:t>
      </w:r>
      <w:r w:rsidR="006E28C6" w:rsidRPr="002B4D8C">
        <w:rPr>
          <w:lang w:val="sr-Cyrl-CS"/>
        </w:rPr>
        <w:t>, у износу од</w:t>
      </w:r>
      <w:r w:rsidR="00A64443" w:rsidRPr="002B4D8C">
        <w:rPr>
          <w:lang w:val="sr-Cyrl-CS"/>
        </w:rPr>
        <w:t xml:space="preserve"> </w:t>
      </w:r>
      <w:r w:rsidRPr="002B4D8C">
        <w:rPr>
          <w:lang w:val="sr-Cyrl-CS"/>
        </w:rPr>
        <w:t>310.484</w:t>
      </w:r>
      <w:r w:rsidR="00933B4C" w:rsidRPr="002B4D8C">
        <w:rPr>
          <w:lang w:val="sr-Cyrl-CS"/>
        </w:rPr>
        <w:t>,00</w:t>
      </w:r>
      <w:r w:rsidR="00D66AB4" w:rsidRPr="002B4D8C">
        <w:rPr>
          <w:lang w:val="sr-Cyrl-CS"/>
        </w:rPr>
        <w:t xml:space="preserve"> КМ и показује степен ликвидности предузећа.</w:t>
      </w:r>
    </w:p>
    <w:p w:rsidR="004165F1" w:rsidRPr="0027273B" w:rsidRDefault="004165F1" w:rsidP="00CF2E25">
      <w:pPr>
        <w:spacing w:after="120"/>
        <w:rPr>
          <w:highlight w:val="yellow"/>
          <w:lang w:val="sr-Cyrl-BA"/>
        </w:rPr>
      </w:pPr>
    </w:p>
    <w:p w:rsidR="0084710F" w:rsidRPr="0087304F" w:rsidRDefault="009E28BD" w:rsidP="00CF2E25">
      <w:pPr>
        <w:pStyle w:val="Heading2"/>
        <w:spacing w:after="120"/>
        <w:jc w:val="both"/>
        <w:rPr>
          <w:rFonts w:cs="Times New Roman"/>
          <w:lang w:val="sr-Cyrl-CS"/>
        </w:rPr>
      </w:pPr>
      <w:bookmarkStart w:id="28" w:name="_Toc507397740"/>
      <w:r w:rsidRPr="0087304F">
        <w:rPr>
          <w:rFonts w:cs="Times New Roman"/>
          <w:lang w:val="sr-Cyrl-BA"/>
        </w:rPr>
        <w:t>5</w:t>
      </w:r>
      <w:r w:rsidR="00052759" w:rsidRPr="0087304F">
        <w:rPr>
          <w:rFonts w:cs="Times New Roman"/>
          <w:lang w:val="sr-Cyrl-CS"/>
        </w:rPr>
        <w:t>.</w:t>
      </w:r>
      <w:r w:rsidR="00052759" w:rsidRPr="0087304F">
        <w:rPr>
          <w:rFonts w:cs="Times New Roman"/>
          <w:lang w:val="sr-Latn-CS"/>
        </w:rPr>
        <w:t>5</w:t>
      </w:r>
      <w:r w:rsidR="00E50D8F" w:rsidRPr="0087304F">
        <w:rPr>
          <w:rFonts w:cs="Times New Roman"/>
          <w:lang w:val="sr-Cyrl-CS"/>
        </w:rPr>
        <w:t xml:space="preserve">. </w:t>
      </w:r>
      <w:r w:rsidR="0084710F" w:rsidRPr="0087304F">
        <w:rPr>
          <w:rFonts w:cs="Times New Roman"/>
          <w:lang w:val="sr-Cyrl-CS"/>
        </w:rPr>
        <w:t>Преглед обавеза</w:t>
      </w:r>
      <w:r w:rsidR="00C21380" w:rsidRPr="0087304F">
        <w:rPr>
          <w:rFonts w:cs="Times New Roman"/>
          <w:lang w:val="sr-Cyrl-CS"/>
        </w:rPr>
        <w:t xml:space="preserve"> и потраживања</w:t>
      </w:r>
      <w:bookmarkEnd w:id="28"/>
    </w:p>
    <w:p w:rsidR="004165F1" w:rsidRPr="0087304F" w:rsidRDefault="004165F1" w:rsidP="00CF2E25">
      <w:pPr>
        <w:rPr>
          <w:lang w:val="sr-Cyrl-CS"/>
        </w:rPr>
      </w:pPr>
    </w:p>
    <w:p w:rsidR="0084710F" w:rsidRPr="00433D46" w:rsidRDefault="0084710F" w:rsidP="00CF2E25">
      <w:pPr>
        <w:spacing w:after="120"/>
        <w:rPr>
          <w:rFonts w:cs="Times New Roman"/>
          <w:b/>
        </w:rPr>
      </w:pPr>
      <w:r w:rsidRPr="00433D46">
        <w:rPr>
          <w:rFonts w:cs="Times New Roman"/>
          <w:b/>
          <w:lang w:val="sr-Cyrl-CS"/>
        </w:rPr>
        <w:t>а</w:t>
      </w:r>
      <w:r w:rsidRPr="00433D46">
        <w:rPr>
          <w:rFonts w:cs="Times New Roman"/>
          <w:b/>
          <w:lang w:val="sr-Latn-CS"/>
        </w:rPr>
        <w:t>)</w:t>
      </w:r>
      <w:r w:rsidRPr="00433D46">
        <w:rPr>
          <w:rFonts w:cs="Times New Roman"/>
          <w:b/>
          <w:lang w:val="sr-Cyrl-CS"/>
        </w:rPr>
        <w:t xml:space="preserve">  Преглед</w:t>
      </w:r>
      <w:r w:rsidRPr="00433D46">
        <w:rPr>
          <w:rFonts w:cs="Times New Roman"/>
          <w:b/>
          <w:lang w:val="sr-Latn-CS"/>
        </w:rPr>
        <w:t xml:space="preserve"> oбавеза по дугорочним кредитима</w:t>
      </w:r>
      <w:r w:rsidR="00480332" w:rsidRPr="00433D46">
        <w:rPr>
          <w:rFonts w:cs="Times New Roman"/>
          <w:b/>
        </w:rPr>
        <w:t xml:space="preserve"> и лизингу</w:t>
      </w:r>
    </w:p>
    <w:p w:rsidR="0084710F" w:rsidRPr="00433D46" w:rsidRDefault="0084710F" w:rsidP="002E274F">
      <w:pPr>
        <w:numPr>
          <w:ilvl w:val="0"/>
          <w:numId w:val="11"/>
        </w:numPr>
        <w:spacing w:after="120"/>
        <w:rPr>
          <w:rFonts w:cs="Times New Roman"/>
          <w:lang w:val="sr-Cyrl-CS"/>
        </w:rPr>
      </w:pPr>
      <w:r w:rsidRPr="00433D46">
        <w:rPr>
          <w:rFonts w:cs="Times New Roman"/>
          <w:lang w:val="sr-Cyrl-CS"/>
        </w:rPr>
        <w:t>дугорочни финансијски кредит у иностранству</w:t>
      </w:r>
      <w:r w:rsidR="00A35538" w:rsidRPr="00433D46">
        <w:rPr>
          <w:rFonts w:cs="Times New Roman"/>
          <w:lang w:val="sr-Latn-CS"/>
        </w:rPr>
        <w:t xml:space="preserve"> – кредит</w:t>
      </w:r>
      <w:r w:rsidR="00A35538" w:rsidRPr="00433D46">
        <w:rPr>
          <w:rFonts w:cs="Times New Roman"/>
          <w:lang w:val="sr-Cyrl-BA"/>
        </w:rPr>
        <w:tab/>
      </w:r>
      <w:r w:rsidR="00CA16CA" w:rsidRPr="00433D46">
        <w:rPr>
          <w:rFonts w:cs="Times New Roman"/>
          <w:lang w:val="sr-Latn-CS"/>
        </w:rPr>
        <w:t xml:space="preserve"> 1</w:t>
      </w:r>
      <w:r w:rsidR="00A35538" w:rsidRPr="00433D46">
        <w:rPr>
          <w:rFonts w:cs="Times New Roman"/>
          <w:lang w:val="sr-Cyrl-BA"/>
        </w:rPr>
        <w:tab/>
      </w:r>
      <w:r w:rsidR="00AB516C" w:rsidRPr="00433D46">
        <w:rPr>
          <w:rFonts w:cs="Times New Roman"/>
          <w:lang w:val="sr-Cyrl-BA"/>
        </w:rPr>
        <w:t xml:space="preserve"> </w:t>
      </w:r>
      <w:r w:rsidR="0087304F" w:rsidRPr="00433D46">
        <w:rPr>
          <w:rFonts w:cs="Times New Roman"/>
          <w:lang w:val="sr-Latn-CS"/>
        </w:rPr>
        <w:t xml:space="preserve">  4.561.129,9</w:t>
      </w:r>
      <w:r w:rsidR="00CA16CA" w:rsidRPr="00433D46">
        <w:rPr>
          <w:rFonts w:cs="Times New Roman"/>
          <w:lang w:val="sr-Latn-CS"/>
        </w:rPr>
        <w:t>0</w:t>
      </w:r>
      <w:r w:rsidR="00D67A6D" w:rsidRPr="00433D46">
        <w:rPr>
          <w:rFonts w:cs="Times New Roman"/>
          <w:lang w:val="sr-Latn-CS"/>
        </w:rPr>
        <w:t xml:space="preserve"> </w:t>
      </w:r>
      <w:r w:rsidRPr="00433D46">
        <w:rPr>
          <w:rFonts w:cs="Times New Roman"/>
          <w:lang w:val="sr-Cyrl-CS"/>
        </w:rPr>
        <w:t>КМ</w:t>
      </w:r>
    </w:p>
    <w:p w:rsidR="001E3FDC" w:rsidRPr="00433D46" w:rsidRDefault="0084710F" w:rsidP="002E274F">
      <w:pPr>
        <w:numPr>
          <w:ilvl w:val="0"/>
          <w:numId w:val="11"/>
        </w:numPr>
        <w:spacing w:after="120"/>
        <w:rPr>
          <w:rFonts w:cs="Times New Roman"/>
          <w:lang w:val="sr-Cyrl-CS"/>
        </w:rPr>
      </w:pPr>
      <w:r w:rsidRPr="00433D46">
        <w:rPr>
          <w:rFonts w:cs="Times New Roman"/>
          <w:lang w:val="sr-Cyrl-CS"/>
        </w:rPr>
        <w:t xml:space="preserve">дугорочни финансијски кредит у иностранству – кредит 2          </w:t>
      </w:r>
      <w:r w:rsidR="00A35538" w:rsidRPr="00433D46">
        <w:rPr>
          <w:rFonts w:cs="Times New Roman"/>
          <w:lang w:val="sr-Cyrl-BA"/>
        </w:rPr>
        <w:t xml:space="preserve"> </w:t>
      </w:r>
      <w:r w:rsidR="00AB516C" w:rsidRPr="00433D46">
        <w:rPr>
          <w:rFonts w:cs="Times New Roman"/>
          <w:lang w:val="sr-Cyrl-BA"/>
        </w:rPr>
        <w:t xml:space="preserve">  </w:t>
      </w:r>
      <w:r w:rsidR="009F672A" w:rsidRPr="00433D46">
        <w:rPr>
          <w:rFonts w:cs="Times New Roman"/>
          <w:lang w:val="sr-Cyrl-BA"/>
        </w:rPr>
        <w:t xml:space="preserve"> </w:t>
      </w:r>
      <w:r w:rsidR="0087304F" w:rsidRPr="00433D46">
        <w:rPr>
          <w:rFonts w:cs="Times New Roman"/>
          <w:lang w:val="sr-Latn-CS"/>
        </w:rPr>
        <w:t>5.774.939,89</w:t>
      </w:r>
      <w:r w:rsidR="00D67A6D" w:rsidRPr="00433D46">
        <w:rPr>
          <w:rFonts w:cs="Times New Roman"/>
          <w:lang w:val="sr-Latn-CS"/>
        </w:rPr>
        <w:t xml:space="preserve"> </w:t>
      </w:r>
      <w:r w:rsidRPr="00433D46">
        <w:rPr>
          <w:rFonts w:cs="Times New Roman"/>
          <w:lang w:val="sr-Cyrl-CS"/>
        </w:rPr>
        <w:t>К</w:t>
      </w:r>
      <w:r w:rsidR="001E3FDC" w:rsidRPr="00433D46">
        <w:rPr>
          <w:rFonts w:cs="Times New Roman"/>
          <w:lang w:val="sr-Cyrl-CS"/>
        </w:rPr>
        <w:t>М</w:t>
      </w:r>
    </w:p>
    <w:p w:rsidR="00553ED2" w:rsidRPr="00433D46" w:rsidRDefault="00553ED2" w:rsidP="002E274F">
      <w:pPr>
        <w:numPr>
          <w:ilvl w:val="0"/>
          <w:numId w:val="11"/>
        </w:numPr>
        <w:spacing w:after="120"/>
        <w:rPr>
          <w:rFonts w:cs="Times New Roman"/>
          <w:lang w:val="sr-Cyrl-CS"/>
        </w:rPr>
      </w:pPr>
      <w:r w:rsidRPr="00433D46">
        <w:rPr>
          <w:rFonts w:cs="Times New Roman"/>
          <w:lang w:val="sr-Cyrl-CS"/>
        </w:rPr>
        <w:t>дугорочне обавезе по финансијском лизингу</w:t>
      </w:r>
      <w:r w:rsidR="00480332" w:rsidRPr="00433D46">
        <w:rPr>
          <w:rFonts w:cs="Times New Roman"/>
          <w:lang w:val="sr-Cyrl-CS"/>
        </w:rPr>
        <w:t xml:space="preserve"> у земљи                        119.649,86 КМ</w:t>
      </w:r>
    </w:p>
    <w:p w:rsidR="0084710F" w:rsidRPr="00433D46" w:rsidRDefault="001E3FDC" w:rsidP="00CF2E25">
      <w:pPr>
        <w:spacing w:after="120"/>
        <w:ind w:left="360"/>
        <w:rPr>
          <w:rFonts w:cs="Times New Roman"/>
          <w:lang w:val="sr-Cyrl-CS"/>
        </w:rPr>
      </w:pPr>
      <w:r w:rsidRPr="00433D46">
        <w:rPr>
          <w:rFonts w:cs="Times New Roman"/>
          <w:b/>
          <w:lang w:val="sr-Cyrl-CS"/>
        </w:rPr>
        <w:tab/>
      </w:r>
      <w:r w:rsidR="0084710F" w:rsidRPr="00433D46">
        <w:rPr>
          <w:rFonts w:cs="Times New Roman"/>
          <w:b/>
          <w:lang w:val="sr-Cyrl-CS"/>
        </w:rPr>
        <w:t xml:space="preserve">Укупно:         </w:t>
      </w:r>
      <w:r w:rsidR="005A1F43" w:rsidRPr="00433D46">
        <w:rPr>
          <w:rFonts w:cs="Times New Roman"/>
          <w:b/>
          <w:lang w:val="sr-Latn-CS"/>
        </w:rPr>
        <w:t xml:space="preserve">                                                            </w:t>
      </w:r>
      <w:r w:rsidR="00C46E41" w:rsidRPr="00433D46">
        <w:rPr>
          <w:rFonts w:cs="Times New Roman"/>
          <w:b/>
          <w:lang w:val="sr-Latn-CS"/>
        </w:rPr>
        <w:t xml:space="preserve">                         </w:t>
      </w:r>
      <w:r w:rsidR="00E33429" w:rsidRPr="00433D46">
        <w:rPr>
          <w:rFonts w:cs="Times New Roman"/>
          <w:b/>
          <w:lang w:val="sr-Cyrl-BA"/>
        </w:rPr>
        <w:t xml:space="preserve"> </w:t>
      </w:r>
      <w:r w:rsidR="00AB516C" w:rsidRPr="00433D46">
        <w:rPr>
          <w:rFonts w:cs="Times New Roman"/>
          <w:b/>
          <w:lang w:val="sr-Cyrl-BA"/>
        </w:rPr>
        <w:t xml:space="preserve"> </w:t>
      </w:r>
      <w:r w:rsidR="009F672A" w:rsidRPr="00433D46">
        <w:rPr>
          <w:rFonts w:cs="Times New Roman"/>
          <w:b/>
          <w:lang w:val="sr-Cyrl-BA"/>
        </w:rPr>
        <w:t xml:space="preserve">         </w:t>
      </w:r>
      <w:r w:rsidR="00A0625F" w:rsidRPr="00433D46">
        <w:rPr>
          <w:rFonts w:cs="Times New Roman"/>
          <w:b/>
          <w:lang w:val="sr-Cyrl-CS"/>
        </w:rPr>
        <w:t>1</w:t>
      </w:r>
      <w:r w:rsidR="00480332" w:rsidRPr="00433D46">
        <w:rPr>
          <w:rFonts w:cs="Times New Roman"/>
          <w:b/>
          <w:lang w:val="sr-Latn-CS"/>
        </w:rPr>
        <w:t>0.</w:t>
      </w:r>
      <w:r w:rsidR="00480332" w:rsidRPr="00433D46">
        <w:rPr>
          <w:rFonts w:cs="Times New Roman"/>
          <w:b/>
        </w:rPr>
        <w:t>455</w:t>
      </w:r>
      <w:r w:rsidR="00480332" w:rsidRPr="00433D46">
        <w:rPr>
          <w:rFonts w:cs="Times New Roman"/>
          <w:b/>
          <w:lang w:val="sr-Latn-CS"/>
        </w:rPr>
        <w:t>.</w:t>
      </w:r>
      <w:r w:rsidR="00480332" w:rsidRPr="00433D46">
        <w:rPr>
          <w:rFonts w:cs="Times New Roman"/>
          <w:b/>
        </w:rPr>
        <w:t>719</w:t>
      </w:r>
      <w:r w:rsidR="00480332" w:rsidRPr="00433D46">
        <w:rPr>
          <w:rFonts w:cs="Times New Roman"/>
          <w:b/>
          <w:lang w:val="sr-Latn-CS"/>
        </w:rPr>
        <w:t>,</w:t>
      </w:r>
      <w:r w:rsidR="00480332" w:rsidRPr="00433D46">
        <w:rPr>
          <w:rFonts w:cs="Times New Roman"/>
          <w:b/>
        </w:rPr>
        <w:t>65</w:t>
      </w:r>
      <w:r w:rsidR="00D67A6D" w:rsidRPr="00433D46">
        <w:rPr>
          <w:rFonts w:cs="Times New Roman"/>
          <w:b/>
          <w:lang w:val="sr-Latn-CS"/>
        </w:rPr>
        <w:t xml:space="preserve"> </w:t>
      </w:r>
      <w:r w:rsidR="0084710F" w:rsidRPr="00433D46">
        <w:rPr>
          <w:rFonts w:cs="Times New Roman"/>
          <w:b/>
          <w:lang w:val="sr-Cyrl-CS"/>
        </w:rPr>
        <w:t xml:space="preserve">КМ                                                       </w:t>
      </w:r>
    </w:p>
    <w:p w:rsidR="0084710F" w:rsidRPr="00433D46" w:rsidRDefault="00480332" w:rsidP="002E274F">
      <w:pPr>
        <w:pStyle w:val="ListParagraph"/>
        <w:numPr>
          <w:ilvl w:val="0"/>
          <w:numId w:val="18"/>
        </w:numPr>
        <w:spacing w:after="120"/>
        <w:rPr>
          <w:rFonts w:cs="Times New Roman"/>
          <w:b/>
          <w:lang w:val="sr-Latn-CS"/>
        </w:rPr>
      </w:pPr>
      <w:r w:rsidRPr="00433D46">
        <w:rPr>
          <w:rFonts w:cs="Times New Roman"/>
          <w:lang w:val="sr-Cyrl-CS"/>
        </w:rPr>
        <w:t xml:space="preserve"> дио дугорочних финансијских обавеза</w:t>
      </w:r>
      <w:r w:rsidR="001E3FDC" w:rsidRPr="00433D46">
        <w:rPr>
          <w:rFonts w:cs="Times New Roman"/>
          <w:lang w:val="sr-Cyrl-CS"/>
        </w:rPr>
        <w:t xml:space="preserve"> које доспиј</w:t>
      </w:r>
      <w:r w:rsidR="000309A3" w:rsidRPr="00433D46">
        <w:rPr>
          <w:rFonts w:cs="Times New Roman"/>
          <w:lang w:val="sr-Cyrl-CS"/>
        </w:rPr>
        <w:t xml:space="preserve">евају за плаћање до годину дана </w:t>
      </w:r>
      <w:r w:rsidR="001E3FDC" w:rsidRPr="00433D46">
        <w:rPr>
          <w:rFonts w:cs="Times New Roman"/>
          <w:lang w:val="sr-Cyrl-CS"/>
        </w:rPr>
        <w:t>у иностранству</w:t>
      </w:r>
      <w:r w:rsidR="000309A3" w:rsidRPr="00433D46">
        <w:rPr>
          <w:rFonts w:cs="Times New Roman"/>
          <w:lang w:val="sr-Cyrl-CS"/>
        </w:rPr>
        <w:t xml:space="preserve"> и земљи:</w:t>
      </w:r>
      <w:r w:rsidR="001E3FDC" w:rsidRPr="00433D46">
        <w:rPr>
          <w:rFonts w:cs="Times New Roman"/>
          <w:lang w:val="sr-Cyrl-CS"/>
        </w:rPr>
        <w:t xml:space="preserve"> </w:t>
      </w:r>
      <w:r w:rsidRPr="00433D46">
        <w:rPr>
          <w:rFonts w:cs="Times New Roman"/>
          <w:lang w:val="sr-Cyrl-CS"/>
        </w:rPr>
        <w:t xml:space="preserve">    </w:t>
      </w:r>
      <w:r w:rsidR="000309A3" w:rsidRPr="00433D46">
        <w:rPr>
          <w:rFonts w:cs="Times New Roman"/>
          <w:lang w:val="sr-Cyrl-BA"/>
        </w:rPr>
        <w:t xml:space="preserve">             </w:t>
      </w:r>
      <w:r w:rsidRPr="00433D46">
        <w:rPr>
          <w:rFonts w:cs="Times New Roman"/>
          <w:lang w:val="sr-Cyrl-BA"/>
        </w:rPr>
        <w:t xml:space="preserve">                                    </w:t>
      </w:r>
      <w:r w:rsidR="000309A3" w:rsidRPr="00433D46">
        <w:rPr>
          <w:rFonts w:cs="Times New Roman"/>
          <w:lang w:val="sr-Cyrl-BA"/>
        </w:rPr>
        <w:t xml:space="preserve">          </w:t>
      </w:r>
      <w:r w:rsidR="00CA16CA" w:rsidRPr="00433D46">
        <w:rPr>
          <w:rFonts w:cs="Times New Roman"/>
          <w:lang w:val="sr-Cyrl-BA"/>
        </w:rPr>
        <w:t xml:space="preserve">  </w:t>
      </w:r>
      <w:r w:rsidR="000309A3" w:rsidRPr="00433D46">
        <w:rPr>
          <w:rFonts w:cs="Times New Roman"/>
          <w:b/>
          <w:lang w:val="sr-Latn-CS"/>
        </w:rPr>
        <w:t>1.9</w:t>
      </w:r>
      <w:r w:rsidR="000309A3" w:rsidRPr="00433D46">
        <w:rPr>
          <w:rFonts w:cs="Times New Roman"/>
          <w:b/>
        </w:rPr>
        <w:t>95</w:t>
      </w:r>
      <w:r w:rsidR="000309A3" w:rsidRPr="00433D46">
        <w:rPr>
          <w:rFonts w:cs="Times New Roman"/>
          <w:b/>
          <w:lang w:val="sr-Latn-CS"/>
        </w:rPr>
        <w:t>.</w:t>
      </w:r>
      <w:r w:rsidR="000309A3" w:rsidRPr="00433D46">
        <w:rPr>
          <w:rFonts w:cs="Times New Roman"/>
          <w:b/>
        </w:rPr>
        <w:t>186</w:t>
      </w:r>
      <w:r w:rsidR="000309A3" w:rsidRPr="00433D46">
        <w:rPr>
          <w:rFonts w:cs="Times New Roman"/>
          <w:b/>
          <w:lang w:val="sr-Latn-CS"/>
        </w:rPr>
        <w:t>,</w:t>
      </w:r>
      <w:r w:rsidR="000309A3" w:rsidRPr="00433D46">
        <w:rPr>
          <w:rFonts w:cs="Times New Roman"/>
          <w:b/>
        </w:rPr>
        <w:t>21</w:t>
      </w:r>
      <w:r w:rsidR="001E3FDC" w:rsidRPr="00433D46">
        <w:rPr>
          <w:rFonts w:cs="Times New Roman"/>
          <w:b/>
          <w:lang w:val="sr-Cyrl-CS"/>
        </w:rPr>
        <w:t xml:space="preserve"> КМ</w:t>
      </w:r>
    </w:p>
    <w:p w:rsidR="000309A3" w:rsidRPr="00433D46" w:rsidRDefault="000309A3" w:rsidP="00480332">
      <w:pPr>
        <w:spacing w:after="120"/>
        <w:rPr>
          <w:rFonts w:cs="Times New Roman"/>
          <w:lang w:val="sr-Cyrl-CS"/>
        </w:rPr>
      </w:pPr>
    </w:p>
    <w:p w:rsidR="00E17FA7" w:rsidRPr="00433D46" w:rsidRDefault="00480332" w:rsidP="00CF2E25">
      <w:pPr>
        <w:pStyle w:val="ListParagraph"/>
        <w:spacing w:after="120"/>
        <w:ind w:left="0"/>
        <w:contextualSpacing w:val="0"/>
        <w:rPr>
          <w:rFonts w:cs="Times New Roman"/>
          <w:b/>
          <w:lang w:val="sr-Latn-CS"/>
        </w:rPr>
      </w:pPr>
      <w:r w:rsidRPr="00433D46">
        <w:rPr>
          <w:rFonts w:cs="Times New Roman"/>
          <w:b/>
          <w:lang w:val="sr-Cyrl-CS"/>
        </w:rPr>
        <w:t>б</w:t>
      </w:r>
      <w:r w:rsidR="004D778E" w:rsidRPr="00433D46">
        <w:rPr>
          <w:rFonts w:cs="Times New Roman"/>
          <w:b/>
          <w:lang w:val="sr-Cyrl-CS"/>
        </w:rPr>
        <w:t>) Преглед обавеза по краткорочним кредитима</w:t>
      </w:r>
    </w:p>
    <w:p w:rsidR="00223CA7" w:rsidRPr="00433D46" w:rsidRDefault="00712FC9" w:rsidP="004D778E">
      <w:pPr>
        <w:pStyle w:val="ListParagraph"/>
        <w:numPr>
          <w:ilvl w:val="0"/>
          <w:numId w:val="18"/>
        </w:numPr>
        <w:spacing w:after="120"/>
        <w:rPr>
          <w:rFonts w:cs="Times New Roman"/>
          <w:lang w:val="sr-Cyrl-CS"/>
        </w:rPr>
      </w:pPr>
      <w:r w:rsidRPr="00433D46">
        <w:rPr>
          <w:rFonts w:cs="Times New Roman"/>
          <w:lang w:val="sr-Cyrl-CS"/>
        </w:rPr>
        <w:t xml:space="preserve">обавезе по краткорочним финансијским кредитима </w:t>
      </w:r>
      <w:r w:rsidR="00223CA7" w:rsidRPr="00433D46">
        <w:rPr>
          <w:rFonts w:cs="Times New Roman"/>
          <w:lang w:val="sr-Cyrl-CS"/>
        </w:rPr>
        <w:t>у земљи</w:t>
      </w:r>
      <w:r w:rsidR="003B6C34" w:rsidRPr="00433D46">
        <w:rPr>
          <w:rFonts w:cs="Times New Roman"/>
          <w:lang w:val="sr-Cyrl-CS"/>
        </w:rPr>
        <w:t>:</w:t>
      </w:r>
      <w:r w:rsidR="004D778E" w:rsidRPr="00433D46">
        <w:rPr>
          <w:rFonts w:cs="Times New Roman"/>
          <w:lang w:val="sr-Cyrl-CS"/>
        </w:rPr>
        <w:t xml:space="preserve">                                                                      </w:t>
      </w:r>
      <w:r w:rsidR="003B6C34" w:rsidRPr="00433D46">
        <w:rPr>
          <w:rFonts w:cs="Times New Roman"/>
          <w:lang w:val="sr-Cyrl-CS"/>
        </w:rPr>
        <w:t xml:space="preserve">          </w:t>
      </w:r>
      <w:r w:rsidR="00AB516C" w:rsidRPr="00433D46">
        <w:rPr>
          <w:rFonts w:cs="Times New Roman"/>
          <w:lang w:val="sr-Cyrl-BA"/>
        </w:rPr>
        <w:t xml:space="preserve"> </w:t>
      </w:r>
      <w:r w:rsidR="00653B14" w:rsidRPr="00433D46">
        <w:rPr>
          <w:rFonts w:cs="Times New Roman"/>
          <w:lang w:val="sr-Cyrl-BA"/>
        </w:rPr>
        <w:t xml:space="preserve"> </w:t>
      </w:r>
      <w:r w:rsidR="004D778E" w:rsidRPr="00433D46">
        <w:rPr>
          <w:rFonts w:cs="Times New Roman"/>
          <w:lang w:val="sr-Cyrl-BA"/>
        </w:rPr>
        <w:t xml:space="preserve">                </w:t>
      </w:r>
    </w:p>
    <w:p w:rsidR="00480332" w:rsidRDefault="00712FC9" w:rsidP="00480332">
      <w:pPr>
        <w:spacing w:after="120"/>
        <w:jc w:val="right"/>
        <w:rPr>
          <w:rFonts w:cs="Times New Roman"/>
          <w:b/>
          <w:lang w:val="sr-Cyrl-CS"/>
        </w:rPr>
      </w:pPr>
      <w:r w:rsidRPr="00433D46">
        <w:rPr>
          <w:rFonts w:cs="Times New Roman"/>
          <w:b/>
        </w:rPr>
        <w:t xml:space="preserve">  </w:t>
      </w:r>
      <w:r w:rsidR="004D778E" w:rsidRPr="00433D46">
        <w:rPr>
          <w:rFonts w:cs="Times New Roman"/>
          <w:b/>
          <w:lang w:val="sr-Latn-CS"/>
        </w:rPr>
        <w:t>1.</w:t>
      </w:r>
      <w:r w:rsidRPr="00433D46">
        <w:rPr>
          <w:rFonts w:cs="Times New Roman"/>
          <w:b/>
        </w:rPr>
        <w:t>766.253,53</w:t>
      </w:r>
      <w:r w:rsidR="004D778E" w:rsidRPr="00433D46">
        <w:rPr>
          <w:rFonts w:cs="Times New Roman"/>
          <w:b/>
          <w:lang w:val="sr-Cyrl-CS"/>
        </w:rPr>
        <w:t xml:space="preserve"> КМ</w:t>
      </w:r>
    </w:p>
    <w:p w:rsidR="00480332" w:rsidRPr="00C402C1" w:rsidRDefault="00480332" w:rsidP="00480332">
      <w:pPr>
        <w:spacing w:after="120"/>
        <w:jc w:val="right"/>
        <w:rPr>
          <w:rFonts w:cs="Times New Roman"/>
          <w:b/>
          <w:highlight w:val="yellow"/>
        </w:rPr>
      </w:pPr>
    </w:p>
    <w:p w:rsidR="003E0048" w:rsidRPr="00877745" w:rsidRDefault="00223CA7" w:rsidP="00CF2E25">
      <w:pPr>
        <w:spacing w:after="120"/>
        <w:rPr>
          <w:rFonts w:cs="Times New Roman"/>
          <w:b/>
          <w:lang w:val="sr-Latn-CS"/>
        </w:rPr>
      </w:pPr>
      <w:r w:rsidRPr="00877745">
        <w:rPr>
          <w:rFonts w:cs="Times New Roman"/>
          <w:b/>
          <w:lang w:val="sr-Cyrl-CS"/>
        </w:rPr>
        <w:t>ц</w:t>
      </w:r>
      <w:r w:rsidR="0084710F" w:rsidRPr="00877745">
        <w:rPr>
          <w:rFonts w:cs="Times New Roman"/>
          <w:b/>
          <w:lang w:val="sr-Cyrl-CS"/>
        </w:rPr>
        <w:t>)</w:t>
      </w:r>
      <w:r w:rsidR="00620D5D" w:rsidRPr="00877745">
        <w:rPr>
          <w:rFonts w:cs="Times New Roman"/>
          <w:b/>
          <w:lang w:val="sr-Cyrl-CS"/>
        </w:rPr>
        <w:t xml:space="preserve"> </w:t>
      </w:r>
      <w:r w:rsidR="0084710F" w:rsidRPr="00877745">
        <w:rPr>
          <w:rFonts w:cs="Times New Roman"/>
          <w:b/>
          <w:lang w:val="sr-Latn-CS"/>
        </w:rPr>
        <w:t>Потраживања</w:t>
      </w:r>
    </w:p>
    <w:p w:rsidR="003E0048" w:rsidRPr="00877745" w:rsidRDefault="005D004A" w:rsidP="002E274F">
      <w:pPr>
        <w:pStyle w:val="ListParagraph"/>
        <w:numPr>
          <w:ilvl w:val="0"/>
          <w:numId w:val="12"/>
        </w:numPr>
        <w:spacing w:after="120"/>
        <w:contextualSpacing w:val="0"/>
        <w:rPr>
          <w:rFonts w:cs="Times New Roman"/>
          <w:lang w:val="sr-Cyrl-CS"/>
        </w:rPr>
      </w:pPr>
      <w:r w:rsidRPr="00877745">
        <w:rPr>
          <w:rFonts w:cs="Times New Roman"/>
          <w:lang w:val="sr-Cyrl-BA"/>
        </w:rPr>
        <w:t xml:space="preserve">потраживања од купаца – повезана правна лица </w:t>
      </w:r>
      <w:r w:rsidR="003E0048" w:rsidRPr="00877745">
        <w:rPr>
          <w:rFonts w:cs="Times New Roman"/>
          <w:lang w:val="sr-Cyrl-BA"/>
        </w:rPr>
        <w:t>вода</w:t>
      </w:r>
      <w:r w:rsidR="00A07141" w:rsidRPr="00877745">
        <w:rPr>
          <w:rFonts w:cs="Times New Roman"/>
          <w:lang w:val="sr-Latn-CS"/>
        </w:rPr>
        <w:t xml:space="preserve">     </w:t>
      </w:r>
      <w:r w:rsidR="00E33429" w:rsidRPr="00877745">
        <w:rPr>
          <w:rFonts w:cs="Times New Roman"/>
          <w:lang w:val="sr-Latn-CS"/>
        </w:rPr>
        <w:t xml:space="preserve">                  </w:t>
      </w:r>
      <w:r w:rsidR="00AB516C" w:rsidRPr="00877745">
        <w:rPr>
          <w:rFonts w:cs="Times New Roman"/>
          <w:lang w:val="sr-Cyrl-BA"/>
        </w:rPr>
        <w:t xml:space="preserve"> </w:t>
      </w:r>
      <w:r w:rsidR="00144E0F" w:rsidRPr="00877745">
        <w:rPr>
          <w:rFonts w:cs="Times New Roman"/>
          <w:lang w:val="sr-Cyrl-BA"/>
        </w:rPr>
        <w:t xml:space="preserve"> </w:t>
      </w:r>
      <w:r w:rsidR="00877745" w:rsidRPr="00877745">
        <w:rPr>
          <w:rFonts w:cs="Times New Roman"/>
          <w:lang w:val="sr-Latn-CS"/>
        </w:rPr>
        <w:t>15.950,01</w:t>
      </w:r>
      <w:r w:rsidRPr="00877745">
        <w:rPr>
          <w:rFonts w:cs="Times New Roman"/>
          <w:lang w:val="sr-Cyrl-BA"/>
        </w:rPr>
        <w:t xml:space="preserve"> КМ</w:t>
      </w:r>
    </w:p>
    <w:p w:rsidR="003E0048" w:rsidRPr="00877745" w:rsidRDefault="003E0048" w:rsidP="002E274F">
      <w:pPr>
        <w:pStyle w:val="ListParagraph"/>
        <w:numPr>
          <w:ilvl w:val="0"/>
          <w:numId w:val="12"/>
        </w:numPr>
        <w:spacing w:after="120"/>
        <w:contextualSpacing w:val="0"/>
        <w:rPr>
          <w:rFonts w:cs="Times New Roman"/>
          <w:lang w:val="sr-Cyrl-CS"/>
        </w:rPr>
      </w:pPr>
      <w:r w:rsidRPr="00877745">
        <w:rPr>
          <w:rFonts w:cs="Times New Roman"/>
          <w:lang w:val="sr-Cyrl-BA"/>
        </w:rPr>
        <w:t>потраж</w:t>
      </w:r>
      <w:r w:rsidR="005D004A" w:rsidRPr="00877745">
        <w:rPr>
          <w:rFonts w:cs="Times New Roman"/>
          <w:lang w:val="sr-Cyrl-BA"/>
        </w:rPr>
        <w:t>ивања од купаца за прикључке – повез</w:t>
      </w:r>
      <w:r w:rsidR="006F64E3" w:rsidRPr="00877745">
        <w:rPr>
          <w:rFonts w:cs="Times New Roman"/>
          <w:lang w:val="sr-Cyrl-BA"/>
        </w:rPr>
        <w:t xml:space="preserve">ана правна лица   </w:t>
      </w:r>
      <w:r w:rsidR="00877745" w:rsidRPr="00877745">
        <w:rPr>
          <w:rFonts w:cs="Times New Roman"/>
        </w:rPr>
        <w:t xml:space="preserve">  </w:t>
      </w:r>
      <w:r w:rsidR="006F64E3" w:rsidRPr="00877745">
        <w:rPr>
          <w:rFonts w:cs="Times New Roman"/>
          <w:lang w:val="sr-Cyrl-BA"/>
        </w:rPr>
        <w:t xml:space="preserve">  </w:t>
      </w:r>
      <w:r w:rsidR="00E33429" w:rsidRPr="00877745">
        <w:rPr>
          <w:rFonts w:cs="Times New Roman"/>
          <w:lang w:val="sr-Latn-CS"/>
        </w:rPr>
        <w:t xml:space="preserve"> </w:t>
      </w:r>
      <w:r w:rsidR="00877745" w:rsidRPr="00877745">
        <w:rPr>
          <w:rFonts w:cs="Times New Roman"/>
          <w:lang w:val="sr-Latn-CS"/>
        </w:rPr>
        <w:t>94.446,96</w:t>
      </w:r>
      <w:r w:rsidR="005D004A" w:rsidRPr="00877745">
        <w:rPr>
          <w:rFonts w:cs="Times New Roman"/>
          <w:lang w:val="sr-Cyrl-BA"/>
        </w:rPr>
        <w:t xml:space="preserve"> КМ    </w:t>
      </w:r>
    </w:p>
    <w:p w:rsidR="0084710F" w:rsidRPr="00877745" w:rsidRDefault="00A07141" w:rsidP="002E274F">
      <w:pPr>
        <w:pStyle w:val="ListParagraph"/>
        <w:numPr>
          <w:ilvl w:val="0"/>
          <w:numId w:val="12"/>
        </w:numPr>
        <w:spacing w:after="120"/>
        <w:contextualSpacing w:val="0"/>
        <w:rPr>
          <w:rFonts w:cs="Times New Roman"/>
          <w:lang w:val="sr-Cyrl-CS"/>
        </w:rPr>
      </w:pPr>
      <w:r w:rsidRPr="00877745">
        <w:rPr>
          <w:rFonts w:cs="Times New Roman"/>
          <w:lang w:val="sr-Cyrl-CS"/>
        </w:rPr>
        <w:t>потраживања</w:t>
      </w:r>
      <w:r w:rsidR="003E0048" w:rsidRPr="00877745">
        <w:rPr>
          <w:rFonts w:cs="Times New Roman"/>
          <w:lang w:val="sr-Cyrl-BA"/>
        </w:rPr>
        <w:t xml:space="preserve"> од купаца у земљи </w:t>
      </w:r>
      <w:r w:rsidR="001E3FDC" w:rsidRPr="00877745">
        <w:rPr>
          <w:rFonts w:cs="Times New Roman"/>
          <w:lang w:val="sr-Cyrl-CS"/>
        </w:rPr>
        <w:t>–</w:t>
      </w:r>
      <w:r w:rsidR="00374427" w:rsidRPr="00877745">
        <w:rPr>
          <w:rFonts w:cs="Times New Roman"/>
          <w:lang w:val="sr-Cyrl-CS"/>
        </w:rPr>
        <w:t xml:space="preserve"> </w:t>
      </w:r>
      <w:r w:rsidR="0084710F" w:rsidRPr="00877745">
        <w:rPr>
          <w:rFonts w:cs="Times New Roman"/>
          <w:lang w:val="sr-Cyrl-CS"/>
        </w:rPr>
        <w:t>правна лица</w:t>
      </w:r>
      <w:r w:rsidRPr="00877745">
        <w:rPr>
          <w:rFonts w:cs="Times New Roman"/>
          <w:lang w:val="sr-Latn-CS"/>
        </w:rPr>
        <w:t xml:space="preserve">    </w:t>
      </w:r>
      <w:r w:rsidR="00E33429" w:rsidRPr="00877745">
        <w:rPr>
          <w:rFonts w:cs="Times New Roman"/>
          <w:lang w:val="sr-Latn-CS"/>
        </w:rPr>
        <w:t xml:space="preserve">                          </w:t>
      </w:r>
      <w:r w:rsidR="007E5A81" w:rsidRPr="00877745">
        <w:rPr>
          <w:rFonts w:cs="Times New Roman"/>
          <w:lang w:val="sr-Cyrl-BA"/>
        </w:rPr>
        <w:t xml:space="preserve"> </w:t>
      </w:r>
      <w:r w:rsidR="00132217" w:rsidRPr="00877745">
        <w:rPr>
          <w:rFonts w:cs="Times New Roman"/>
          <w:lang w:val="sr-Cyrl-BA"/>
        </w:rPr>
        <w:t xml:space="preserve"> </w:t>
      </w:r>
      <w:r w:rsidR="00EB70D3" w:rsidRPr="00877745">
        <w:rPr>
          <w:rFonts w:cs="Times New Roman"/>
          <w:lang w:val="sr-Cyrl-BA"/>
        </w:rPr>
        <w:t xml:space="preserve"> </w:t>
      </w:r>
      <w:r w:rsidR="00877745" w:rsidRPr="00877745">
        <w:rPr>
          <w:rFonts w:cs="Times New Roman"/>
        </w:rPr>
        <w:t xml:space="preserve"> </w:t>
      </w:r>
      <w:r w:rsidR="00EB70D3" w:rsidRPr="00877745">
        <w:rPr>
          <w:rFonts w:cs="Times New Roman"/>
          <w:lang w:val="sr-Cyrl-BA"/>
        </w:rPr>
        <w:t xml:space="preserve"> </w:t>
      </w:r>
      <w:r w:rsidR="00877745" w:rsidRPr="00877745">
        <w:rPr>
          <w:rFonts w:cs="Times New Roman"/>
          <w:lang w:val="sr-Latn-CS"/>
        </w:rPr>
        <w:t>690.248,49</w:t>
      </w:r>
      <w:r w:rsidR="003E0048" w:rsidRPr="00877745">
        <w:rPr>
          <w:rFonts w:cs="Times New Roman"/>
          <w:lang w:val="sr-Cyrl-CS"/>
        </w:rPr>
        <w:t xml:space="preserve"> КМ</w:t>
      </w:r>
    </w:p>
    <w:p w:rsidR="0084710F" w:rsidRPr="00877745" w:rsidRDefault="0084710F" w:rsidP="002E274F">
      <w:pPr>
        <w:pStyle w:val="ListParagraph"/>
        <w:numPr>
          <w:ilvl w:val="0"/>
          <w:numId w:val="12"/>
        </w:numPr>
        <w:spacing w:after="120"/>
        <w:contextualSpacing w:val="0"/>
        <w:rPr>
          <w:rFonts w:cs="Times New Roman"/>
          <w:lang w:val="sr-Cyrl-CS"/>
        </w:rPr>
      </w:pPr>
      <w:r w:rsidRPr="00877745">
        <w:rPr>
          <w:rFonts w:cs="Times New Roman"/>
          <w:lang w:val="sr-Cyrl-CS"/>
        </w:rPr>
        <w:t>потраживања од купаца</w:t>
      </w:r>
      <w:r w:rsidR="00374427" w:rsidRPr="00877745">
        <w:rPr>
          <w:rFonts w:cs="Times New Roman"/>
          <w:lang w:val="sr-Cyrl-CS"/>
        </w:rPr>
        <w:t xml:space="preserve"> </w:t>
      </w:r>
      <w:r w:rsidR="001E3FDC" w:rsidRPr="00877745">
        <w:rPr>
          <w:rFonts w:cs="Times New Roman"/>
          <w:lang w:val="sr-Cyrl-CS"/>
        </w:rPr>
        <w:t>–</w:t>
      </w:r>
      <w:r w:rsidR="003D3C2E" w:rsidRPr="00877745">
        <w:rPr>
          <w:rFonts w:cs="Times New Roman"/>
          <w:lang w:val="sr-Cyrl-CS"/>
        </w:rPr>
        <w:t xml:space="preserve"> грађани  </w:t>
      </w:r>
      <w:r w:rsidR="006F64E3" w:rsidRPr="00877745">
        <w:rPr>
          <w:rFonts w:cs="Times New Roman"/>
          <w:lang w:val="sr-Latn-CS"/>
        </w:rPr>
        <w:t xml:space="preserve">                   </w:t>
      </w:r>
      <w:r w:rsidR="00E33429" w:rsidRPr="00877745">
        <w:rPr>
          <w:rFonts w:cs="Times New Roman"/>
          <w:lang w:val="sr-Latn-CS"/>
        </w:rPr>
        <w:t xml:space="preserve">                             </w:t>
      </w:r>
      <w:r w:rsidR="00AB516C" w:rsidRPr="00877745">
        <w:rPr>
          <w:rFonts w:cs="Times New Roman"/>
          <w:lang w:val="sr-Cyrl-BA"/>
        </w:rPr>
        <w:t xml:space="preserve"> </w:t>
      </w:r>
      <w:r w:rsidR="009F672A" w:rsidRPr="00877745">
        <w:rPr>
          <w:rFonts w:cs="Times New Roman"/>
          <w:lang w:val="sr-Cyrl-BA"/>
        </w:rPr>
        <w:t xml:space="preserve">     </w:t>
      </w:r>
      <w:r w:rsidRPr="00877745">
        <w:rPr>
          <w:rFonts w:cs="Times New Roman"/>
          <w:lang w:val="sr-Latn-CS"/>
        </w:rPr>
        <w:t>1.</w:t>
      </w:r>
      <w:r w:rsidR="00877745" w:rsidRPr="00877745">
        <w:rPr>
          <w:rFonts w:cs="Times New Roman"/>
          <w:lang w:val="sr-Latn-CS"/>
        </w:rPr>
        <w:t>716.704,82</w:t>
      </w:r>
      <w:r w:rsidR="00D67A6D" w:rsidRPr="00877745">
        <w:rPr>
          <w:rFonts w:cs="Times New Roman"/>
          <w:lang w:val="sr-Latn-CS"/>
        </w:rPr>
        <w:t xml:space="preserve"> </w:t>
      </w:r>
      <w:r w:rsidRPr="00877745">
        <w:rPr>
          <w:rFonts w:cs="Times New Roman"/>
          <w:lang w:val="sr-Cyrl-CS"/>
        </w:rPr>
        <w:t>КМ</w:t>
      </w:r>
    </w:p>
    <w:p w:rsidR="0084710F" w:rsidRPr="00877745" w:rsidRDefault="0084710F" w:rsidP="002E274F">
      <w:pPr>
        <w:pStyle w:val="ListParagraph"/>
        <w:numPr>
          <w:ilvl w:val="0"/>
          <w:numId w:val="12"/>
        </w:numPr>
        <w:spacing w:after="120"/>
        <w:contextualSpacing w:val="0"/>
        <w:rPr>
          <w:rFonts w:cs="Times New Roman"/>
          <w:lang w:val="sr-Cyrl-CS"/>
        </w:rPr>
      </w:pPr>
      <w:r w:rsidRPr="00877745">
        <w:rPr>
          <w:rFonts w:cs="Times New Roman"/>
          <w:lang w:val="sr-Cyrl-CS"/>
        </w:rPr>
        <w:t xml:space="preserve">потраживања од купаца за прикључке                     </w:t>
      </w:r>
      <w:r w:rsidR="00E33429" w:rsidRPr="00877745">
        <w:rPr>
          <w:rFonts w:cs="Times New Roman"/>
          <w:lang w:val="sr-Latn-CS"/>
        </w:rPr>
        <w:t xml:space="preserve">                         </w:t>
      </w:r>
      <w:r w:rsidR="00E33429" w:rsidRPr="00877745">
        <w:rPr>
          <w:rFonts w:cs="Times New Roman"/>
          <w:lang w:val="sr-Cyrl-BA"/>
        </w:rPr>
        <w:t xml:space="preserve"> </w:t>
      </w:r>
      <w:r w:rsidR="00AB516C" w:rsidRPr="00877745">
        <w:rPr>
          <w:rFonts w:cs="Times New Roman"/>
          <w:lang w:val="sr-Cyrl-BA"/>
        </w:rPr>
        <w:t xml:space="preserve"> </w:t>
      </w:r>
      <w:r w:rsidR="009F672A" w:rsidRPr="00877745">
        <w:rPr>
          <w:rFonts w:cs="Times New Roman"/>
          <w:lang w:val="sr-Cyrl-BA"/>
        </w:rPr>
        <w:t xml:space="preserve">    </w:t>
      </w:r>
      <w:r w:rsidR="00B764AD" w:rsidRPr="00877745">
        <w:rPr>
          <w:rFonts w:cs="Times New Roman"/>
          <w:lang w:val="sr-Cyrl-BA"/>
        </w:rPr>
        <w:t>2</w:t>
      </w:r>
      <w:r w:rsidR="00877745" w:rsidRPr="00877745">
        <w:rPr>
          <w:rFonts w:cs="Times New Roman"/>
          <w:lang w:val="sr-Latn-CS"/>
        </w:rPr>
        <w:t>01.548,04</w:t>
      </w:r>
      <w:r w:rsidR="00D67A6D" w:rsidRPr="00877745">
        <w:rPr>
          <w:rFonts w:cs="Times New Roman"/>
          <w:lang w:val="sr-Latn-CS"/>
        </w:rPr>
        <w:t xml:space="preserve"> </w:t>
      </w:r>
      <w:r w:rsidRPr="00877745">
        <w:rPr>
          <w:rFonts w:cs="Times New Roman"/>
          <w:lang w:val="sr-Latn-CS"/>
        </w:rPr>
        <w:t>KM</w:t>
      </w:r>
    </w:p>
    <w:p w:rsidR="0084710F" w:rsidRPr="00877745" w:rsidRDefault="001E3FDC" w:rsidP="00CF2E25">
      <w:pPr>
        <w:spacing w:after="120"/>
        <w:rPr>
          <w:rFonts w:cs="Times New Roman"/>
          <w:b/>
          <w:lang w:val="sr-Latn-CS"/>
        </w:rPr>
      </w:pPr>
      <w:r w:rsidRPr="00877745">
        <w:rPr>
          <w:rFonts w:cs="Times New Roman"/>
          <w:lang w:val="sr-Cyrl-CS"/>
        </w:rPr>
        <w:tab/>
      </w:r>
      <w:r w:rsidR="0084710F" w:rsidRPr="00877745">
        <w:rPr>
          <w:rFonts w:cs="Times New Roman"/>
          <w:b/>
          <w:lang w:val="sr-Latn-CS"/>
        </w:rPr>
        <w:t xml:space="preserve">Укупно:                                                                        </w:t>
      </w:r>
      <w:r w:rsidR="006F64E3" w:rsidRPr="00877745">
        <w:rPr>
          <w:rFonts w:cs="Times New Roman"/>
          <w:b/>
          <w:lang w:val="sr-Latn-CS"/>
        </w:rPr>
        <w:t xml:space="preserve">      </w:t>
      </w:r>
      <w:r w:rsidR="00E33429" w:rsidRPr="00877745">
        <w:rPr>
          <w:rFonts w:cs="Times New Roman"/>
          <w:b/>
          <w:lang w:val="sr-Latn-CS"/>
        </w:rPr>
        <w:t xml:space="preserve">                  </w:t>
      </w:r>
      <w:r w:rsidR="00E33429" w:rsidRPr="00877745">
        <w:rPr>
          <w:rFonts w:cs="Times New Roman"/>
          <w:b/>
          <w:lang w:val="sr-Cyrl-BA"/>
        </w:rPr>
        <w:t xml:space="preserve"> </w:t>
      </w:r>
      <w:r w:rsidR="00AB516C" w:rsidRPr="00877745">
        <w:rPr>
          <w:rFonts w:cs="Times New Roman"/>
          <w:b/>
          <w:lang w:val="sr-Cyrl-BA"/>
        </w:rPr>
        <w:t xml:space="preserve"> </w:t>
      </w:r>
      <w:r w:rsidR="00877745" w:rsidRPr="00877745">
        <w:rPr>
          <w:rFonts w:cs="Times New Roman"/>
          <w:b/>
          <w:lang w:val="sr-Cyrl-BA"/>
        </w:rPr>
        <w:t xml:space="preserve">    </w:t>
      </w:r>
      <w:r w:rsidR="00877745" w:rsidRPr="00877745">
        <w:rPr>
          <w:rFonts w:cs="Times New Roman"/>
          <w:b/>
        </w:rPr>
        <w:t xml:space="preserve">   </w:t>
      </w:r>
      <w:r w:rsidR="009F672A" w:rsidRPr="00877745">
        <w:rPr>
          <w:rFonts w:cs="Times New Roman"/>
          <w:b/>
          <w:lang w:val="sr-Cyrl-BA"/>
        </w:rPr>
        <w:t xml:space="preserve">  </w:t>
      </w:r>
      <w:r w:rsidR="003D3C2E" w:rsidRPr="00877745">
        <w:rPr>
          <w:rFonts w:cs="Times New Roman"/>
          <w:b/>
          <w:lang w:val="sr-Cyrl-CS"/>
        </w:rPr>
        <w:t>2.</w:t>
      </w:r>
      <w:r w:rsidR="00877745" w:rsidRPr="00877745">
        <w:rPr>
          <w:rFonts w:cs="Times New Roman"/>
          <w:b/>
          <w:lang w:val="sr-Latn-CS"/>
        </w:rPr>
        <w:t>718.898,32</w:t>
      </w:r>
      <w:r w:rsidR="00D67A6D" w:rsidRPr="00877745">
        <w:rPr>
          <w:rFonts w:cs="Times New Roman"/>
          <w:b/>
          <w:lang w:val="sr-Latn-CS"/>
        </w:rPr>
        <w:t xml:space="preserve"> </w:t>
      </w:r>
      <w:r w:rsidR="0084710F" w:rsidRPr="00877745">
        <w:rPr>
          <w:rFonts w:cs="Times New Roman"/>
          <w:b/>
          <w:lang w:val="sr-Latn-CS"/>
        </w:rPr>
        <w:t>KM</w:t>
      </w:r>
    </w:p>
    <w:p w:rsidR="0084710F" w:rsidRPr="0027273B" w:rsidRDefault="0084710F" w:rsidP="00CF2E25">
      <w:pPr>
        <w:spacing w:after="120"/>
        <w:ind w:firstLine="720"/>
        <w:rPr>
          <w:rFonts w:cs="Times New Roman"/>
          <w:highlight w:val="yellow"/>
          <w:lang w:val="sr-Latn-CS"/>
        </w:rPr>
      </w:pPr>
    </w:p>
    <w:p w:rsidR="0084710F" w:rsidRPr="00FD3199" w:rsidRDefault="0084710F" w:rsidP="00CF2E25">
      <w:pPr>
        <w:spacing w:after="120"/>
        <w:rPr>
          <w:rFonts w:cs="Times New Roman"/>
          <w:lang w:val="sr-Cyrl-CS"/>
        </w:rPr>
      </w:pPr>
      <w:r w:rsidRPr="00FD3199">
        <w:rPr>
          <w:rFonts w:cs="Times New Roman"/>
          <w:lang w:val="sr-Cyrl-CS"/>
        </w:rPr>
        <w:t>Обавезе</w:t>
      </w:r>
      <w:r w:rsidR="00E14C38" w:rsidRPr="00FD3199">
        <w:rPr>
          <w:rFonts w:cs="Times New Roman"/>
          <w:lang w:val="sr-Cyrl-CS"/>
        </w:rPr>
        <w:t>,</w:t>
      </w:r>
      <w:r w:rsidRPr="00FD3199">
        <w:rPr>
          <w:rFonts w:cs="Times New Roman"/>
          <w:lang w:val="sr-Cyrl-CS"/>
        </w:rPr>
        <w:t xml:space="preserve"> п</w:t>
      </w:r>
      <w:r w:rsidR="00E76E12">
        <w:rPr>
          <w:rFonts w:cs="Times New Roman"/>
          <w:lang w:val="sr-Cyrl-CS"/>
        </w:rPr>
        <w:t>о кредитима</w:t>
      </w:r>
      <w:r w:rsidR="00E14C38" w:rsidRPr="00FD3199">
        <w:rPr>
          <w:rFonts w:cs="Times New Roman"/>
          <w:lang w:val="sr-Cyrl-CS"/>
        </w:rPr>
        <w:t>,</w:t>
      </w:r>
      <w:r w:rsidR="001928EF" w:rsidRPr="00FD3199">
        <w:rPr>
          <w:rFonts w:cs="Times New Roman"/>
          <w:lang w:val="sr-Cyrl-CS"/>
        </w:rPr>
        <w:t xml:space="preserve"> су уредно измирене</w:t>
      </w:r>
      <w:r w:rsidRPr="00FD3199">
        <w:rPr>
          <w:rFonts w:cs="Times New Roman"/>
          <w:lang w:val="sr-Cyrl-CS"/>
        </w:rPr>
        <w:t xml:space="preserve"> у складу са упутством од стране Е</w:t>
      </w:r>
      <w:r w:rsidR="006E788E" w:rsidRPr="00FD3199">
        <w:rPr>
          <w:rFonts w:cs="Times New Roman"/>
          <w:lang w:val="sr-Cyrl-CS"/>
        </w:rPr>
        <w:t>БРД-а</w:t>
      </w:r>
      <w:r w:rsidR="003438FC" w:rsidRPr="00FD3199">
        <w:rPr>
          <w:rFonts w:cs="Times New Roman"/>
          <w:lang w:val="sr-Cyrl-CS"/>
        </w:rPr>
        <w:t>.</w:t>
      </w:r>
    </w:p>
    <w:p w:rsidR="00A06C6F" w:rsidRDefault="0084710F" w:rsidP="00CF2E25">
      <w:pPr>
        <w:rPr>
          <w:rFonts w:cs="Times New Roman"/>
        </w:rPr>
      </w:pPr>
      <w:r w:rsidRPr="00FD3199">
        <w:rPr>
          <w:rFonts w:cs="Times New Roman"/>
          <w:lang w:val="sr-Cyrl-CS"/>
        </w:rPr>
        <w:t>Укупна потра</w:t>
      </w:r>
      <w:r w:rsidR="00584770" w:rsidRPr="00FD3199">
        <w:rPr>
          <w:rFonts w:cs="Times New Roman"/>
          <w:lang w:val="sr-Cyrl-CS"/>
        </w:rPr>
        <w:t>живањ</w:t>
      </w:r>
      <w:r w:rsidR="00B764AD" w:rsidRPr="00FD3199">
        <w:rPr>
          <w:rFonts w:cs="Times New Roman"/>
          <w:lang w:val="sr-Cyrl-CS"/>
        </w:rPr>
        <w:t>а од купаца, на дан 3</w:t>
      </w:r>
      <w:r w:rsidR="00CC1998" w:rsidRPr="00FD3199">
        <w:rPr>
          <w:rFonts w:cs="Times New Roman"/>
          <w:lang w:val="sr-Latn-CS"/>
        </w:rPr>
        <w:t>1.</w:t>
      </w:r>
      <w:r w:rsidR="00CC1998" w:rsidRPr="00FD3199">
        <w:rPr>
          <w:rFonts w:cs="Times New Roman"/>
          <w:lang w:val="sr-Cyrl-BA"/>
        </w:rPr>
        <w:t xml:space="preserve"> децембар </w:t>
      </w:r>
      <w:r w:rsidR="00FD3199" w:rsidRPr="00FD3199">
        <w:rPr>
          <w:rFonts w:cs="Times New Roman"/>
          <w:lang w:val="sr-Cyrl-CS"/>
        </w:rPr>
        <w:t>201</w:t>
      </w:r>
      <w:r w:rsidR="00FD3199" w:rsidRPr="00FD3199">
        <w:rPr>
          <w:rFonts w:cs="Times New Roman"/>
        </w:rPr>
        <w:t>7</w:t>
      </w:r>
      <w:r w:rsidR="001928EF" w:rsidRPr="00FD3199">
        <w:rPr>
          <w:rFonts w:cs="Times New Roman"/>
          <w:lang w:val="sr-Cyrl-CS"/>
        </w:rPr>
        <w:t>. годи</w:t>
      </w:r>
      <w:r w:rsidR="00584770" w:rsidRPr="00FD3199">
        <w:rPr>
          <w:rFonts w:cs="Times New Roman"/>
          <w:lang w:val="sr-Cyrl-CS"/>
        </w:rPr>
        <w:t>не</w:t>
      </w:r>
      <w:r w:rsidR="001928EF" w:rsidRPr="00FD3199">
        <w:rPr>
          <w:rFonts w:cs="Times New Roman"/>
          <w:lang w:val="sr-Cyrl-CS"/>
        </w:rPr>
        <w:t>, износе 2</w:t>
      </w:r>
      <w:r w:rsidR="00FD3199" w:rsidRPr="00FD3199">
        <w:rPr>
          <w:rFonts w:cs="Times New Roman"/>
          <w:lang w:val="sr-Cyrl-CS"/>
        </w:rPr>
        <w:t>.</w:t>
      </w:r>
      <w:r w:rsidR="00FD3199" w:rsidRPr="00FD3199">
        <w:rPr>
          <w:rFonts w:cs="Times New Roman"/>
        </w:rPr>
        <w:t>718.898,32</w:t>
      </w:r>
      <w:r w:rsidR="00374427" w:rsidRPr="00FD3199">
        <w:rPr>
          <w:rFonts w:cs="Times New Roman"/>
          <w:lang w:val="sr-Cyrl-CS"/>
        </w:rPr>
        <w:t xml:space="preserve"> </w:t>
      </w:r>
      <w:r w:rsidRPr="00FD3199">
        <w:rPr>
          <w:rFonts w:cs="Times New Roman"/>
          <w:lang w:val="sr-Cyrl-CS"/>
        </w:rPr>
        <w:t>КМ, исправка вриједности пот</w:t>
      </w:r>
      <w:r w:rsidR="001814C9" w:rsidRPr="00FD3199">
        <w:rPr>
          <w:rFonts w:cs="Times New Roman"/>
          <w:lang w:val="sr-Cyrl-CS"/>
        </w:rPr>
        <w:t>ражи</w:t>
      </w:r>
      <w:r w:rsidR="00AE7C87" w:rsidRPr="00FD3199">
        <w:rPr>
          <w:rFonts w:cs="Times New Roman"/>
          <w:lang w:val="sr-Cyrl-CS"/>
        </w:rPr>
        <w:t xml:space="preserve">вања од купаца износи </w:t>
      </w:r>
      <w:r w:rsidR="00FD3199" w:rsidRPr="00FD3199">
        <w:rPr>
          <w:rFonts w:cs="Times New Roman"/>
          <w:lang w:val="sr-Cyrl-CS"/>
        </w:rPr>
        <w:t>1.</w:t>
      </w:r>
      <w:r w:rsidR="00FD3199" w:rsidRPr="00FD3199">
        <w:rPr>
          <w:rFonts w:cs="Times New Roman"/>
        </w:rPr>
        <w:t>251</w:t>
      </w:r>
      <w:r w:rsidR="00FD3199" w:rsidRPr="00FD3199">
        <w:rPr>
          <w:rFonts w:cs="Times New Roman"/>
          <w:lang w:val="sr-Cyrl-CS"/>
        </w:rPr>
        <w:t>.</w:t>
      </w:r>
      <w:r w:rsidR="00FD3199" w:rsidRPr="00FD3199">
        <w:rPr>
          <w:rFonts w:cs="Times New Roman"/>
        </w:rPr>
        <w:t>901</w:t>
      </w:r>
      <w:r w:rsidR="00FD3199" w:rsidRPr="00FD3199">
        <w:rPr>
          <w:rFonts w:cs="Times New Roman"/>
          <w:lang w:val="sr-Cyrl-CS"/>
        </w:rPr>
        <w:t>,</w:t>
      </w:r>
      <w:r w:rsidR="00FD3199" w:rsidRPr="00FD3199">
        <w:rPr>
          <w:rFonts w:cs="Times New Roman"/>
        </w:rPr>
        <w:t>6</w:t>
      </w:r>
      <w:r w:rsidR="00CC1998" w:rsidRPr="00FD3199">
        <w:rPr>
          <w:rFonts w:cs="Times New Roman"/>
          <w:lang w:val="sr-Cyrl-CS"/>
        </w:rPr>
        <w:t>1</w:t>
      </w:r>
      <w:r w:rsidR="00374427" w:rsidRPr="00FD3199">
        <w:rPr>
          <w:rFonts w:cs="Times New Roman"/>
          <w:lang w:val="sr-Cyrl-CS"/>
        </w:rPr>
        <w:t xml:space="preserve"> </w:t>
      </w:r>
      <w:r w:rsidRPr="00FD3199">
        <w:rPr>
          <w:rFonts w:cs="Times New Roman"/>
          <w:lang w:val="sr-Cyrl-CS"/>
        </w:rPr>
        <w:t>КМ,</w:t>
      </w:r>
      <w:r w:rsidR="00C725DC" w:rsidRPr="00FD3199">
        <w:rPr>
          <w:rFonts w:cs="Times New Roman"/>
          <w:lang w:val="sr-Cyrl-CS"/>
        </w:rPr>
        <w:t xml:space="preserve"> (кумулативни износ за ову и претходне године),</w:t>
      </w:r>
      <w:r w:rsidRPr="00FD3199">
        <w:rPr>
          <w:rFonts w:cs="Times New Roman"/>
          <w:lang w:val="sr-Cyrl-CS"/>
        </w:rPr>
        <w:t xml:space="preserve"> тако да укупна потраживања од купаца</w:t>
      </w:r>
      <w:r w:rsidR="001814C9" w:rsidRPr="00FD3199">
        <w:rPr>
          <w:rFonts w:cs="Times New Roman"/>
          <w:lang w:val="sr-Cyrl-CS"/>
        </w:rPr>
        <w:t>,</w:t>
      </w:r>
      <w:r w:rsidRPr="00FD3199">
        <w:rPr>
          <w:rFonts w:cs="Times New Roman"/>
          <w:lang w:val="sr-Cyrl-CS"/>
        </w:rPr>
        <w:t xml:space="preserve"> у </w:t>
      </w:r>
      <w:r w:rsidR="001814C9" w:rsidRPr="00FD3199">
        <w:rPr>
          <w:rFonts w:cs="Times New Roman"/>
          <w:lang w:val="sr-Cyrl-CS"/>
        </w:rPr>
        <w:t>преб</w:t>
      </w:r>
      <w:r w:rsidR="00690C46" w:rsidRPr="00FD3199">
        <w:rPr>
          <w:rFonts w:cs="Times New Roman"/>
          <w:lang w:val="sr-Cyrl-CS"/>
        </w:rPr>
        <w:t xml:space="preserve">ијеном салду износе </w:t>
      </w:r>
      <w:r w:rsidR="00FD3199" w:rsidRPr="00FD3199">
        <w:rPr>
          <w:rFonts w:cs="Times New Roman"/>
          <w:b/>
          <w:lang w:val="sr-Cyrl-CS"/>
        </w:rPr>
        <w:t>1.4</w:t>
      </w:r>
      <w:r w:rsidR="00FD3199" w:rsidRPr="00FD3199">
        <w:rPr>
          <w:rFonts w:cs="Times New Roman"/>
          <w:b/>
        </w:rPr>
        <w:t>66</w:t>
      </w:r>
      <w:r w:rsidR="00FD3199" w:rsidRPr="00FD3199">
        <w:rPr>
          <w:rFonts w:cs="Times New Roman"/>
          <w:b/>
          <w:lang w:val="sr-Cyrl-CS"/>
        </w:rPr>
        <w:t>.</w:t>
      </w:r>
      <w:r w:rsidR="00FD3199" w:rsidRPr="00FD3199">
        <w:rPr>
          <w:rFonts w:cs="Times New Roman"/>
          <w:b/>
        </w:rPr>
        <w:t>996</w:t>
      </w:r>
      <w:r w:rsidR="00FD3199" w:rsidRPr="00FD3199">
        <w:rPr>
          <w:rFonts w:cs="Times New Roman"/>
          <w:b/>
          <w:lang w:val="sr-Cyrl-CS"/>
        </w:rPr>
        <w:t>,</w:t>
      </w:r>
      <w:r w:rsidR="00FD3199" w:rsidRPr="00FD3199">
        <w:rPr>
          <w:rFonts w:cs="Times New Roman"/>
          <w:b/>
        </w:rPr>
        <w:t>71</w:t>
      </w:r>
      <w:r w:rsidR="00374427" w:rsidRPr="00FD3199">
        <w:rPr>
          <w:rFonts w:cs="Times New Roman"/>
          <w:b/>
          <w:lang w:val="sr-Cyrl-CS"/>
        </w:rPr>
        <w:t xml:space="preserve"> </w:t>
      </w:r>
      <w:r w:rsidRPr="00FD3199">
        <w:rPr>
          <w:rFonts w:cs="Times New Roman"/>
          <w:b/>
          <w:lang w:val="sr-Cyrl-CS"/>
        </w:rPr>
        <w:t>КМ</w:t>
      </w:r>
      <w:r w:rsidR="00895289">
        <w:rPr>
          <w:rFonts w:cs="Times New Roman"/>
          <w:lang w:val="sr-Cyrl-CS"/>
        </w:rPr>
        <w:t>.</w:t>
      </w:r>
    </w:p>
    <w:p w:rsidR="00E532B4" w:rsidRPr="00A06C6F" w:rsidRDefault="00E532B4" w:rsidP="00CF2E25">
      <w:pPr>
        <w:rPr>
          <w:rFonts w:cs="Times New Roman"/>
        </w:rPr>
      </w:pPr>
    </w:p>
    <w:p w:rsidR="005E7D92" w:rsidRPr="00895289" w:rsidRDefault="005E7D92" w:rsidP="005E7D92">
      <w:pPr>
        <w:pStyle w:val="Heading2"/>
        <w:rPr>
          <w:rFonts w:cs="Times New Roman"/>
          <w:lang w:val="sr-Cyrl-BA"/>
        </w:rPr>
      </w:pPr>
      <w:bookmarkStart w:id="29" w:name="_Toc443637920"/>
      <w:bookmarkStart w:id="30" w:name="_Toc507397741"/>
      <w:r w:rsidRPr="00895289">
        <w:rPr>
          <w:rFonts w:cs="Times New Roman"/>
          <w:lang w:val="sr-Cyrl-CS"/>
        </w:rPr>
        <w:lastRenderedPageBreak/>
        <w:t>5.</w:t>
      </w:r>
      <w:r w:rsidRPr="00895289">
        <w:rPr>
          <w:rFonts w:cs="Times New Roman"/>
          <w:lang w:val="sr-Latn-CS"/>
        </w:rPr>
        <w:t>6</w:t>
      </w:r>
      <w:r w:rsidR="00F11513" w:rsidRPr="00895289">
        <w:rPr>
          <w:rFonts w:cs="Times New Roman"/>
          <w:lang w:val="sr-Cyrl-CS"/>
        </w:rPr>
        <w:t xml:space="preserve">. </w:t>
      </w:r>
      <w:r w:rsidRPr="00895289">
        <w:rPr>
          <w:rFonts w:cs="Times New Roman"/>
          <w:lang w:val="sr-Latn-CS"/>
        </w:rPr>
        <w:t>Залихе</w:t>
      </w:r>
      <w:bookmarkEnd w:id="29"/>
      <w:bookmarkEnd w:id="30"/>
    </w:p>
    <w:p w:rsidR="005E7D92" w:rsidRPr="00895289" w:rsidRDefault="005E7D92" w:rsidP="005E7D92">
      <w:pPr>
        <w:rPr>
          <w:rFonts w:cs="Times New Roman"/>
          <w:b/>
          <w:lang w:val="sr-Cyrl-CS"/>
        </w:rPr>
      </w:pPr>
      <w:r w:rsidRPr="00895289">
        <w:rPr>
          <w:rFonts w:cs="Times New Roman"/>
          <w:b/>
          <w:lang w:val="sr-Cyrl-CS"/>
        </w:rPr>
        <w:t xml:space="preserve">Табела број – </w:t>
      </w:r>
      <w:r w:rsidRPr="00895289">
        <w:rPr>
          <w:rFonts w:cs="Times New Roman"/>
          <w:b/>
          <w:lang w:val="sr-Latn-CS"/>
        </w:rPr>
        <w:t>5</w:t>
      </w:r>
    </w:p>
    <w:tbl>
      <w:tblPr>
        <w:tblW w:w="9120" w:type="dxa"/>
        <w:tblInd w:w="92" w:type="dxa"/>
        <w:tblLook w:val="04A0"/>
      </w:tblPr>
      <w:tblGrid>
        <w:gridCol w:w="920"/>
        <w:gridCol w:w="3220"/>
        <w:gridCol w:w="1660"/>
        <w:gridCol w:w="1660"/>
        <w:gridCol w:w="1660"/>
      </w:tblGrid>
      <w:tr w:rsidR="00895289" w:rsidRPr="00895289" w:rsidTr="00895289">
        <w:trPr>
          <w:trHeight w:val="702"/>
        </w:trPr>
        <w:tc>
          <w:tcPr>
            <w:tcW w:w="920" w:type="dxa"/>
            <w:tcBorders>
              <w:top w:val="single" w:sz="4" w:space="0" w:color="auto"/>
              <w:left w:val="single" w:sz="4" w:space="0" w:color="auto"/>
              <w:bottom w:val="single" w:sz="4" w:space="0" w:color="auto"/>
              <w:right w:val="single" w:sz="4" w:space="0" w:color="auto"/>
            </w:tcBorders>
            <w:shd w:val="clear" w:color="000000" w:fill="FAC090"/>
            <w:vAlign w:val="center"/>
            <w:hideMark/>
          </w:tcPr>
          <w:p w:rsidR="00895289" w:rsidRPr="00895289" w:rsidRDefault="00895289" w:rsidP="00895289">
            <w:pPr>
              <w:jc w:val="center"/>
              <w:rPr>
                <w:rFonts w:ascii="Calibri" w:eastAsia="Times New Roman" w:hAnsi="Calibri" w:cs="Times New Roman"/>
                <w:b/>
                <w:bCs/>
                <w:color w:val="000000"/>
                <w:szCs w:val="24"/>
              </w:rPr>
            </w:pPr>
            <w:r w:rsidRPr="00895289">
              <w:rPr>
                <w:rFonts w:ascii="Calibri" w:eastAsia="Times New Roman" w:hAnsi="Calibri" w:cs="Times New Roman"/>
                <w:b/>
                <w:bCs/>
                <w:color w:val="000000"/>
                <w:szCs w:val="24"/>
              </w:rPr>
              <w:t>Редни број</w:t>
            </w:r>
          </w:p>
        </w:tc>
        <w:tc>
          <w:tcPr>
            <w:tcW w:w="3220" w:type="dxa"/>
            <w:tcBorders>
              <w:top w:val="single" w:sz="4" w:space="0" w:color="auto"/>
              <w:left w:val="nil"/>
              <w:bottom w:val="single" w:sz="4" w:space="0" w:color="auto"/>
              <w:right w:val="single" w:sz="4" w:space="0" w:color="auto"/>
            </w:tcBorders>
            <w:shd w:val="clear" w:color="000000" w:fill="FAC090"/>
            <w:vAlign w:val="center"/>
            <w:hideMark/>
          </w:tcPr>
          <w:p w:rsidR="00895289" w:rsidRPr="00895289" w:rsidRDefault="00895289" w:rsidP="00895289">
            <w:pPr>
              <w:jc w:val="center"/>
              <w:rPr>
                <w:rFonts w:ascii="Calibri" w:eastAsia="Times New Roman" w:hAnsi="Calibri" w:cs="Times New Roman"/>
                <w:b/>
                <w:bCs/>
                <w:color w:val="000000"/>
                <w:szCs w:val="24"/>
              </w:rPr>
            </w:pPr>
            <w:r w:rsidRPr="00895289">
              <w:rPr>
                <w:rFonts w:ascii="Calibri" w:eastAsia="Times New Roman" w:hAnsi="Calibri" w:cs="Times New Roman"/>
                <w:b/>
                <w:bCs/>
                <w:color w:val="000000"/>
                <w:szCs w:val="24"/>
              </w:rPr>
              <w:t>Назив производа</w:t>
            </w:r>
          </w:p>
        </w:tc>
        <w:tc>
          <w:tcPr>
            <w:tcW w:w="3320" w:type="dxa"/>
            <w:gridSpan w:val="2"/>
            <w:tcBorders>
              <w:top w:val="single" w:sz="4" w:space="0" w:color="auto"/>
              <w:left w:val="nil"/>
              <w:bottom w:val="single" w:sz="4" w:space="0" w:color="auto"/>
              <w:right w:val="single" w:sz="4" w:space="0" w:color="auto"/>
            </w:tcBorders>
            <w:shd w:val="clear" w:color="000000" w:fill="FAC090"/>
            <w:vAlign w:val="center"/>
            <w:hideMark/>
          </w:tcPr>
          <w:p w:rsidR="00895289" w:rsidRPr="00895289" w:rsidRDefault="00895289" w:rsidP="00895289">
            <w:pPr>
              <w:jc w:val="center"/>
              <w:rPr>
                <w:rFonts w:ascii="Calibri" w:eastAsia="Times New Roman" w:hAnsi="Calibri" w:cs="Times New Roman"/>
                <w:b/>
                <w:bCs/>
                <w:color w:val="000000"/>
                <w:szCs w:val="24"/>
              </w:rPr>
            </w:pPr>
            <w:r w:rsidRPr="00895289">
              <w:rPr>
                <w:rFonts w:ascii="Calibri" w:eastAsia="Times New Roman" w:hAnsi="Calibri" w:cs="Times New Roman"/>
                <w:b/>
                <w:bCs/>
                <w:color w:val="000000"/>
                <w:szCs w:val="24"/>
              </w:rPr>
              <w:t>СТАЊЕ ЗА ПЕРИОД</w:t>
            </w:r>
          </w:p>
        </w:tc>
        <w:tc>
          <w:tcPr>
            <w:tcW w:w="1660" w:type="dxa"/>
            <w:tcBorders>
              <w:top w:val="single" w:sz="4" w:space="0" w:color="auto"/>
              <w:left w:val="nil"/>
              <w:bottom w:val="single" w:sz="4" w:space="0" w:color="auto"/>
              <w:right w:val="single" w:sz="4" w:space="0" w:color="auto"/>
            </w:tcBorders>
            <w:shd w:val="clear" w:color="000000" w:fill="FAC090"/>
            <w:vAlign w:val="center"/>
            <w:hideMark/>
          </w:tcPr>
          <w:p w:rsidR="00895289" w:rsidRPr="00895289" w:rsidRDefault="00895289" w:rsidP="00895289">
            <w:pPr>
              <w:jc w:val="center"/>
              <w:rPr>
                <w:rFonts w:ascii="Calibri" w:eastAsia="Times New Roman" w:hAnsi="Calibri" w:cs="Times New Roman"/>
                <w:b/>
                <w:bCs/>
                <w:color w:val="000000"/>
                <w:szCs w:val="24"/>
              </w:rPr>
            </w:pPr>
            <w:r w:rsidRPr="00895289">
              <w:rPr>
                <w:rFonts w:ascii="Calibri" w:eastAsia="Times New Roman" w:hAnsi="Calibri" w:cs="Times New Roman"/>
                <w:b/>
                <w:bCs/>
                <w:color w:val="000000"/>
                <w:szCs w:val="24"/>
              </w:rPr>
              <w:t>Индекс</w:t>
            </w:r>
          </w:p>
        </w:tc>
      </w:tr>
      <w:tr w:rsidR="00895289" w:rsidRPr="00895289" w:rsidTr="00895289">
        <w:trPr>
          <w:trHeight w:val="1002"/>
        </w:trPr>
        <w:tc>
          <w:tcPr>
            <w:tcW w:w="920" w:type="dxa"/>
            <w:tcBorders>
              <w:top w:val="nil"/>
              <w:left w:val="single" w:sz="4" w:space="0" w:color="auto"/>
              <w:bottom w:val="single" w:sz="4" w:space="0" w:color="auto"/>
              <w:right w:val="single" w:sz="4" w:space="0" w:color="auto"/>
            </w:tcBorders>
            <w:shd w:val="clear" w:color="000000" w:fill="FCD5B4"/>
            <w:vAlign w:val="center"/>
            <w:hideMark/>
          </w:tcPr>
          <w:p w:rsidR="00895289" w:rsidRPr="00895289" w:rsidRDefault="00895289" w:rsidP="00895289">
            <w:pPr>
              <w:jc w:val="center"/>
              <w:rPr>
                <w:rFonts w:ascii="Calibri" w:eastAsia="Times New Roman" w:hAnsi="Calibri" w:cs="Times New Roman"/>
                <w:color w:val="000000"/>
                <w:szCs w:val="24"/>
              </w:rPr>
            </w:pPr>
            <w:r w:rsidRPr="00895289">
              <w:rPr>
                <w:rFonts w:ascii="Calibri" w:eastAsia="Times New Roman" w:hAnsi="Calibri" w:cs="Times New Roman"/>
                <w:color w:val="000000"/>
                <w:szCs w:val="24"/>
              </w:rPr>
              <w:t xml:space="preserve">    </w:t>
            </w:r>
          </w:p>
        </w:tc>
        <w:tc>
          <w:tcPr>
            <w:tcW w:w="3220" w:type="dxa"/>
            <w:tcBorders>
              <w:top w:val="nil"/>
              <w:left w:val="nil"/>
              <w:bottom w:val="single" w:sz="4" w:space="0" w:color="auto"/>
              <w:right w:val="single" w:sz="4" w:space="0" w:color="auto"/>
            </w:tcBorders>
            <w:shd w:val="clear" w:color="000000" w:fill="FCD5B4"/>
            <w:vAlign w:val="center"/>
            <w:hideMark/>
          </w:tcPr>
          <w:p w:rsidR="00895289" w:rsidRPr="00895289" w:rsidRDefault="00895289" w:rsidP="00895289">
            <w:pPr>
              <w:jc w:val="center"/>
              <w:rPr>
                <w:rFonts w:ascii="Calibri" w:eastAsia="Times New Roman" w:hAnsi="Calibri" w:cs="Times New Roman"/>
                <w:color w:val="000000"/>
                <w:szCs w:val="24"/>
              </w:rPr>
            </w:pPr>
            <w:r w:rsidRPr="00895289">
              <w:rPr>
                <w:rFonts w:ascii="Calibri" w:eastAsia="Times New Roman" w:hAnsi="Calibri" w:cs="Times New Roman"/>
                <w:color w:val="000000"/>
                <w:szCs w:val="24"/>
              </w:rPr>
              <w:t> </w:t>
            </w:r>
          </w:p>
        </w:tc>
        <w:tc>
          <w:tcPr>
            <w:tcW w:w="1660" w:type="dxa"/>
            <w:tcBorders>
              <w:top w:val="nil"/>
              <w:left w:val="nil"/>
              <w:bottom w:val="single" w:sz="4" w:space="0" w:color="auto"/>
              <w:right w:val="single" w:sz="4" w:space="0" w:color="auto"/>
            </w:tcBorders>
            <w:shd w:val="clear" w:color="000000" w:fill="FCD5B4"/>
            <w:vAlign w:val="center"/>
            <w:hideMark/>
          </w:tcPr>
          <w:p w:rsidR="00895289" w:rsidRPr="00895289" w:rsidRDefault="00895289" w:rsidP="00895289">
            <w:pPr>
              <w:jc w:val="center"/>
              <w:rPr>
                <w:rFonts w:ascii="Calibri" w:eastAsia="Times New Roman" w:hAnsi="Calibri" w:cs="Times New Roman"/>
                <w:color w:val="000000"/>
                <w:szCs w:val="24"/>
              </w:rPr>
            </w:pPr>
            <w:r w:rsidRPr="00895289">
              <w:rPr>
                <w:rFonts w:ascii="Calibri" w:eastAsia="Times New Roman" w:hAnsi="Calibri" w:cs="Times New Roman"/>
                <w:color w:val="000000"/>
                <w:szCs w:val="24"/>
              </w:rPr>
              <w:t>01.01 - 31.12. 2016.</w:t>
            </w:r>
          </w:p>
        </w:tc>
        <w:tc>
          <w:tcPr>
            <w:tcW w:w="1660" w:type="dxa"/>
            <w:tcBorders>
              <w:top w:val="nil"/>
              <w:left w:val="nil"/>
              <w:bottom w:val="single" w:sz="4" w:space="0" w:color="auto"/>
              <w:right w:val="single" w:sz="4" w:space="0" w:color="auto"/>
            </w:tcBorders>
            <w:shd w:val="clear" w:color="000000" w:fill="FCD5B4"/>
            <w:vAlign w:val="center"/>
            <w:hideMark/>
          </w:tcPr>
          <w:p w:rsidR="00895289" w:rsidRPr="00895289" w:rsidRDefault="00895289" w:rsidP="00895289">
            <w:pPr>
              <w:jc w:val="center"/>
              <w:rPr>
                <w:rFonts w:ascii="Calibri" w:eastAsia="Times New Roman" w:hAnsi="Calibri" w:cs="Times New Roman"/>
                <w:color w:val="000000"/>
                <w:szCs w:val="24"/>
              </w:rPr>
            </w:pPr>
            <w:r w:rsidRPr="00895289">
              <w:rPr>
                <w:rFonts w:ascii="Calibri" w:eastAsia="Times New Roman" w:hAnsi="Calibri" w:cs="Times New Roman"/>
                <w:color w:val="000000"/>
                <w:szCs w:val="24"/>
              </w:rPr>
              <w:t>01.01 - 31.12. 2017.</w:t>
            </w:r>
          </w:p>
        </w:tc>
        <w:tc>
          <w:tcPr>
            <w:tcW w:w="1660" w:type="dxa"/>
            <w:tcBorders>
              <w:top w:val="nil"/>
              <w:left w:val="nil"/>
              <w:bottom w:val="single" w:sz="4" w:space="0" w:color="auto"/>
              <w:right w:val="single" w:sz="4" w:space="0" w:color="auto"/>
            </w:tcBorders>
            <w:shd w:val="clear" w:color="000000" w:fill="FCD5B4"/>
            <w:vAlign w:val="center"/>
            <w:hideMark/>
          </w:tcPr>
          <w:p w:rsidR="00895289" w:rsidRPr="00895289" w:rsidRDefault="00895289" w:rsidP="00895289">
            <w:pPr>
              <w:jc w:val="center"/>
              <w:rPr>
                <w:rFonts w:ascii="Calibri" w:eastAsia="Times New Roman" w:hAnsi="Calibri" w:cs="Times New Roman"/>
                <w:color w:val="000000"/>
                <w:szCs w:val="24"/>
              </w:rPr>
            </w:pPr>
            <w:r w:rsidRPr="00895289">
              <w:rPr>
                <w:rFonts w:ascii="Calibri" w:eastAsia="Times New Roman" w:hAnsi="Calibri" w:cs="Times New Roman"/>
                <w:color w:val="000000"/>
                <w:szCs w:val="24"/>
              </w:rPr>
              <w:t>4/3</w:t>
            </w:r>
          </w:p>
        </w:tc>
      </w:tr>
      <w:tr w:rsidR="00895289" w:rsidRPr="00895289" w:rsidTr="00895289">
        <w:trPr>
          <w:trHeight w:val="499"/>
        </w:trPr>
        <w:tc>
          <w:tcPr>
            <w:tcW w:w="920" w:type="dxa"/>
            <w:tcBorders>
              <w:top w:val="nil"/>
              <w:left w:val="single" w:sz="4" w:space="0" w:color="auto"/>
              <w:bottom w:val="single" w:sz="4" w:space="0" w:color="auto"/>
              <w:right w:val="single" w:sz="4" w:space="0" w:color="auto"/>
            </w:tcBorders>
            <w:shd w:val="clear" w:color="auto" w:fill="auto"/>
            <w:vAlign w:val="center"/>
            <w:hideMark/>
          </w:tcPr>
          <w:p w:rsidR="00895289" w:rsidRPr="00895289" w:rsidRDefault="00895289" w:rsidP="00895289">
            <w:pPr>
              <w:jc w:val="center"/>
              <w:rPr>
                <w:rFonts w:ascii="Calibri" w:eastAsia="Times New Roman" w:hAnsi="Calibri" w:cs="Times New Roman"/>
                <w:color w:val="000000"/>
                <w:szCs w:val="24"/>
              </w:rPr>
            </w:pPr>
            <w:r w:rsidRPr="00895289">
              <w:rPr>
                <w:rFonts w:ascii="Calibri" w:eastAsia="Times New Roman" w:hAnsi="Calibri" w:cs="Times New Roman"/>
                <w:color w:val="000000"/>
                <w:szCs w:val="24"/>
              </w:rPr>
              <w:t>1</w:t>
            </w:r>
          </w:p>
        </w:tc>
        <w:tc>
          <w:tcPr>
            <w:tcW w:w="3220" w:type="dxa"/>
            <w:tcBorders>
              <w:top w:val="nil"/>
              <w:left w:val="nil"/>
              <w:bottom w:val="single" w:sz="4" w:space="0" w:color="auto"/>
              <w:right w:val="single" w:sz="4" w:space="0" w:color="auto"/>
            </w:tcBorders>
            <w:shd w:val="clear" w:color="auto" w:fill="auto"/>
            <w:vAlign w:val="center"/>
            <w:hideMark/>
          </w:tcPr>
          <w:p w:rsidR="00895289" w:rsidRPr="00895289" w:rsidRDefault="00895289" w:rsidP="00895289">
            <w:pPr>
              <w:jc w:val="center"/>
              <w:rPr>
                <w:rFonts w:ascii="Calibri" w:eastAsia="Times New Roman" w:hAnsi="Calibri" w:cs="Times New Roman"/>
                <w:color w:val="000000"/>
                <w:szCs w:val="24"/>
              </w:rPr>
            </w:pPr>
            <w:r w:rsidRPr="00895289">
              <w:rPr>
                <w:rFonts w:ascii="Calibri" w:eastAsia="Times New Roman" w:hAnsi="Calibri" w:cs="Times New Roman"/>
                <w:color w:val="000000"/>
                <w:szCs w:val="24"/>
              </w:rPr>
              <w:t>2</w:t>
            </w:r>
          </w:p>
        </w:tc>
        <w:tc>
          <w:tcPr>
            <w:tcW w:w="1660" w:type="dxa"/>
            <w:tcBorders>
              <w:top w:val="nil"/>
              <w:left w:val="nil"/>
              <w:bottom w:val="single" w:sz="4" w:space="0" w:color="auto"/>
              <w:right w:val="single" w:sz="4" w:space="0" w:color="auto"/>
            </w:tcBorders>
            <w:shd w:val="clear" w:color="auto" w:fill="auto"/>
            <w:vAlign w:val="center"/>
            <w:hideMark/>
          </w:tcPr>
          <w:p w:rsidR="00895289" w:rsidRPr="00895289" w:rsidRDefault="00895289" w:rsidP="00895289">
            <w:pPr>
              <w:jc w:val="center"/>
              <w:rPr>
                <w:rFonts w:ascii="Calibri" w:eastAsia="Times New Roman" w:hAnsi="Calibri" w:cs="Times New Roman"/>
                <w:color w:val="000000"/>
                <w:szCs w:val="24"/>
              </w:rPr>
            </w:pPr>
            <w:r w:rsidRPr="00895289">
              <w:rPr>
                <w:rFonts w:ascii="Calibri" w:eastAsia="Times New Roman" w:hAnsi="Calibri" w:cs="Times New Roman"/>
                <w:color w:val="000000"/>
                <w:szCs w:val="24"/>
              </w:rPr>
              <w:t>3</w:t>
            </w:r>
          </w:p>
        </w:tc>
        <w:tc>
          <w:tcPr>
            <w:tcW w:w="1660" w:type="dxa"/>
            <w:tcBorders>
              <w:top w:val="nil"/>
              <w:left w:val="nil"/>
              <w:bottom w:val="single" w:sz="4" w:space="0" w:color="auto"/>
              <w:right w:val="single" w:sz="4" w:space="0" w:color="auto"/>
            </w:tcBorders>
            <w:shd w:val="clear" w:color="auto" w:fill="auto"/>
            <w:vAlign w:val="center"/>
            <w:hideMark/>
          </w:tcPr>
          <w:p w:rsidR="00895289" w:rsidRPr="00895289" w:rsidRDefault="00895289" w:rsidP="00895289">
            <w:pPr>
              <w:jc w:val="center"/>
              <w:rPr>
                <w:rFonts w:ascii="Calibri" w:eastAsia="Times New Roman" w:hAnsi="Calibri" w:cs="Times New Roman"/>
                <w:color w:val="000000"/>
                <w:szCs w:val="24"/>
              </w:rPr>
            </w:pPr>
            <w:r w:rsidRPr="00895289">
              <w:rPr>
                <w:rFonts w:ascii="Calibri" w:eastAsia="Times New Roman" w:hAnsi="Calibri" w:cs="Times New Roman"/>
                <w:color w:val="000000"/>
                <w:szCs w:val="24"/>
              </w:rPr>
              <w:t>4</w:t>
            </w:r>
          </w:p>
        </w:tc>
        <w:tc>
          <w:tcPr>
            <w:tcW w:w="1660" w:type="dxa"/>
            <w:tcBorders>
              <w:top w:val="nil"/>
              <w:left w:val="nil"/>
              <w:bottom w:val="single" w:sz="4" w:space="0" w:color="auto"/>
              <w:right w:val="single" w:sz="4" w:space="0" w:color="auto"/>
            </w:tcBorders>
            <w:shd w:val="clear" w:color="auto" w:fill="auto"/>
            <w:vAlign w:val="center"/>
            <w:hideMark/>
          </w:tcPr>
          <w:p w:rsidR="00895289" w:rsidRPr="00895289" w:rsidRDefault="00895289" w:rsidP="00895289">
            <w:pPr>
              <w:jc w:val="center"/>
              <w:rPr>
                <w:rFonts w:ascii="Calibri" w:eastAsia="Times New Roman" w:hAnsi="Calibri" w:cs="Times New Roman"/>
                <w:color w:val="000000"/>
                <w:szCs w:val="24"/>
              </w:rPr>
            </w:pPr>
            <w:r w:rsidRPr="00895289">
              <w:rPr>
                <w:rFonts w:ascii="Calibri" w:eastAsia="Times New Roman" w:hAnsi="Calibri" w:cs="Times New Roman"/>
                <w:color w:val="000000"/>
                <w:szCs w:val="24"/>
              </w:rPr>
              <w:t>5</w:t>
            </w:r>
          </w:p>
        </w:tc>
      </w:tr>
      <w:tr w:rsidR="00895289" w:rsidRPr="00895289" w:rsidTr="00895289">
        <w:trPr>
          <w:trHeight w:val="499"/>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895289" w:rsidRPr="00895289" w:rsidRDefault="00895289" w:rsidP="00895289">
            <w:pPr>
              <w:jc w:val="center"/>
              <w:rPr>
                <w:rFonts w:ascii="Calibri" w:eastAsia="Times New Roman" w:hAnsi="Calibri" w:cs="Times New Roman"/>
                <w:color w:val="000000"/>
                <w:szCs w:val="24"/>
              </w:rPr>
            </w:pPr>
            <w:r w:rsidRPr="00895289">
              <w:rPr>
                <w:rFonts w:ascii="Calibri" w:eastAsia="Times New Roman" w:hAnsi="Calibri" w:cs="Times New Roman"/>
                <w:color w:val="000000"/>
                <w:szCs w:val="24"/>
              </w:rPr>
              <w:t>1.</w:t>
            </w:r>
          </w:p>
        </w:tc>
        <w:tc>
          <w:tcPr>
            <w:tcW w:w="3220" w:type="dxa"/>
            <w:tcBorders>
              <w:top w:val="nil"/>
              <w:left w:val="nil"/>
              <w:bottom w:val="single" w:sz="4" w:space="0" w:color="auto"/>
              <w:right w:val="single" w:sz="4" w:space="0" w:color="auto"/>
            </w:tcBorders>
            <w:shd w:val="clear" w:color="auto" w:fill="auto"/>
            <w:vAlign w:val="center"/>
            <w:hideMark/>
          </w:tcPr>
          <w:p w:rsidR="00895289" w:rsidRPr="00895289" w:rsidRDefault="00895289" w:rsidP="00895289">
            <w:pPr>
              <w:jc w:val="left"/>
              <w:rPr>
                <w:rFonts w:ascii="Calibri" w:eastAsia="Times New Roman" w:hAnsi="Calibri" w:cs="Times New Roman"/>
                <w:color w:val="000000"/>
                <w:szCs w:val="24"/>
              </w:rPr>
            </w:pPr>
            <w:r w:rsidRPr="00895289">
              <w:rPr>
                <w:rFonts w:ascii="Calibri" w:eastAsia="Times New Roman" w:hAnsi="Calibri" w:cs="Times New Roman"/>
                <w:color w:val="000000"/>
                <w:szCs w:val="24"/>
              </w:rPr>
              <w:t>Залихе сиров. и материја.</w:t>
            </w:r>
          </w:p>
        </w:tc>
        <w:tc>
          <w:tcPr>
            <w:tcW w:w="1660" w:type="dxa"/>
            <w:tcBorders>
              <w:top w:val="nil"/>
              <w:left w:val="nil"/>
              <w:bottom w:val="single" w:sz="4" w:space="0" w:color="auto"/>
              <w:right w:val="single" w:sz="4" w:space="0" w:color="auto"/>
            </w:tcBorders>
            <w:shd w:val="clear" w:color="auto" w:fill="auto"/>
            <w:vAlign w:val="center"/>
            <w:hideMark/>
          </w:tcPr>
          <w:p w:rsidR="00895289" w:rsidRPr="00895289" w:rsidRDefault="00895289" w:rsidP="00895289">
            <w:pPr>
              <w:jc w:val="center"/>
              <w:rPr>
                <w:rFonts w:ascii="Calibri" w:eastAsia="Times New Roman" w:hAnsi="Calibri" w:cs="Times New Roman"/>
                <w:color w:val="000000"/>
                <w:szCs w:val="24"/>
              </w:rPr>
            </w:pPr>
            <w:r w:rsidRPr="00895289">
              <w:rPr>
                <w:rFonts w:ascii="Calibri" w:eastAsia="Times New Roman" w:hAnsi="Calibri" w:cs="Times New Roman"/>
                <w:color w:val="000000"/>
                <w:szCs w:val="24"/>
              </w:rPr>
              <w:t>218.680,07</w:t>
            </w:r>
          </w:p>
        </w:tc>
        <w:tc>
          <w:tcPr>
            <w:tcW w:w="1660" w:type="dxa"/>
            <w:tcBorders>
              <w:top w:val="nil"/>
              <w:left w:val="nil"/>
              <w:bottom w:val="single" w:sz="4" w:space="0" w:color="auto"/>
              <w:right w:val="single" w:sz="4" w:space="0" w:color="auto"/>
            </w:tcBorders>
            <w:shd w:val="clear" w:color="auto" w:fill="auto"/>
            <w:vAlign w:val="center"/>
            <w:hideMark/>
          </w:tcPr>
          <w:p w:rsidR="00895289" w:rsidRPr="00895289" w:rsidRDefault="00895289" w:rsidP="00895289">
            <w:pPr>
              <w:jc w:val="center"/>
              <w:rPr>
                <w:rFonts w:ascii="Calibri" w:eastAsia="Times New Roman" w:hAnsi="Calibri" w:cs="Times New Roman"/>
                <w:color w:val="000000"/>
                <w:szCs w:val="24"/>
              </w:rPr>
            </w:pPr>
            <w:r w:rsidRPr="00895289">
              <w:rPr>
                <w:rFonts w:ascii="Calibri" w:eastAsia="Times New Roman" w:hAnsi="Calibri" w:cs="Times New Roman"/>
                <w:color w:val="000000"/>
                <w:szCs w:val="24"/>
              </w:rPr>
              <w:t>265.599,93</w:t>
            </w:r>
          </w:p>
        </w:tc>
        <w:tc>
          <w:tcPr>
            <w:tcW w:w="1660" w:type="dxa"/>
            <w:tcBorders>
              <w:top w:val="nil"/>
              <w:left w:val="nil"/>
              <w:bottom w:val="single" w:sz="4" w:space="0" w:color="auto"/>
              <w:right w:val="single" w:sz="4" w:space="0" w:color="auto"/>
            </w:tcBorders>
            <w:shd w:val="clear" w:color="auto" w:fill="auto"/>
            <w:vAlign w:val="center"/>
            <w:hideMark/>
          </w:tcPr>
          <w:p w:rsidR="00895289" w:rsidRPr="00895289" w:rsidRDefault="00895289" w:rsidP="00895289">
            <w:pPr>
              <w:jc w:val="center"/>
              <w:rPr>
                <w:rFonts w:ascii="Calibri" w:eastAsia="Times New Roman" w:hAnsi="Calibri" w:cs="Times New Roman"/>
                <w:color w:val="000000"/>
                <w:szCs w:val="24"/>
              </w:rPr>
            </w:pPr>
            <w:r w:rsidRPr="00895289">
              <w:rPr>
                <w:rFonts w:ascii="Calibri" w:eastAsia="Times New Roman" w:hAnsi="Calibri" w:cs="Times New Roman"/>
                <w:color w:val="000000"/>
                <w:szCs w:val="24"/>
              </w:rPr>
              <w:t>121,46</w:t>
            </w:r>
          </w:p>
        </w:tc>
      </w:tr>
      <w:tr w:rsidR="00895289" w:rsidRPr="00895289" w:rsidTr="00895289">
        <w:trPr>
          <w:trHeight w:val="499"/>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895289" w:rsidRPr="00895289" w:rsidRDefault="00895289" w:rsidP="00895289">
            <w:pPr>
              <w:jc w:val="center"/>
              <w:rPr>
                <w:rFonts w:ascii="Calibri" w:eastAsia="Times New Roman" w:hAnsi="Calibri" w:cs="Times New Roman"/>
                <w:color w:val="000000"/>
                <w:szCs w:val="24"/>
              </w:rPr>
            </w:pPr>
            <w:r w:rsidRPr="00895289">
              <w:rPr>
                <w:rFonts w:ascii="Calibri" w:eastAsia="Times New Roman" w:hAnsi="Calibri" w:cs="Times New Roman"/>
                <w:color w:val="000000"/>
                <w:szCs w:val="24"/>
              </w:rPr>
              <w:t>2.</w:t>
            </w:r>
          </w:p>
        </w:tc>
        <w:tc>
          <w:tcPr>
            <w:tcW w:w="3220" w:type="dxa"/>
            <w:tcBorders>
              <w:top w:val="nil"/>
              <w:left w:val="nil"/>
              <w:bottom w:val="single" w:sz="4" w:space="0" w:color="auto"/>
              <w:right w:val="single" w:sz="4" w:space="0" w:color="auto"/>
            </w:tcBorders>
            <w:shd w:val="clear" w:color="auto" w:fill="auto"/>
            <w:vAlign w:val="center"/>
            <w:hideMark/>
          </w:tcPr>
          <w:p w:rsidR="00895289" w:rsidRPr="00895289" w:rsidRDefault="00895289" w:rsidP="00895289">
            <w:pPr>
              <w:jc w:val="left"/>
              <w:rPr>
                <w:rFonts w:ascii="Calibri" w:eastAsia="Times New Roman" w:hAnsi="Calibri" w:cs="Times New Roman"/>
                <w:color w:val="000000"/>
                <w:szCs w:val="24"/>
              </w:rPr>
            </w:pPr>
            <w:r w:rsidRPr="00895289">
              <w:rPr>
                <w:rFonts w:ascii="Calibri" w:eastAsia="Times New Roman" w:hAnsi="Calibri" w:cs="Times New Roman"/>
                <w:color w:val="000000"/>
                <w:szCs w:val="24"/>
              </w:rPr>
              <w:t>Залихе лаборато. матери.</w:t>
            </w:r>
          </w:p>
        </w:tc>
        <w:tc>
          <w:tcPr>
            <w:tcW w:w="1660" w:type="dxa"/>
            <w:tcBorders>
              <w:top w:val="nil"/>
              <w:left w:val="nil"/>
              <w:bottom w:val="single" w:sz="4" w:space="0" w:color="auto"/>
              <w:right w:val="single" w:sz="4" w:space="0" w:color="auto"/>
            </w:tcBorders>
            <w:shd w:val="clear" w:color="auto" w:fill="auto"/>
            <w:vAlign w:val="center"/>
            <w:hideMark/>
          </w:tcPr>
          <w:p w:rsidR="00895289" w:rsidRPr="00895289" w:rsidRDefault="00895289" w:rsidP="00895289">
            <w:pPr>
              <w:jc w:val="center"/>
              <w:rPr>
                <w:rFonts w:ascii="Calibri" w:eastAsia="Times New Roman" w:hAnsi="Calibri" w:cs="Times New Roman"/>
                <w:color w:val="000000"/>
                <w:szCs w:val="24"/>
              </w:rPr>
            </w:pPr>
            <w:r w:rsidRPr="00895289">
              <w:rPr>
                <w:rFonts w:ascii="Calibri" w:eastAsia="Times New Roman" w:hAnsi="Calibri" w:cs="Times New Roman"/>
                <w:color w:val="000000"/>
                <w:szCs w:val="24"/>
              </w:rPr>
              <w:t>0,35</w:t>
            </w:r>
          </w:p>
        </w:tc>
        <w:tc>
          <w:tcPr>
            <w:tcW w:w="1660" w:type="dxa"/>
            <w:tcBorders>
              <w:top w:val="nil"/>
              <w:left w:val="nil"/>
              <w:bottom w:val="single" w:sz="4" w:space="0" w:color="auto"/>
              <w:right w:val="single" w:sz="4" w:space="0" w:color="auto"/>
            </w:tcBorders>
            <w:shd w:val="clear" w:color="auto" w:fill="auto"/>
            <w:vAlign w:val="center"/>
            <w:hideMark/>
          </w:tcPr>
          <w:p w:rsidR="00895289" w:rsidRPr="00895289" w:rsidRDefault="00895289" w:rsidP="00895289">
            <w:pPr>
              <w:jc w:val="center"/>
              <w:rPr>
                <w:rFonts w:ascii="Calibri" w:eastAsia="Times New Roman" w:hAnsi="Calibri" w:cs="Times New Roman"/>
                <w:color w:val="000000"/>
                <w:szCs w:val="24"/>
              </w:rPr>
            </w:pPr>
            <w:r w:rsidRPr="00895289">
              <w:rPr>
                <w:rFonts w:ascii="Calibri" w:eastAsia="Times New Roman" w:hAnsi="Calibri" w:cs="Times New Roman"/>
                <w:color w:val="000000"/>
                <w:szCs w:val="24"/>
              </w:rPr>
              <w:t>2,58</w:t>
            </w:r>
          </w:p>
        </w:tc>
        <w:tc>
          <w:tcPr>
            <w:tcW w:w="1660" w:type="dxa"/>
            <w:tcBorders>
              <w:top w:val="nil"/>
              <w:left w:val="nil"/>
              <w:bottom w:val="single" w:sz="4" w:space="0" w:color="auto"/>
              <w:right w:val="single" w:sz="4" w:space="0" w:color="auto"/>
            </w:tcBorders>
            <w:shd w:val="clear" w:color="auto" w:fill="auto"/>
            <w:vAlign w:val="center"/>
            <w:hideMark/>
          </w:tcPr>
          <w:p w:rsidR="00895289" w:rsidRPr="00895289" w:rsidRDefault="00895289" w:rsidP="00895289">
            <w:pPr>
              <w:jc w:val="center"/>
              <w:rPr>
                <w:rFonts w:ascii="Calibri" w:eastAsia="Times New Roman" w:hAnsi="Calibri" w:cs="Times New Roman"/>
                <w:color w:val="000000"/>
                <w:szCs w:val="24"/>
              </w:rPr>
            </w:pPr>
            <w:r w:rsidRPr="00895289">
              <w:rPr>
                <w:rFonts w:ascii="Calibri" w:eastAsia="Times New Roman" w:hAnsi="Calibri" w:cs="Times New Roman"/>
                <w:color w:val="000000"/>
                <w:szCs w:val="24"/>
              </w:rPr>
              <w:t>737,14</w:t>
            </w:r>
          </w:p>
        </w:tc>
      </w:tr>
      <w:tr w:rsidR="00895289" w:rsidRPr="00895289" w:rsidTr="00895289">
        <w:trPr>
          <w:trHeight w:val="499"/>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895289" w:rsidRPr="00895289" w:rsidRDefault="00895289" w:rsidP="00895289">
            <w:pPr>
              <w:jc w:val="center"/>
              <w:rPr>
                <w:rFonts w:ascii="Calibri" w:eastAsia="Times New Roman" w:hAnsi="Calibri" w:cs="Times New Roman"/>
                <w:color w:val="000000"/>
                <w:szCs w:val="24"/>
              </w:rPr>
            </w:pPr>
            <w:r w:rsidRPr="00895289">
              <w:rPr>
                <w:rFonts w:ascii="Calibri" w:eastAsia="Times New Roman" w:hAnsi="Calibri" w:cs="Times New Roman"/>
                <w:color w:val="000000"/>
                <w:szCs w:val="24"/>
              </w:rPr>
              <w:t>3.</w:t>
            </w:r>
          </w:p>
        </w:tc>
        <w:tc>
          <w:tcPr>
            <w:tcW w:w="3220" w:type="dxa"/>
            <w:tcBorders>
              <w:top w:val="nil"/>
              <w:left w:val="nil"/>
              <w:bottom w:val="single" w:sz="4" w:space="0" w:color="auto"/>
              <w:right w:val="single" w:sz="4" w:space="0" w:color="auto"/>
            </w:tcBorders>
            <w:shd w:val="clear" w:color="auto" w:fill="auto"/>
            <w:vAlign w:val="center"/>
            <w:hideMark/>
          </w:tcPr>
          <w:p w:rsidR="00895289" w:rsidRPr="00895289" w:rsidRDefault="00895289" w:rsidP="00895289">
            <w:pPr>
              <w:jc w:val="left"/>
              <w:rPr>
                <w:rFonts w:ascii="Calibri" w:eastAsia="Times New Roman" w:hAnsi="Calibri" w:cs="Times New Roman"/>
                <w:color w:val="000000"/>
                <w:szCs w:val="24"/>
              </w:rPr>
            </w:pPr>
            <w:r w:rsidRPr="00895289">
              <w:rPr>
                <w:rFonts w:ascii="Calibri" w:eastAsia="Times New Roman" w:hAnsi="Calibri" w:cs="Times New Roman"/>
                <w:color w:val="000000"/>
                <w:szCs w:val="24"/>
              </w:rPr>
              <w:t>Залихе резервних дијело.</w:t>
            </w:r>
          </w:p>
        </w:tc>
        <w:tc>
          <w:tcPr>
            <w:tcW w:w="1660" w:type="dxa"/>
            <w:tcBorders>
              <w:top w:val="nil"/>
              <w:left w:val="nil"/>
              <w:bottom w:val="single" w:sz="4" w:space="0" w:color="auto"/>
              <w:right w:val="single" w:sz="4" w:space="0" w:color="auto"/>
            </w:tcBorders>
            <w:shd w:val="clear" w:color="auto" w:fill="auto"/>
            <w:vAlign w:val="center"/>
            <w:hideMark/>
          </w:tcPr>
          <w:p w:rsidR="00895289" w:rsidRPr="00895289" w:rsidRDefault="00895289" w:rsidP="00895289">
            <w:pPr>
              <w:jc w:val="center"/>
              <w:rPr>
                <w:rFonts w:ascii="Calibri" w:eastAsia="Times New Roman" w:hAnsi="Calibri" w:cs="Times New Roman"/>
                <w:color w:val="000000"/>
                <w:szCs w:val="24"/>
              </w:rPr>
            </w:pPr>
            <w:r w:rsidRPr="00895289">
              <w:rPr>
                <w:rFonts w:ascii="Calibri" w:eastAsia="Times New Roman" w:hAnsi="Calibri" w:cs="Times New Roman"/>
                <w:color w:val="000000"/>
                <w:szCs w:val="24"/>
              </w:rPr>
              <w:t>368,60</w:t>
            </w:r>
          </w:p>
        </w:tc>
        <w:tc>
          <w:tcPr>
            <w:tcW w:w="1660" w:type="dxa"/>
            <w:tcBorders>
              <w:top w:val="nil"/>
              <w:left w:val="nil"/>
              <w:bottom w:val="single" w:sz="4" w:space="0" w:color="auto"/>
              <w:right w:val="single" w:sz="4" w:space="0" w:color="auto"/>
            </w:tcBorders>
            <w:shd w:val="clear" w:color="auto" w:fill="auto"/>
            <w:vAlign w:val="center"/>
            <w:hideMark/>
          </w:tcPr>
          <w:p w:rsidR="00895289" w:rsidRPr="00895289" w:rsidRDefault="00895289" w:rsidP="00895289">
            <w:pPr>
              <w:jc w:val="center"/>
              <w:rPr>
                <w:rFonts w:ascii="Calibri" w:eastAsia="Times New Roman" w:hAnsi="Calibri" w:cs="Times New Roman"/>
                <w:color w:val="000000"/>
                <w:szCs w:val="24"/>
              </w:rPr>
            </w:pPr>
            <w:r w:rsidRPr="00895289">
              <w:rPr>
                <w:rFonts w:ascii="Calibri" w:eastAsia="Times New Roman" w:hAnsi="Calibri" w:cs="Times New Roman"/>
                <w:color w:val="000000"/>
                <w:szCs w:val="24"/>
              </w:rPr>
              <w:t>0,10</w:t>
            </w:r>
          </w:p>
        </w:tc>
        <w:tc>
          <w:tcPr>
            <w:tcW w:w="1660" w:type="dxa"/>
            <w:tcBorders>
              <w:top w:val="nil"/>
              <w:left w:val="nil"/>
              <w:bottom w:val="single" w:sz="4" w:space="0" w:color="auto"/>
              <w:right w:val="single" w:sz="4" w:space="0" w:color="auto"/>
            </w:tcBorders>
            <w:shd w:val="clear" w:color="auto" w:fill="auto"/>
            <w:vAlign w:val="center"/>
            <w:hideMark/>
          </w:tcPr>
          <w:p w:rsidR="00895289" w:rsidRPr="00895289" w:rsidRDefault="00895289" w:rsidP="00895289">
            <w:pPr>
              <w:jc w:val="center"/>
              <w:rPr>
                <w:rFonts w:ascii="Calibri" w:eastAsia="Times New Roman" w:hAnsi="Calibri" w:cs="Times New Roman"/>
                <w:color w:val="000000"/>
                <w:szCs w:val="24"/>
              </w:rPr>
            </w:pPr>
            <w:r w:rsidRPr="00895289">
              <w:rPr>
                <w:rFonts w:ascii="Calibri" w:eastAsia="Times New Roman" w:hAnsi="Calibri" w:cs="Times New Roman"/>
                <w:color w:val="000000"/>
                <w:szCs w:val="24"/>
              </w:rPr>
              <w:t>0,03</w:t>
            </w:r>
          </w:p>
        </w:tc>
      </w:tr>
      <w:tr w:rsidR="00895289" w:rsidRPr="00895289" w:rsidTr="00895289">
        <w:trPr>
          <w:trHeight w:val="990"/>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895289" w:rsidRPr="00895289" w:rsidRDefault="00895289" w:rsidP="00895289">
            <w:pPr>
              <w:jc w:val="center"/>
              <w:rPr>
                <w:rFonts w:ascii="Calibri" w:eastAsia="Times New Roman" w:hAnsi="Calibri" w:cs="Times New Roman"/>
                <w:color w:val="000000"/>
                <w:szCs w:val="24"/>
              </w:rPr>
            </w:pPr>
            <w:r w:rsidRPr="00895289">
              <w:rPr>
                <w:rFonts w:ascii="Calibri" w:eastAsia="Times New Roman" w:hAnsi="Calibri" w:cs="Times New Roman"/>
                <w:color w:val="000000"/>
                <w:szCs w:val="24"/>
              </w:rPr>
              <w:t>4.</w:t>
            </w:r>
          </w:p>
        </w:tc>
        <w:tc>
          <w:tcPr>
            <w:tcW w:w="3220" w:type="dxa"/>
            <w:tcBorders>
              <w:top w:val="nil"/>
              <w:left w:val="nil"/>
              <w:bottom w:val="single" w:sz="4" w:space="0" w:color="auto"/>
              <w:right w:val="single" w:sz="4" w:space="0" w:color="auto"/>
            </w:tcBorders>
            <w:shd w:val="clear" w:color="auto" w:fill="auto"/>
            <w:vAlign w:val="center"/>
            <w:hideMark/>
          </w:tcPr>
          <w:p w:rsidR="00895289" w:rsidRPr="00895289" w:rsidRDefault="00895289" w:rsidP="00895289">
            <w:pPr>
              <w:jc w:val="left"/>
              <w:rPr>
                <w:rFonts w:ascii="Calibri" w:eastAsia="Times New Roman" w:hAnsi="Calibri" w:cs="Times New Roman"/>
                <w:color w:val="000000"/>
                <w:szCs w:val="24"/>
              </w:rPr>
            </w:pPr>
            <w:r w:rsidRPr="00895289">
              <w:rPr>
                <w:rFonts w:ascii="Calibri" w:eastAsia="Times New Roman" w:hAnsi="Calibri" w:cs="Times New Roman"/>
                <w:color w:val="000000"/>
                <w:szCs w:val="24"/>
              </w:rPr>
              <w:t>Ситан инвентар на залихи који се отписује у току обрачухског периода</w:t>
            </w:r>
          </w:p>
        </w:tc>
        <w:tc>
          <w:tcPr>
            <w:tcW w:w="1660" w:type="dxa"/>
            <w:tcBorders>
              <w:top w:val="nil"/>
              <w:left w:val="nil"/>
              <w:bottom w:val="single" w:sz="4" w:space="0" w:color="auto"/>
              <w:right w:val="single" w:sz="4" w:space="0" w:color="auto"/>
            </w:tcBorders>
            <w:shd w:val="clear" w:color="auto" w:fill="auto"/>
            <w:vAlign w:val="center"/>
            <w:hideMark/>
          </w:tcPr>
          <w:p w:rsidR="00895289" w:rsidRPr="00895289" w:rsidRDefault="00895289" w:rsidP="00895289">
            <w:pPr>
              <w:jc w:val="center"/>
              <w:rPr>
                <w:rFonts w:ascii="Calibri" w:eastAsia="Times New Roman" w:hAnsi="Calibri" w:cs="Times New Roman"/>
                <w:color w:val="000000"/>
                <w:szCs w:val="24"/>
              </w:rPr>
            </w:pPr>
            <w:r w:rsidRPr="00895289">
              <w:rPr>
                <w:rFonts w:ascii="Calibri" w:eastAsia="Times New Roman" w:hAnsi="Calibri" w:cs="Times New Roman"/>
                <w:color w:val="000000"/>
                <w:szCs w:val="24"/>
              </w:rPr>
              <w:t>295,24</w:t>
            </w:r>
          </w:p>
        </w:tc>
        <w:tc>
          <w:tcPr>
            <w:tcW w:w="1660" w:type="dxa"/>
            <w:tcBorders>
              <w:top w:val="nil"/>
              <w:left w:val="nil"/>
              <w:bottom w:val="single" w:sz="4" w:space="0" w:color="auto"/>
              <w:right w:val="single" w:sz="4" w:space="0" w:color="auto"/>
            </w:tcBorders>
            <w:shd w:val="clear" w:color="auto" w:fill="auto"/>
            <w:vAlign w:val="center"/>
            <w:hideMark/>
          </w:tcPr>
          <w:p w:rsidR="00895289" w:rsidRPr="00895289" w:rsidRDefault="00895289" w:rsidP="00895289">
            <w:pPr>
              <w:jc w:val="center"/>
              <w:rPr>
                <w:rFonts w:ascii="Calibri" w:eastAsia="Times New Roman" w:hAnsi="Calibri" w:cs="Times New Roman"/>
                <w:color w:val="000000"/>
                <w:szCs w:val="24"/>
              </w:rPr>
            </w:pPr>
            <w:r w:rsidRPr="00895289">
              <w:rPr>
                <w:rFonts w:ascii="Calibri" w:eastAsia="Times New Roman" w:hAnsi="Calibri" w:cs="Times New Roman"/>
                <w:color w:val="000000"/>
                <w:szCs w:val="24"/>
              </w:rPr>
              <w:t>295,24</w:t>
            </w:r>
          </w:p>
        </w:tc>
        <w:tc>
          <w:tcPr>
            <w:tcW w:w="1660" w:type="dxa"/>
            <w:tcBorders>
              <w:top w:val="nil"/>
              <w:left w:val="nil"/>
              <w:bottom w:val="single" w:sz="4" w:space="0" w:color="auto"/>
              <w:right w:val="single" w:sz="4" w:space="0" w:color="auto"/>
            </w:tcBorders>
            <w:shd w:val="clear" w:color="auto" w:fill="auto"/>
            <w:vAlign w:val="center"/>
            <w:hideMark/>
          </w:tcPr>
          <w:p w:rsidR="00895289" w:rsidRPr="00895289" w:rsidRDefault="00895289" w:rsidP="00895289">
            <w:pPr>
              <w:jc w:val="center"/>
              <w:rPr>
                <w:rFonts w:ascii="Calibri" w:eastAsia="Times New Roman" w:hAnsi="Calibri" w:cs="Times New Roman"/>
                <w:color w:val="000000"/>
                <w:szCs w:val="24"/>
              </w:rPr>
            </w:pPr>
            <w:r w:rsidRPr="00895289">
              <w:rPr>
                <w:rFonts w:ascii="Calibri" w:eastAsia="Times New Roman" w:hAnsi="Calibri" w:cs="Times New Roman"/>
                <w:color w:val="000000"/>
                <w:szCs w:val="24"/>
              </w:rPr>
              <w:t>100,00</w:t>
            </w:r>
          </w:p>
        </w:tc>
      </w:tr>
      <w:tr w:rsidR="00895289" w:rsidRPr="00895289" w:rsidTr="00895289">
        <w:trPr>
          <w:trHeight w:val="499"/>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895289" w:rsidRPr="00895289" w:rsidRDefault="00895289" w:rsidP="00895289">
            <w:pPr>
              <w:jc w:val="center"/>
              <w:rPr>
                <w:rFonts w:ascii="Calibri" w:eastAsia="Times New Roman" w:hAnsi="Calibri" w:cs="Times New Roman"/>
                <w:color w:val="000000"/>
                <w:szCs w:val="24"/>
              </w:rPr>
            </w:pPr>
            <w:r w:rsidRPr="00895289">
              <w:rPr>
                <w:rFonts w:ascii="Calibri" w:eastAsia="Times New Roman" w:hAnsi="Calibri" w:cs="Times New Roman"/>
                <w:color w:val="000000"/>
                <w:szCs w:val="24"/>
              </w:rPr>
              <w:t>5.</w:t>
            </w:r>
          </w:p>
        </w:tc>
        <w:tc>
          <w:tcPr>
            <w:tcW w:w="3220" w:type="dxa"/>
            <w:tcBorders>
              <w:top w:val="nil"/>
              <w:left w:val="nil"/>
              <w:bottom w:val="single" w:sz="4" w:space="0" w:color="auto"/>
              <w:right w:val="single" w:sz="4" w:space="0" w:color="auto"/>
            </w:tcBorders>
            <w:shd w:val="clear" w:color="auto" w:fill="auto"/>
            <w:vAlign w:val="center"/>
            <w:hideMark/>
          </w:tcPr>
          <w:p w:rsidR="00895289" w:rsidRPr="00895289" w:rsidRDefault="00895289" w:rsidP="00895289">
            <w:pPr>
              <w:jc w:val="left"/>
              <w:rPr>
                <w:rFonts w:ascii="Calibri" w:eastAsia="Times New Roman" w:hAnsi="Calibri" w:cs="Times New Roman"/>
                <w:color w:val="000000"/>
                <w:szCs w:val="24"/>
              </w:rPr>
            </w:pPr>
            <w:r w:rsidRPr="00895289">
              <w:rPr>
                <w:rFonts w:ascii="Calibri" w:eastAsia="Times New Roman" w:hAnsi="Calibri" w:cs="Times New Roman"/>
                <w:color w:val="000000"/>
                <w:szCs w:val="24"/>
              </w:rPr>
              <w:t>Залихе горива и мазива</w:t>
            </w:r>
          </w:p>
        </w:tc>
        <w:tc>
          <w:tcPr>
            <w:tcW w:w="1660" w:type="dxa"/>
            <w:tcBorders>
              <w:top w:val="nil"/>
              <w:left w:val="nil"/>
              <w:bottom w:val="single" w:sz="4" w:space="0" w:color="auto"/>
              <w:right w:val="single" w:sz="4" w:space="0" w:color="auto"/>
            </w:tcBorders>
            <w:shd w:val="clear" w:color="auto" w:fill="auto"/>
            <w:vAlign w:val="center"/>
            <w:hideMark/>
          </w:tcPr>
          <w:p w:rsidR="00895289" w:rsidRPr="00895289" w:rsidRDefault="00895289" w:rsidP="00895289">
            <w:pPr>
              <w:jc w:val="center"/>
              <w:rPr>
                <w:rFonts w:ascii="Calibri" w:eastAsia="Times New Roman" w:hAnsi="Calibri" w:cs="Times New Roman"/>
                <w:color w:val="000000"/>
                <w:szCs w:val="24"/>
              </w:rPr>
            </w:pPr>
            <w:r w:rsidRPr="00895289">
              <w:rPr>
                <w:rFonts w:ascii="Calibri" w:eastAsia="Times New Roman" w:hAnsi="Calibri" w:cs="Times New Roman"/>
                <w:color w:val="000000"/>
                <w:szCs w:val="24"/>
              </w:rPr>
              <w:t>258,37</w:t>
            </w:r>
          </w:p>
        </w:tc>
        <w:tc>
          <w:tcPr>
            <w:tcW w:w="1660" w:type="dxa"/>
            <w:tcBorders>
              <w:top w:val="nil"/>
              <w:left w:val="nil"/>
              <w:bottom w:val="single" w:sz="4" w:space="0" w:color="auto"/>
              <w:right w:val="single" w:sz="4" w:space="0" w:color="auto"/>
            </w:tcBorders>
            <w:shd w:val="clear" w:color="auto" w:fill="auto"/>
            <w:vAlign w:val="center"/>
            <w:hideMark/>
          </w:tcPr>
          <w:p w:rsidR="00895289" w:rsidRPr="00895289" w:rsidRDefault="00895289" w:rsidP="00895289">
            <w:pPr>
              <w:jc w:val="center"/>
              <w:rPr>
                <w:rFonts w:ascii="Calibri" w:eastAsia="Times New Roman" w:hAnsi="Calibri" w:cs="Times New Roman"/>
                <w:color w:val="000000"/>
                <w:szCs w:val="24"/>
              </w:rPr>
            </w:pPr>
            <w:r w:rsidRPr="00895289">
              <w:rPr>
                <w:rFonts w:ascii="Calibri" w:eastAsia="Times New Roman" w:hAnsi="Calibri" w:cs="Times New Roman"/>
                <w:color w:val="000000"/>
                <w:szCs w:val="24"/>
              </w:rPr>
              <w:t>445,70</w:t>
            </w:r>
          </w:p>
        </w:tc>
        <w:tc>
          <w:tcPr>
            <w:tcW w:w="1660" w:type="dxa"/>
            <w:tcBorders>
              <w:top w:val="nil"/>
              <w:left w:val="nil"/>
              <w:bottom w:val="single" w:sz="4" w:space="0" w:color="auto"/>
              <w:right w:val="single" w:sz="4" w:space="0" w:color="auto"/>
            </w:tcBorders>
            <w:shd w:val="clear" w:color="auto" w:fill="auto"/>
            <w:vAlign w:val="center"/>
            <w:hideMark/>
          </w:tcPr>
          <w:p w:rsidR="00895289" w:rsidRPr="00895289" w:rsidRDefault="00895289" w:rsidP="00895289">
            <w:pPr>
              <w:jc w:val="center"/>
              <w:rPr>
                <w:rFonts w:ascii="Calibri" w:eastAsia="Times New Roman" w:hAnsi="Calibri" w:cs="Times New Roman"/>
                <w:color w:val="000000"/>
                <w:szCs w:val="24"/>
              </w:rPr>
            </w:pPr>
            <w:r w:rsidRPr="00895289">
              <w:rPr>
                <w:rFonts w:ascii="Calibri" w:eastAsia="Times New Roman" w:hAnsi="Calibri" w:cs="Times New Roman"/>
                <w:color w:val="000000"/>
                <w:szCs w:val="24"/>
              </w:rPr>
              <w:t>172,50</w:t>
            </w:r>
          </w:p>
        </w:tc>
      </w:tr>
      <w:tr w:rsidR="00895289" w:rsidRPr="00895289" w:rsidTr="00895289">
        <w:trPr>
          <w:trHeight w:val="499"/>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895289" w:rsidRPr="00895289" w:rsidRDefault="00895289" w:rsidP="00895289">
            <w:pPr>
              <w:jc w:val="center"/>
              <w:rPr>
                <w:rFonts w:ascii="Calibri" w:eastAsia="Times New Roman" w:hAnsi="Calibri" w:cs="Times New Roman"/>
                <w:color w:val="000000"/>
                <w:szCs w:val="24"/>
              </w:rPr>
            </w:pPr>
            <w:r w:rsidRPr="00895289">
              <w:rPr>
                <w:rFonts w:ascii="Calibri" w:eastAsia="Times New Roman" w:hAnsi="Calibri" w:cs="Times New Roman"/>
                <w:color w:val="000000"/>
                <w:szCs w:val="24"/>
              </w:rPr>
              <w:t>6.</w:t>
            </w:r>
          </w:p>
        </w:tc>
        <w:tc>
          <w:tcPr>
            <w:tcW w:w="3220" w:type="dxa"/>
            <w:tcBorders>
              <w:top w:val="nil"/>
              <w:left w:val="nil"/>
              <w:bottom w:val="single" w:sz="4" w:space="0" w:color="auto"/>
              <w:right w:val="single" w:sz="4" w:space="0" w:color="auto"/>
            </w:tcBorders>
            <w:shd w:val="clear" w:color="auto" w:fill="auto"/>
            <w:vAlign w:val="center"/>
            <w:hideMark/>
          </w:tcPr>
          <w:p w:rsidR="00895289" w:rsidRPr="00895289" w:rsidRDefault="00895289" w:rsidP="00895289">
            <w:pPr>
              <w:jc w:val="left"/>
              <w:rPr>
                <w:rFonts w:ascii="Calibri" w:eastAsia="Times New Roman" w:hAnsi="Calibri" w:cs="Times New Roman"/>
                <w:color w:val="000000"/>
                <w:szCs w:val="24"/>
              </w:rPr>
            </w:pPr>
            <w:r w:rsidRPr="00895289">
              <w:rPr>
                <w:rFonts w:ascii="Calibri" w:eastAsia="Times New Roman" w:hAnsi="Calibri" w:cs="Times New Roman"/>
                <w:color w:val="000000"/>
                <w:szCs w:val="24"/>
              </w:rPr>
              <w:t>Залихе канцела. материј.</w:t>
            </w:r>
          </w:p>
        </w:tc>
        <w:tc>
          <w:tcPr>
            <w:tcW w:w="1660" w:type="dxa"/>
            <w:tcBorders>
              <w:top w:val="nil"/>
              <w:left w:val="nil"/>
              <w:bottom w:val="single" w:sz="4" w:space="0" w:color="auto"/>
              <w:right w:val="single" w:sz="4" w:space="0" w:color="auto"/>
            </w:tcBorders>
            <w:shd w:val="clear" w:color="auto" w:fill="auto"/>
            <w:vAlign w:val="center"/>
            <w:hideMark/>
          </w:tcPr>
          <w:p w:rsidR="00895289" w:rsidRPr="00895289" w:rsidRDefault="00895289" w:rsidP="00895289">
            <w:pPr>
              <w:jc w:val="center"/>
              <w:rPr>
                <w:rFonts w:ascii="Calibri" w:eastAsia="Times New Roman" w:hAnsi="Calibri" w:cs="Times New Roman"/>
                <w:color w:val="000000"/>
                <w:szCs w:val="24"/>
              </w:rPr>
            </w:pPr>
            <w:r w:rsidRPr="00895289">
              <w:rPr>
                <w:rFonts w:ascii="Calibri" w:eastAsia="Times New Roman" w:hAnsi="Calibri" w:cs="Times New Roman"/>
                <w:color w:val="000000"/>
                <w:szCs w:val="24"/>
              </w:rPr>
              <w:t>1.478,33</w:t>
            </w:r>
          </w:p>
        </w:tc>
        <w:tc>
          <w:tcPr>
            <w:tcW w:w="1660" w:type="dxa"/>
            <w:tcBorders>
              <w:top w:val="nil"/>
              <w:left w:val="nil"/>
              <w:bottom w:val="single" w:sz="4" w:space="0" w:color="auto"/>
              <w:right w:val="single" w:sz="4" w:space="0" w:color="auto"/>
            </w:tcBorders>
            <w:shd w:val="clear" w:color="auto" w:fill="auto"/>
            <w:vAlign w:val="center"/>
            <w:hideMark/>
          </w:tcPr>
          <w:p w:rsidR="00895289" w:rsidRPr="00895289" w:rsidRDefault="00895289" w:rsidP="00895289">
            <w:pPr>
              <w:jc w:val="center"/>
              <w:rPr>
                <w:rFonts w:ascii="Calibri" w:eastAsia="Times New Roman" w:hAnsi="Calibri" w:cs="Times New Roman"/>
                <w:color w:val="000000"/>
                <w:szCs w:val="24"/>
              </w:rPr>
            </w:pPr>
            <w:r w:rsidRPr="00895289">
              <w:rPr>
                <w:rFonts w:ascii="Calibri" w:eastAsia="Times New Roman" w:hAnsi="Calibri" w:cs="Times New Roman"/>
                <w:color w:val="000000"/>
                <w:szCs w:val="24"/>
              </w:rPr>
              <w:t>2.157,88</w:t>
            </w:r>
          </w:p>
        </w:tc>
        <w:tc>
          <w:tcPr>
            <w:tcW w:w="1660" w:type="dxa"/>
            <w:tcBorders>
              <w:top w:val="nil"/>
              <w:left w:val="nil"/>
              <w:bottom w:val="single" w:sz="4" w:space="0" w:color="auto"/>
              <w:right w:val="single" w:sz="4" w:space="0" w:color="auto"/>
            </w:tcBorders>
            <w:shd w:val="clear" w:color="auto" w:fill="auto"/>
            <w:vAlign w:val="center"/>
            <w:hideMark/>
          </w:tcPr>
          <w:p w:rsidR="00895289" w:rsidRPr="00895289" w:rsidRDefault="00895289" w:rsidP="00895289">
            <w:pPr>
              <w:jc w:val="center"/>
              <w:rPr>
                <w:rFonts w:ascii="Calibri" w:eastAsia="Times New Roman" w:hAnsi="Calibri" w:cs="Times New Roman"/>
                <w:color w:val="000000"/>
                <w:szCs w:val="24"/>
              </w:rPr>
            </w:pPr>
            <w:r w:rsidRPr="00895289">
              <w:rPr>
                <w:rFonts w:ascii="Calibri" w:eastAsia="Times New Roman" w:hAnsi="Calibri" w:cs="Times New Roman"/>
                <w:color w:val="000000"/>
                <w:szCs w:val="24"/>
              </w:rPr>
              <w:t>145,97</w:t>
            </w:r>
          </w:p>
        </w:tc>
      </w:tr>
      <w:tr w:rsidR="00895289" w:rsidRPr="00895289" w:rsidTr="00895289">
        <w:trPr>
          <w:trHeight w:val="499"/>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895289" w:rsidRPr="00895289" w:rsidRDefault="00895289" w:rsidP="00895289">
            <w:pPr>
              <w:jc w:val="center"/>
              <w:rPr>
                <w:rFonts w:ascii="Calibri" w:eastAsia="Times New Roman" w:hAnsi="Calibri" w:cs="Times New Roman"/>
                <w:color w:val="000000"/>
                <w:szCs w:val="24"/>
              </w:rPr>
            </w:pPr>
            <w:r w:rsidRPr="00895289">
              <w:rPr>
                <w:rFonts w:ascii="Calibri" w:eastAsia="Times New Roman" w:hAnsi="Calibri" w:cs="Times New Roman"/>
                <w:color w:val="000000"/>
                <w:szCs w:val="24"/>
              </w:rPr>
              <w:t>7.</w:t>
            </w:r>
          </w:p>
        </w:tc>
        <w:tc>
          <w:tcPr>
            <w:tcW w:w="3220" w:type="dxa"/>
            <w:tcBorders>
              <w:top w:val="nil"/>
              <w:left w:val="nil"/>
              <w:bottom w:val="single" w:sz="4" w:space="0" w:color="auto"/>
              <w:right w:val="single" w:sz="4" w:space="0" w:color="auto"/>
            </w:tcBorders>
            <w:shd w:val="clear" w:color="auto" w:fill="auto"/>
            <w:vAlign w:val="center"/>
            <w:hideMark/>
          </w:tcPr>
          <w:p w:rsidR="00895289" w:rsidRPr="00895289" w:rsidRDefault="00895289" w:rsidP="00895289">
            <w:pPr>
              <w:jc w:val="left"/>
              <w:rPr>
                <w:rFonts w:ascii="Calibri" w:eastAsia="Times New Roman" w:hAnsi="Calibri" w:cs="Times New Roman"/>
                <w:color w:val="000000"/>
                <w:szCs w:val="24"/>
              </w:rPr>
            </w:pPr>
            <w:r w:rsidRPr="00895289">
              <w:rPr>
                <w:rFonts w:ascii="Calibri" w:eastAsia="Times New Roman" w:hAnsi="Calibri" w:cs="Times New Roman"/>
                <w:color w:val="000000"/>
                <w:szCs w:val="24"/>
              </w:rPr>
              <w:t>Остали материјал</w:t>
            </w:r>
          </w:p>
        </w:tc>
        <w:tc>
          <w:tcPr>
            <w:tcW w:w="1660" w:type="dxa"/>
            <w:tcBorders>
              <w:top w:val="nil"/>
              <w:left w:val="nil"/>
              <w:bottom w:val="single" w:sz="4" w:space="0" w:color="auto"/>
              <w:right w:val="single" w:sz="4" w:space="0" w:color="auto"/>
            </w:tcBorders>
            <w:shd w:val="clear" w:color="auto" w:fill="auto"/>
            <w:vAlign w:val="center"/>
            <w:hideMark/>
          </w:tcPr>
          <w:p w:rsidR="00895289" w:rsidRPr="00895289" w:rsidRDefault="00895289" w:rsidP="00895289">
            <w:pPr>
              <w:jc w:val="center"/>
              <w:rPr>
                <w:rFonts w:ascii="Calibri" w:eastAsia="Times New Roman" w:hAnsi="Calibri" w:cs="Times New Roman"/>
                <w:color w:val="000000"/>
                <w:szCs w:val="24"/>
              </w:rPr>
            </w:pPr>
            <w:r w:rsidRPr="00895289">
              <w:rPr>
                <w:rFonts w:ascii="Calibri" w:eastAsia="Times New Roman" w:hAnsi="Calibri" w:cs="Times New Roman"/>
                <w:color w:val="000000"/>
                <w:szCs w:val="24"/>
              </w:rPr>
              <w:t>280,88</w:t>
            </w:r>
          </w:p>
        </w:tc>
        <w:tc>
          <w:tcPr>
            <w:tcW w:w="1660" w:type="dxa"/>
            <w:tcBorders>
              <w:top w:val="nil"/>
              <w:left w:val="nil"/>
              <w:bottom w:val="single" w:sz="4" w:space="0" w:color="auto"/>
              <w:right w:val="single" w:sz="4" w:space="0" w:color="auto"/>
            </w:tcBorders>
            <w:shd w:val="clear" w:color="auto" w:fill="auto"/>
            <w:vAlign w:val="center"/>
            <w:hideMark/>
          </w:tcPr>
          <w:p w:rsidR="00895289" w:rsidRPr="00895289" w:rsidRDefault="00895289" w:rsidP="00895289">
            <w:pPr>
              <w:jc w:val="center"/>
              <w:rPr>
                <w:rFonts w:ascii="Calibri" w:eastAsia="Times New Roman" w:hAnsi="Calibri" w:cs="Times New Roman"/>
                <w:color w:val="000000"/>
                <w:szCs w:val="24"/>
              </w:rPr>
            </w:pPr>
            <w:r w:rsidRPr="00895289">
              <w:rPr>
                <w:rFonts w:ascii="Calibri" w:eastAsia="Times New Roman" w:hAnsi="Calibri" w:cs="Times New Roman"/>
                <w:color w:val="000000"/>
                <w:szCs w:val="24"/>
              </w:rPr>
              <w:t>444,69</w:t>
            </w:r>
          </w:p>
        </w:tc>
        <w:tc>
          <w:tcPr>
            <w:tcW w:w="1660" w:type="dxa"/>
            <w:tcBorders>
              <w:top w:val="nil"/>
              <w:left w:val="nil"/>
              <w:bottom w:val="single" w:sz="4" w:space="0" w:color="auto"/>
              <w:right w:val="single" w:sz="4" w:space="0" w:color="auto"/>
            </w:tcBorders>
            <w:shd w:val="clear" w:color="auto" w:fill="auto"/>
            <w:vAlign w:val="center"/>
            <w:hideMark/>
          </w:tcPr>
          <w:p w:rsidR="00895289" w:rsidRPr="00895289" w:rsidRDefault="00895289" w:rsidP="00895289">
            <w:pPr>
              <w:jc w:val="center"/>
              <w:rPr>
                <w:rFonts w:ascii="Calibri" w:eastAsia="Times New Roman" w:hAnsi="Calibri" w:cs="Times New Roman"/>
                <w:color w:val="000000"/>
                <w:szCs w:val="24"/>
              </w:rPr>
            </w:pPr>
            <w:r w:rsidRPr="00895289">
              <w:rPr>
                <w:rFonts w:ascii="Calibri" w:eastAsia="Times New Roman" w:hAnsi="Calibri" w:cs="Times New Roman"/>
                <w:color w:val="000000"/>
                <w:szCs w:val="24"/>
              </w:rPr>
              <w:t>158,32</w:t>
            </w:r>
          </w:p>
        </w:tc>
      </w:tr>
      <w:tr w:rsidR="00895289" w:rsidRPr="00895289" w:rsidTr="00895289">
        <w:trPr>
          <w:trHeight w:val="499"/>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895289" w:rsidRPr="00895289" w:rsidRDefault="00895289" w:rsidP="00895289">
            <w:pPr>
              <w:jc w:val="center"/>
              <w:rPr>
                <w:rFonts w:ascii="Calibri" w:eastAsia="Times New Roman" w:hAnsi="Calibri" w:cs="Times New Roman"/>
                <w:color w:val="000000"/>
                <w:szCs w:val="24"/>
              </w:rPr>
            </w:pPr>
            <w:r w:rsidRPr="00895289">
              <w:rPr>
                <w:rFonts w:ascii="Calibri" w:eastAsia="Times New Roman" w:hAnsi="Calibri" w:cs="Times New Roman"/>
                <w:color w:val="000000"/>
                <w:szCs w:val="24"/>
              </w:rPr>
              <w:t>8.</w:t>
            </w:r>
          </w:p>
        </w:tc>
        <w:tc>
          <w:tcPr>
            <w:tcW w:w="3220" w:type="dxa"/>
            <w:tcBorders>
              <w:top w:val="nil"/>
              <w:left w:val="nil"/>
              <w:bottom w:val="single" w:sz="4" w:space="0" w:color="auto"/>
              <w:right w:val="single" w:sz="4" w:space="0" w:color="auto"/>
            </w:tcBorders>
            <w:shd w:val="clear" w:color="auto" w:fill="auto"/>
            <w:vAlign w:val="center"/>
            <w:hideMark/>
          </w:tcPr>
          <w:p w:rsidR="00895289" w:rsidRPr="00895289" w:rsidRDefault="00895289" w:rsidP="00895289">
            <w:pPr>
              <w:jc w:val="left"/>
              <w:rPr>
                <w:rFonts w:ascii="Calibri" w:eastAsia="Times New Roman" w:hAnsi="Calibri" w:cs="Times New Roman"/>
                <w:color w:val="000000"/>
                <w:szCs w:val="24"/>
              </w:rPr>
            </w:pPr>
            <w:r w:rsidRPr="00895289">
              <w:rPr>
                <w:rFonts w:ascii="Calibri" w:eastAsia="Times New Roman" w:hAnsi="Calibri" w:cs="Times New Roman"/>
                <w:color w:val="000000"/>
                <w:szCs w:val="24"/>
              </w:rPr>
              <w:t>Остали материјал - кухињ.</w:t>
            </w:r>
          </w:p>
        </w:tc>
        <w:tc>
          <w:tcPr>
            <w:tcW w:w="1660" w:type="dxa"/>
            <w:tcBorders>
              <w:top w:val="nil"/>
              <w:left w:val="nil"/>
              <w:bottom w:val="single" w:sz="4" w:space="0" w:color="auto"/>
              <w:right w:val="single" w:sz="4" w:space="0" w:color="auto"/>
            </w:tcBorders>
            <w:shd w:val="clear" w:color="auto" w:fill="auto"/>
            <w:vAlign w:val="center"/>
            <w:hideMark/>
          </w:tcPr>
          <w:p w:rsidR="00895289" w:rsidRPr="00895289" w:rsidRDefault="00895289" w:rsidP="00895289">
            <w:pPr>
              <w:jc w:val="center"/>
              <w:rPr>
                <w:rFonts w:ascii="Calibri" w:eastAsia="Times New Roman" w:hAnsi="Calibri" w:cs="Times New Roman"/>
                <w:color w:val="000000"/>
                <w:szCs w:val="24"/>
              </w:rPr>
            </w:pPr>
            <w:r w:rsidRPr="00895289">
              <w:rPr>
                <w:rFonts w:ascii="Calibri" w:eastAsia="Times New Roman" w:hAnsi="Calibri" w:cs="Times New Roman"/>
                <w:color w:val="000000"/>
                <w:szCs w:val="24"/>
              </w:rPr>
              <w:t>98,11</w:t>
            </w:r>
          </w:p>
        </w:tc>
        <w:tc>
          <w:tcPr>
            <w:tcW w:w="1660" w:type="dxa"/>
            <w:tcBorders>
              <w:top w:val="nil"/>
              <w:left w:val="nil"/>
              <w:bottom w:val="single" w:sz="4" w:space="0" w:color="auto"/>
              <w:right w:val="single" w:sz="4" w:space="0" w:color="auto"/>
            </w:tcBorders>
            <w:shd w:val="clear" w:color="auto" w:fill="auto"/>
            <w:vAlign w:val="center"/>
            <w:hideMark/>
          </w:tcPr>
          <w:p w:rsidR="00895289" w:rsidRPr="00895289" w:rsidRDefault="00895289" w:rsidP="00895289">
            <w:pPr>
              <w:jc w:val="center"/>
              <w:rPr>
                <w:rFonts w:ascii="Calibri" w:eastAsia="Times New Roman" w:hAnsi="Calibri" w:cs="Times New Roman"/>
                <w:color w:val="000000"/>
                <w:szCs w:val="24"/>
              </w:rPr>
            </w:pPr>
            <w:r w:rsidRPr="00895289">
              <w:rPr>
                <w:rFonts w:ascii="Calibri" w:eastAsia="Times New Roman" w:hAnsi="Calibri" w:cs="Times New Roman"/>
                <w:color w:val="000000"/>
                <w:szCs w:val="24"/>
              </w:rPr>
              <w:t>837,45</w:t>
            </w:r>
          </w:p>
        </w:tc>
        <w:tc>
          <w:tcPr>
            <w:tcW w:w="1660" w:type="dxa"/>
            <w:tcBorders>
              <w:top w:val="nil"/>
              <w:left w:val="nil"/>
              <w:bottom w:val="single" w:sz="4" w:space="0" w:color="auto"/>
              <w:right w:val="single" w:sz="4" w:space="0" w:color="auto"/>
            </w:tcBorders>
            <w:shd w:val="clear" w:color="auto" w:fill="auto"/>
            <w:vAlign w:val="center"/>
            <w:hideMark/>
          </w:tcPr>
          <w:p w:rsidR="00895289" w:rsidRPr="00895289" w:rsidRDefault="00895289" w:rsidP="00895289">
            <w:pPr>
              <w:jc w:val="center"/>
              <w:rPr>
                <w:rFonts w:ascii="Calibri" w:eastAsia="Times New Roman" w:hAnsi="Calibri" w:cs="Times New Roman"/>
                <w:color w:val="000000"/>
                <w:szCs w:val="24"/>
              </w:rPr>
            </w:pPr>
            <w:r w:rsidRPr="00895289">
              <w:rPr>
                <w:rFonts w:ascii="Calibri" w:eastAsia="Times New Roman" w:hAnsi="Calibri" w:cs="Times New Roman"/>
                <w:color w:val="000000"/>
                <w:szCs w:val="24"/>
              </w:rPr>
              <w:t>853,58</w:t>
            </w:r>
          </w:p>
        </w:tc>
      </w:tr>
      <w:tr w:rsidR="00895289" w:rsidRPr="00895289" w:rsidTr="00895289">
        <w:trPr>
          <w:trHeight w:val="990"/>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895289" w:rsidRPr="00895289" w:rsidRDefault="00895289" w:rsidP="00895289">
            <w:pPr>
              <w:jc w:val="center"/>
              <w:rPr>
                <w:rFonts w:ascii="Calibri" w:eastAsia="Times New Roman" w:hAnsi="Calibri" w:cs="Times New Roman"/>
                <w:color w:val="000000"/>
                <w:szCs w:val="24"/>
              </w:rPr>
            </w:pPr>
            <w:r w:rsidRPr="00895289">
              <w:rPr>
                <w:rFonts w:ascii="Calibri" w:eastAsia="Times New Roman" w:hAnsi="Calibri" w:cs="Times New Roman"/>
                <w:color w:val="000000"/>
                <w:szCs w:val="24"/>
              </w:rPr>
              <w:t>9.</w:t>
            </w:r>
          </w:p>
        </w:tc>
        <w:tc>
          <w:tcPr>
            <w:tcW w:w="3220" w:type="dxa"/>
            <w:tcBorders>
              <w:top w:val="nil"/>
              <w:left w:val="nil"/>
              <w:bottom w:val="single" w:sz="4" w:space="0" w:color="auto"/>
              <w:right w:val="single" w:sz="4" w:space="0" w:color="auto"/>
            </w:tcBorders>
            <w:shd w:val="clear" w:color="auto" w:fill="auto"/>
            <w:vAlign w:val="center"/>
            <w:hideMark/>
          </w:tcPr>
          <w:p w:rsidR="00895289" w:rsidRPr="00895289" w:rsidRDefault="00895289" w:rsidP="00895289">
            <w:pPr>
              <w:jc w:val="left"/>
              <w:rPr>
                <w:rFonts w:ascii="Calibri" w:eastAsia="Times New Roman" w:hAnsi="Calibri" w:cs="Times New Roman"/>
                <w:color w:val="000000"/>
                <w:szCs w:val="24"/>
              </w:rPr>
            </w:pPr>
            <w:r w:rsidRPr="00895289">
              <w:rPr>
                <w:rFonts w:ascii="Calibri" w:eastAsia="Times New Roman" w:hAnsi="Calibri" w:cs="Times New Roman"/>
                <w:color w:val="000000"/>
                <w:szCs w:val="24"/>
              </w:rPr>
              <w:t>Дати аванси добављачима повезана правна лица у РС</w:t>
            </w:r>
          </w:p>
        </w:tc>
        <w:tc>
          <w:tcPr>
            <w:tcW w:w="1660" w:type="dxa"/>
            <w:tcBorders>
              <w:top w:val="nil"/>
              <w:left w:val="nil"/>
              <w:bottom w:val="single" w:sz="4" w:space="0" w:color="auto"/>
              <w:right w:val="single" w:sz="4" w:space="0" w:color="auto"/>
            </w:tcBorders>
            <w:shd w:val="clear" w:color="auto" w:fill="auto"/>
            <w:vAlign w:val="center"/>
            <w:hideMark/>
          </w:tcPr>
          <w:p w:rsidR="00895289" w:rsidRPr="00895289" w:rsidRDefault="00895289" w:rsidP="00895289">
            <w:pPr>
              <w:jc w:val="center"/>
              <w:rPr>
                <w:rFonts w:ascii="Calibri" w:eastAsia="Times New Roman" w:hAnsi="Calibri" w:cs="Times New Roman"/>
                <w:color w:val="000000"/>
                <w:szCs w:val="24"/>
              </w:rPr>
            </w:pPr>
            <w:r w:rsidRPr="00895289">
              <w:rPr>
                <w:rFonts w:ascii="Calibri" w:eastAsia="Times New Roman" w:hAnsi="Calibri" w:cs="Times New Roman"/>
                <w:color w:val="000000"/>
                <w:szCs w:val="24"/>
              </w:rPr>
              <w:t> </w:t>
            </w:r>
          </w:p>
        </w:tc>
        <w:tc>
          <w:tcPr>
            <w:tcW w:w="1660" w:type="dxa"/>
            <w:tcBorders>
              <w:top w:val="nil"/>
              <w:left w:val="nil"/>
              <w:bottom w:val="single" w:sz="4" w:space="0" w:color="auto"/>
              <w:right w:val="single" w:sz="4" w:space="0" w:color="auto"/>
            </w:tcBorders>
            <w:shd w:val="clear" w:color="auto" w:fill="auto"/>
            <w:vAlign w:val="center"/>
            <w:hideMark/>
          </w:tcPr>
          <w:p w:rsidR="00895289" w:rsidRPr="00895289" w:rsidRDefault="00895289" w:rsidP="00895289">
            <w:pPr>
              <w:jc w:val="center"/>
              <w:rPr>
                <w:rFonts w:ascii="Calibri" w:eastAsia="Times New Roman" w:hAnsi="Calibri" w:cs="Times New Roman"/>
                <w:color w:val="000000"/>
                <w:szCs w:val="24"/>
              </w:rPr>
            </w:pPr>
            <w:r w:rsidRPr="00895289">
              <w:rPr>
                <w:rFonts w:ascii="Calibri" w:eastAsia="Times New Roman" w:hAnsi="Calibri" w:cs="Times New Roman"/>
                <w:color w:val="000000"/>
                <w:szCs w:val="24"/>
              </w:rPr>
              <w:t>485,98</w:t>
            </w:r>
          </w:p>
        </w:tc>
        <w:tc>
          <w:tcPr>
            <w:tcW w:w="1660" w:type="dxa"/>
            <w:tcBorders>
              <w:top w:val="nil"/>
              <w:left w:val="nil"/>
              <w:bottom w:val="single" w:sz="4" w:space="0" w:color="auto"/>
              <w:right w:val="single" w:sz="4" w:space="0" w:color="auto"/>
            </w:tcBorders>
            <w:shd w:val="clear" w:color="auto" w:fill="auto"/>
            <w:vAlign w:val="center"/>
            <w:hideMark/>
          </w:tcPr>
          <w:p w:rsidR="00895289" w:rsidRPr="00895289" w:rsidRDefault="00895289" w:rsidP="00895289">
            <w:pPr>
              <w:jc w:val="center"/>
              <w:rPr>
                <w:rFonts w:ascii="Calibri" w:eastAsia="Times New Roman" w:hAnsi="Calibri" w:cs="Times New Roman"/>
                <w:color w:val="000000"/>
                <w:szCs w:val="24"/>
              </w:rPr>
            </w:pPr>
            <w:r w:rsidRPr="00895289">
              <w:rPr>
                <w:rFonts w:ascii="Calibri" w:eastAsia="Times New Roman" w:hAnsi="Calibri" w:cs="Times New Roman"/>
                <w:color w:val="000000"/>
                <w:szCs w:val="24"/>
              </w:rPr>
              <w:t> </w:t>
            </w:r>
          </w:p>
        </w:tc>
      </w:tr>
      <w:tr w:rsidR="00895289" w:rsidRPr="00895289" w:rsidTr="00895289">
        <w:trPr>
          <w:trHeight w:val="990"/>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895289" w:rsidRPr="00895289" w:rsidRDefault="00895289" w:rsidP="00895289">
            <w:pPr>
              <w:jc w:val="center"/>
              <w:rPr>
                <w:rFonts w:ascii="Calibri" w:eastAsia="Times New Roman" w:hAnsi="Calibri" w:cs="Times New Roman"/>
                <w:color w:val="000000"/>
                <w:szCs w:val="24"/>
              </w:rPr>
            </w:pPr>
            <w:r w:rsidRPr="00895289">
              <w:rPr>
                <w:rFonts w:ascii="Calibri" w:eastAsia="Times New Roman" w:hAnsi="Calibri" w:cs="Times New Roman"/>
                <w:color w:val="000000"/>
                <w:szCs w:val="24"/>
              </w:rPr>
              <w:t>10.</w:t>
            </w:r>
          </w:p>
        </w:tc>
        <w:tc>
          <w:tcPr>
            <w:tcW w:w="3220" w:type="dxa"/>
            <w:tcBorders>
              <w:top w:val="nil"/>
              <w:left w:val="nil"/>
              <w:bottom w:val="single" w:sz="4" w:space="0" w:color="auto"/>
              <w:right w:val="single" w:sz="4" w:space="0" w:color="auto"/>
            </w:tcBorders>
            <w:shd w:val="clear" w:color="auto" w:fill="auto"/>
            <w:vAlign w:val="center"/>
            <w:hideMark/>
          </w:tcPr>
          <w:p w:rsidR="00895289" w:rsidRPr="00895289" w:rsidRDefault="00895289" w:rsidP="00895289">
            <w:pPr>
              <w:jc w:val="left"/>
              <w:rPr>
                <w:rFonts w:ascii="Calibri" w:eastAsia="Times New Roman" w:hAnsi="Calibri" w:cs="Times New Roman"/>
                <w:color w:val="000000"/>
                <w:szCs w:val="24"/>
              </w:rPr>
            </w:pPr>
            <w:r w:rsidRPr="00895289">
              <w:rPr>
                <w:rFonts w:ascii="Calibri" w:eastAsia="Times New Roman" w:hAnsi="Calibri" w:cs="Times New Roman"/>
                <w:color w:val="000000"/>
                <w:szCs w:val="24"/>
              </w:rPr>
              <w:t>Потражива. за авансе другим правним лициима у земљи</w:t>
            </w:r>
          </w:p>
        </w:tc>
        <w:tc>
          <w:tcPr>
            <w:tcW w:w="1660" w:type="dxa"/>
            <w:tcBorders>
              <w:top w:val="nil"/>
              <w:left w:val="nil"/>
              <w:bottom w:val="single" w:sz="4" w:space="0" w:color="auto"/>
              <w:right w:val="single" w:sz="4" w:space="0" w:color="auto"/>
            </w:tcBorders>
            <w:shd w:val="clear" w:color="auto" w:fill="auto"/>
            <w:vAlign w:val="center"/>
            <w:hideMark/>
          </w:tcPr>
          <w:p w:rsidR="00895289" w:rsidRPr="00895289" w:rsidRDefault="00895289" w:rsidP="00895289">
            <w:pPr>
              <w:jc w:val="center"/>
              <w:rPr>
                <w:rFonts w:ascii="Calibri" w:eastAsia="Times New Roman" w:hAnsi="Calibri" w:cs="Times New Roman"/>
                <w:color w:val="000000"/>
                <w:szCs w:val="24"/>
              </w:rPr>
            </w:pPr>
            <w:r w:rsidRPr="00895289">
              <w:rPr>
                <w:rFonts w:ascii="Calibri" w:eastAsia="Times New Roman" w:hAnsi="Calibri" w:cs="Times New Roman"/>
                <w:color w:val="000000"/>
                <w:szCs w:val="24"/>
              </w:rPr>
              <w:t>3.515,48</w:t>
            </w:r>
          </w:p>
        </w:tc>
        <w:tc>
          <w:tcPr>
            <w:tcW w:w="1660" w:type="dxa"/>
            <w:tcBorders>
              <w:top w:val="nil"/>
              <w:left w:val="nil"/>
              <w:bottom w:val="single" w:sz="4" w:space="0" w:color="auto"/>
              <w:right w:val="single" w:sz="4" w:space="0" w:color="auto"/>
            </w:tcBorders>
            <w:shd w:val="clear" w:color="auto" w:fill="auto"/>
            <w:vAlign w:val="center"/>
            <w:hideMark/>
          </w:tcPr>
          <w:p w:rsidR="00895289" w:rsidRPr="00895289" w:rsidRDefault="00895289" w:rsidP="00895289">
            <w:pPr>
              <w:jc w:val="center"/>
              <w:rPr>
                <w:rFonts w:ascii="Calibri" w:eastAsia="Times New Roman" w:hAnsi="Calibri" w:cs="Times New Roman"/>
                <w:color w:val="000000"/>
                <w:szCs w:val="24"/>
              </w:rPr>
            </w:pPr>
            <w:r w:rsidRPr="00895289">
              <w:rPr>
                <w:rFonts w:ascii="Calibri" w:eastAsia="Times New Roman" w:hAnsi="Calibri" w:cs="Times New Roman"/>
                <w:color w:val="000000"/>
                <w:szCs w:val="24"/>
              </w:rPr>
              <w:t>5.436,93</w:t>
            </w:r>
          </w:p>
        </w:tc>
        <w:tc>
          <w:tcPr>
            <w:tcW w:w="1660" w:type="dxa"/>
            <w:tcBorders>
              <w:top w:val="nil"/>
              <w:left w:val="nil"/>
              <w:bottom w:val="single" w:sz="4" w:space="0" w:color="auto"/>
              <w:right w:val="single" w:sz="4" w:space="0" w:color="auto"/>
            </w:tcBorders>
            <w:shd w:val="clear" w:color="auto" w:fill="auto"/>
            <w:vAlign w:val="center"/>
            <w:hideMark/>
          </w:tcPr>
          <w:p w:rsidR="00895289" w:rsidRPr="00895289" w:rsidRDefault="00895289" w:rsidP="00895289">
            <w:pPr>
              <w:jc w:val="center"/>
              <w:rPr>
                <w:rFonts w:ascii="Calibri" w:eastAsia="Times New Roman" w:hAnsi="Calibri" w:cs="Times New Roman"/>
                <w:color w:val="000000"/>
                <w:szCs w:val="24"/>
              </w:rPr>
            </w:pPr>
            <w:r w:rsidRPr="00895289">
              <w:rPr>
                <w:rFonts w:ascii="Calibri" w:eastAsia="Times New Roman" w:hAnsi="Calibri" w:cs="Times New Roman"/>
                <w:color w:val="000000"/>
                <w:szCs w:val="24"/>
              </w:rPr>
              <w:t>154,66</w:t>
            </w:r>
          </w:p>
        </w:tc>
      </w:tr>
      <w:tr w:rsidR="00895289" w:rsidRPr="00895289" w:rsidTr="00895289">
        <w:trPr>
          <w:trHeight w:val="990"/>
        </w:trPr>
        <w:tc>
          <w:tcPr>
            <w:tcW w:w="920" w:type="dxa"/>
            <w:tcBorders>
              <w:top w:val="nil"/>
              <w:left w:val="single" w:sz="4" w:space="0" w:color="auto"/>
              <w:bottom w:val="single" w:sz="4" w:space="0" w:color="auto"/>
              <w:right w:val="single" w:sz="4" w:space="0" w:color="auto"/>
            </w:tcBorders>
            <w:shd w:val="clear" w:color="auto" w:fill="auto"/>
            <w:noWrap/>
            <w:vAlign w:val="center"/>
            <w:hideMark/>
          </w:tcPr>
          <w:p w:rsidR="00895289" w:rsidRPr="00895289" w:rsidRDefault="00895289" w:rsidP="00895289">
            <w:pPr>
              <w:jc w:val="center"/>
              <w:rPr>
                <w:rFonts w:ascii="Calibri" w:eastAsia="Times New Roman" w:hAnsi="Calibri" w:cs="Times New Roman"/>
                <w:color w:val="000000"/>
                <w:szCs w:val="24"/>
              </w:rPr>
            </w:pPr>
            <w:r w:rsidRPr="00895289">
              <w:rPr>
                <w:rFonts w:ascii="Calibri" w:eastAsia="Times New Roman" w:hAnsi="Calibri" w:cs="Times New Roman"/>
                <w:color w:val="000000"/>
                <w:szCs w:val="24"/>
              </w:rPr>
              <w:t>11.</w:t>
            </w:r>
          </w:p>
        </w:tc>
        <w:tc>
          <w:tcPr>
            <w:tcW w:w="3220" w:type="dxa"/>
            <w:tcBorders>
              <w:top w:val="nil"/>
              <w:left w:val="nil"/>
              <w:bottom w:val="single" w:sz="4" w:space="0" w:color="auto"/>
              <w:right w:val="single" w:sz="4" w:space="0" w:color="auto"/>
            </w:tcBorders>
            <w:shd w:val="clear" w:color="auto" w:fill="auto"/>
            <w:vAlign w:val="center"/>
            <w:hideMark/>
          </w:tcPr>
          <w:p w:rsidR="00895289" w:rsidRPr="00895289" w:rsidRDefault="00895289" w:rsidP="00895289">
            <w:pPr>
              <w:jc w:val="left"/>
              <w:rPr>
                <w:rFonts w:ascii="Calibri" w:eastAsia="Times New Roman" w:hAnsi="Calibri" w:cs="Times New Roman"/>
                <w:color w:val="000000"/>
                <w:szCs w:val="24"/>
              </w:rPr>
            </w:pPr>
            <w:r w:rsidRPr="00895289">
              <w:rPr>
                <w:rFonts w:ascii="Calibri" w:eastAsia="Times New Roman" w:hAnsi="Calibri" w:cs="Times New Roman"/>
                <w:color w:val="000000"/>
                <w:szCs w:val="24"/>
              </w:rPr>
              <w:t>Дати аванси другим правним лицима у иностранству</w:t>
            </w:r>
          </w:p>
        </w:tc>
        <w:tc>
          <w:tcPr>
            <w:tcW w:w="1660" w:type="dxa"/>
            <w:tcBorders>
              <w:top w:val="nil"/>
              <w:left w:val="nil"/>
              <w:bottom w:val="single" w:sz="4" w:space="0" w:color="auto"/>
              <w:right w:val="single" w:sz="4" w:space="0" w:color="auto"/>
            </w:tcBorders>
            <w:shd w:val="clear" w:color="auto" w:fill="auto"/>
            <w:vAlign w:val="center"/>
            <w:hideMark/>
          </w:tcPr>
          <w:p w:rsidR="00895289" w:rsidRPr="00895289" w:rsidRDefault="00895289" w:rsidP="00895289">
            <w:pPr>
              <w:jc w:val="center"/>
              <w:rPr>
                <w:rFonts w:ascii="Calibri" w:eastAsia="Times New Roman" w:hAnsi="Calibri" w:cs="Times New Roman"/>
                <w:color w:val="000000"/>
                <w:szCs w:val="24"/>
              </w:rPr>
            </w:pPr>
            <w:r w:rsidRPr="00895289">
              <w:rPr>
                <w:rFonts w:ascii="Calibri" w:eastAsia="Times New Roman" w:hAnsi="Calibri" w:cs="Times New Roman"/>
                <w:color w:val="000000"/>
                <w:szCs w:val="24"/>
              </w:rPr>
              <w:t> </w:t>
            </w:r>
          </w:p>
        </w:tc>
        <w:tc>
          <w:tcPr>
            <w:tcW w:w="1660" w:type="dxa"/>
            <w:tcBorders>
              <w:top w:val="nil"/>
              <w:left w:val="nil"/>
              <w:bottom w:val="single" w:sz="4" w:space="0" w:color="auto"/>
              <w:right w:val="single" w:sz="4" w:space="0" w:color="auto"/>
            </w:tcBorders>
            <w:shd w:val="clear" w:color="auto" w:fill="auto"/>
            <w:vAlign w:val="center"/>
            <w:hideMark/>
          </w:tcPr>
          <w:p w:rsidR="00895289" w:rsidRPr="00895289" w:rsidRDefault="00895289" w:rsidP="00895289">
            <w:pPr>
              <w:jc w:val="center"/>
              <w:rPr>
                <w:rFonts w:ascii="Calibri" w:eastAsia="Times New Roman" w:hAnsi="Calibri" w:cs="Times New Roman"/>
                <w:color w:val="000000"/>
                <w:szCs w:val="24"/>
              </w:rPr>
            </w:pPr>
            <w:r w:rsidRPr="00895289">
              <w:rPr>
                <w:rFonts w:ascii="Calibri" w:eastAsia="Times New Roman" w:hAnsi="Calibri" w:cs="Times New Roman"/>
                <w:color w:val="000000"/>
                <w:szCs w:val="24"/>
              </w:rPr>
              <w:t>841,01</w:t>
            </w:r>
          </w:p>
        </w:tc>
        <w:tc>
          <w:tcPr>
            <w:tcW w:w="1660" w:type="dxa"/>
            <w:tcBorders>
              <w:top w:val="nil"/>
              <w:left w:val="nil"/>
              <w:bottom w:val="single" w:sz="4" w:space="0" w:color="auto"/>
              <w:right w:val="single" w:sz="4" w:space="0" w:color="auto"/>
            </w:tcBorders>
            <w:shd w:val="clear" w:color="auto" w:fill="auto"/>
            <w:vAlign w:val="center"/>
            <w:hideMark/>
          </w:tcPr>
          <w:p w:rsidR="00895289" w:rsidRPr="00895289" w:rsidRDefault="00895289" w:rsidP="00895289">
            <w:pPr>
              <w:jc w:val="center"/>
              <w:rPr>
                <w:rFonts w:ascii="Calibri" w:eastAsia="Times New Roman" w:hAnsi="Calibri" w:cs="Times New Roman"/>
                <w:color w:val="000000"/>
                <w:szCs w:val="24"/>
              </w:rPr>
            </w:pPr>
            <w:r w:rsidRPr="00895289">
              <w:rPr>
                <w:rFonts w:ascii="Calibri" w:eastAsia="Times New Roman" w:hAnsi="Calibri" w:cs="Times New Roman"/>
                <w:color w:val="000000"/>
                <w:szCs w:val="24"/>
              </w:rPr>
              <w:t> </w:t>
            </w:r>
          </w:p>
        </w:tc>
      </w:tr>
      <w:tr w:rsidR="00895289" w:rsidRPr="00895289" w:rsidTr="00895289">
        <w:trPr>
          <w:trHeight w:val="499"/>
        </w:trPr>
        <w:tc>
          <w:tcPr>
            <w:tcW w:w="920" w:type="dxa"/>
            <w:tcBorders>
              <w:top w:val="nil"/>
              <w:left w:val="single" w:sz="4" w:space="0" w:color="auto"/>
              <w:bottom w:val="single" w:sz="4" w:space="0" w:color="auto"/>
              <w:right w:val="single" w:sz="4" w:space="0" w:color="auto"/>
            </w:tcBorders>
            <w:shd w:val="clear" w:color="000000" w:fill="FAC090"/>
            <w:vAlign w:val="center"/>
            <w:hideMark/>
          </w:tcPr>
          <w:p w:rsidR="00895289" w:rsidRPr="00895289" w:rsidRDefault="00895289" w:rsidP="00895289">
            <w:pPr>
              <w:jc w:val="center"/>
              <w:rPr>
                <w:rFonts w:ascii="Calibri" w:eastAsia="Times New Roman" w:hAnsi="Calibri" w:cs="Times New Roman"/>
                <w:color w:val="000000"/>
                <w:szCs w:val="24"/>
              </w:rPr>
            </w:pPr>
            <w:r w:rsidRPr="00895289">
              <w:rPr>
                <w:rFonts w:ascii="Calibri" w:eastAsia="Times New Roman" w:hAnsi="Calibri" w:cs="Times New Roman"/>
                <w:color w:val="000000"/>
                <w:szCs w:val="24"/>
              </w:rPr>
              <w:t> </w:t>
            </w:r>
          </w:p>
        </w:tc>
        <w:tc>
          <w:tcPr>
            <w:tcW w:w="3220" w:type="dxa"/>
            <w:tcBorders>
              <w:top w:val="nil"/>
              <w:left w:val="nil"/>
              <w:bottom w:val="single" w:sz="4" w:space="0" w:color="auto"/>
              <w:right w:val="single" w:sz="4" w:space="0" w:color="auto"/>
            </w:tcBorders>
            <w:shd w:val="clear" w:color="000000" w:fill="FAC090"/>
            <w:vAlign w:val="center"/>
            <w:hideMark/>
          </w:tcPr>
          <w:p w:rsidR="00895289" w:rsidRPr="00895289" w:rsidRDefault="00895289" w:rsidP="00895289">
            <w:pPr>
              <w:jc w:val="left"/>
              <w:rPr>
                <w:rFonts w:ascii="Calibri" w:eastAsia="Times New Roman" w:hAnsi="Calibri" w:cs="Times New Roman"/>
                <w:b/>
                <w:bCs/>
                <w:color w:val="000000"/>
                <w:szCs w:val="24"/>
              </w:rPr>
            </w:pPr>
            <w:r w:rsidRPr="00895289">
              <w:rPr>
                <w:rFonts w:ascii="Calibri" w:eastAsia="Times New Roman" w:hAnsi="Calibri" w:cs="Times New Roman"/>
                <w:b/>
                <w:bCs/>
                <w:color w:val="000000"/>
                <w:szCs w:val="24"/>
              </w:rPr>
              <w:t>Укупно:</w:t>
            </w:r>
          </w:p>
        </w:tc>
        <w:tc>
          <w:tcPr>
            <w:tcW w:w="1660" w:type="dxa"/>
            <w:tcBorders>
              <w:top w:val="nil"/>
              <w:left w:val="nil"/>
              <w:bottom w:val="single" w:sz="4" w:space="0" w:color="auto"/>
              <w:right w:val="single" w:sz="4" w:space="0" w:color="auto"/>
            </w:tcBorders>
            <w:shd w:val="clear" w:color="000000" w:fill="FAC090"/>
            <w:vAlign w:val="center"/>
            <w:hideMark/>
          </w:tcPr>
          <w:p w:rsidR="00895289" w:rsidRPr="00895289" w:rsidRDefault="00895289" w:rsidP="00895289">
            <w:pPr>
              <w:jc w:val="center"/>
              <w:rPr>
                <w:rFonts w:ascii="Calibri" w:eastAsia="Times New Roman" w:hAnsi="Calibri" w:cs="Times New Roman"/>
                <w:color w:val="000000"/>
                <w:szCs w:val="24"/>
              </w:rPr>
            </w:pPr>
            <w:r w:rsidRPr="00895289">
              <w:rPr>
                <w:rFonts w:ascii="Calibri" w:eastAsia="Times New Roman" w:hAnsi="Calibri" w:cs="Times New Roman"/>
                <w:color w:val="000000"/>
                <w:szCs w:val="24"/>
              </w:rPr>
              <w:t>224.975,43</w:t>
            </w:r>
          </w:p>
        </w:tc>
        <w:tc>
          <w:tcPr>
            <w:tcW w:w="1660" w:type="dxa"/>
            <w:tcBorders>
              <w:top w:val="nil"/>
              <w:left w:val="nil"/>
              <w:bottom w:val="single" w:sz="4" w:space="0" w:color="auto"/>
              <w:right w:val="single" w:sz="4" w:space="0" w:color="auto"/>
            </w:tcBorders>
            <w:shd w:val="clear" w:color="000000" w:fill="FAC090"/>
            <w:vAlign w:val="center"/>
            <w:hideMark/>
          </w:tcPr>
          <w:p w:rsidR="00895289" w:rsidRPr="00895289" w:rsidRDefault="00895289" w:rsidP="00895289">
            <w:pPr>
              <w:jc w:val="center"/>
              <w:rPr>
                <w:rFonts w:ascii="Calibri" w:eastAsia="Times New Roman" w:hAnsi="Calibri" w:cs="Times New Roman"/>
                <w:color w:val="000000"/>
                <w:szCs w:val="24"/>
              </w:rPr>
            </w:pPr>
            <w:r w:rsidRPr="00895289">
              <w:rPr>
                <w:rFonts w:ascii="Calibri" w:eastAsia="Times New Roman" w:hAnsi="Calibri" w:cs="Times New Roman"/>
                <w:color w:val="000000"/>
                <w:szCs w:val="24"/>
              </w:rPr>
              <w:t>276.547,49</w:t>
            </w:r>
          </w:p>
        </w:tc>
        <w:tc>
          <w:tcPr>
            <w:tcW w:w="1660" w:type="dxa"/>
            <w:tcBorders>
              <w:top w:val="nil"/>
              <w:left w:val="nil"/>
              <w:bottom w:val="single" w:sz="4" w:space="0" w:color="auto"/>
              <w:right w:val="single" w:sz="4" w:space="0" w:color="auto"/>
            </w:tcBorders>
            <w:shd w:val="clear" w:color="000000" w:fill="FAC090"/>
            <w:vAlign w:val="center"/>
            <w:hideMark/>
          </w:tcPr>
          <w:p w:rsidR="00895289" w:rsidRPr="00895289" w:rsidRDefault="00895289" w:rsidP="00895289">
            <w:pPr>
              <w:jc w:val="center"/>
              <w:rPr>
                <w:rFonts w:ascii="Calibri" w:eastAsia="Times New Roman" w:hAnsi="Calibri" w:cs="Times New Roman"/>
                <w:color w:val="000000"/>
                <w:szCs w:val="24"/>
              </w:rPr>
            </w:pPr>
            <w:r w:rsidRPr="00895289">
              <w:rPr>
                <w:rFonts w:ascii="Calibri" w:eastAsia="Times New Roman" w:hAnsi="Calibri" w:cs="Times New Roman"/>
                <w:color w:val="000000"/>
                <w:szCs w:val="24"/>
              </w:rPr>
              <w:t>122,92</w:t>
            </w:r>
          </w:p>
        </w:tc>
      </w:tr>
    </w:tbl>
    <w:p w:rsidR="00141EFD" w:rsidRDefault="00141EFD" w:rsidP="00CF2E25">
      <w:pPr>
        <w:rPr>
          <w:rFonts w:cs="Times New Roman"/>
          <w:b/>
          <w:highlight w:val="yellow"/>
        </w:rPr>
      </w:pPr>
    </w:p>
    <w:p w:rsidR="00453ACD" w:rsidRPr="00453ACD" w:rsidRDefault="00453ACD" w:rsidP="00CF2E25">
      <w:pPr>
        <w:rPr>
          <w:rFonts w:cs="Times New Roman"/>
          <w:b/>
          <w:highlight w:val="yellow"/>
        </w:rPr>
      </w:pPr>
    </w:p>
    <w:p w:rsidR="00F36E75" w:rsidRPr="00A06C6F" w:rsidRDefault="005E7D92" w:rsidP="005E7D92">
      <w:pPr>
        <w:rPr>
          <w:rFonts w:cs="Times New Roman"/>
        </w:rPr>
      </w:pPr>
      <w:r w:rsidRPr="00453ACD">
        <w:rPr>
          <w:rFonts w:cs="Times New Roman"/>
          <w:lang w:val="sr-Cyrl-CS"/>
        </w:rPr>
        <w:t xml:space="preserve">Из табеле број – </w:t>
      </w:r>
      <w:r w:rsidRPr="00453ACD">
        <w:rPr>
          <w:rFonts w:cs="Times New Roman"/>
          <w:lang w:val="sr-Latn-CS"/>
        </w:rPr>
        <w:t>5</w:t>
      </w:r>
      <w:r w:rsidR="00453ACD" w:rsidRPr="00453ACD">
        <w:rPr>
          <w:rFonts w:cs="Times New Roman"/>
          <w:lang w:val="sr-Cyrl-CS"/>
        </w:rPr>
        <w:t>, видимо да је дошло до повећања</w:t>
      </w:r>
      <w:r w:rsidR="00802A58" w:rsidRPr="00453ACD">
        <w:rPr>
          <w:rFonts w:cs="Times New Roman"/>
          <w:lang w:val="sr-Cyrl-CS"/>
        </w:rPr>
        <w:t xml:space="preserve"> залиха за </w:t>
      </w:r>
      <w:r w:rsidR="00453ACD" w:rsidRPr="00453ACD">
        <w:rPr>
          <w:rFonts w:cs="Times New Roman"/>
          <w:lang w:val="sr-Cyrl-CS"/>
        </w:rPr>
        <w:t>22,92 % у односу на 31. децембар 2016</w:t>
      </w:r>
      <w:r w:rsidRPr="00453ACD">
        <w:rPr>
          <w:rFonts w:cs="Times New Roman"/>
          <w:lang w:val="sr-Cyrl-CS"/>
        </w:rPr>
        <w:t>. године.</w:t>
      </w:r>
    </w:p>
    <w:p w:rsidR="00B104D2" w:rsidRPr="0038005D" w:rsidRDefault="00B104D2" w:rsidP="00C46920">
      <w:pPr>
        <w:pStyle w:val="Heading2"/>
        <w:ind w:hanging="1080"/>
        <w:rPr>
          <w:rFonts w:cs="Times New Roman"/>
          <w:lang w:val="sr-Latn-CS"/>
        </w:rPr>
      </w:pPr>
      <w:bookmarkStart w:id="31" w:name="_Toc443637921"/>
      <w:bookmarkStart w:id="32" w:name="_Toc507397742"/>
      <w:r w:rsidRPr="0038005D">
        <w:rPr>
          <w:rFonts w:eastAsiaTheme="minorHAnsi" w:cs="Times New Roman"/>
          <w:bCs w:val="0"/>
          <w:sz w:val="24"/>
          <w:szCs w:val="22"/>
          <w:lang w:val="sr-Cyrl-CS"/>
        </w:rPr>
        <w:lastRenderedPageBreak/>
        <w:t>5.</w:t>
      </w:r>
      <w:r w:rsidRPr="0038005D">
        <w:rPr>
          <w:rFonts w:eastAsiaTheme="minorHAnsi" w:cs="Times New Roman"/>
          <w:bCs w:val="0"/>
          <w:sz w:val="24"/>
          <w:szCs w:val="22"/>
          <w:lang w:val="sr-Latn-CS"/>
        </w:rPr>
        <w:t>7</w:t>
      </w:r>
      <w:r w:rsidR="00F11513" w:rsidRPr="0038005D">
        <w:rPr>
          <w:rFonts w:eastAsiaTheme="minorHAnsi" w:cs="Times New Roman"/>
          <w:bCs w:val="0"/>
          <w:sz w:val="24"/>
          <w:szCs w:val="22"/>
          <w:lang w:val="sr-Cyrl-CS"/>
        </w:rPr>
        <w:t xml:space="preserve">. </w:t>
      </w:r>
      <w:r w:rsidRPr="0038005D">
        <w:rPr>
          <w:rFonts w:cs="Times New Roman"/>
          <w:lang w:val="sr-Latn-CS"/>
        </w:rPr>
        <w:t>Плате</w:t>
      </w:r>
      <w:bookmarkEnd w:id="31"/>
      <w:bookmarkEnd w:id="32"/>
    </w:p>
    <w:p w:rsidR="00B104D2" w:rsidRPr="0038005D" w:rsidRDefault="00B104D2" w:rsidP="00B104D2">
      <w:pPr>
        <w:ind w:hanging="1080"/>
        <w:rPr>
          <w:rFonts w:cs="Times New Roman"/>
          <w:b/>
          <w:lang w:val="sr-Latn-CS"/>
        </w:rPr>
      </w:pPr>
      <w:r w:rsidRPr="0038005D">
        <w:rPr>
          <w:rFonts w:cs="Times New Roman"/>
          <w:b/>
          <w:lang w:val="sr-Cyrl-CS"/>
        </w:rPr>
        <w:t xml:space="preserve">Табела број – </w:t>
      </w:r>
      <w:r w:rsidRPr="0038005D">
        <w:rPr>
          <w:rFonts w:cs="Times New Roman"/>
          <w:b/>
          <w:lang w:val="sr-Latn-CS"/>
        </w:rPr>
        <w:t>6</w:t>
      </w:r>
    </w:p>
    <w:tbl>
      <w:tblPr>
        <w:tblW w:w="11396" w:type="dxa"/>
        <w:tblInd w:w="-972" w:type="dxa"/>
        <w:tblLook w:val="04A0"/>
      </w:tblPr>
      <w:tblGrid>
        <w:gridCol w:w="1332"/>
        <w:gridCol w:w="910"/>
        <w:gridCol w:w="1501"/>
        <w:gridCol w:w="1501"/>
        <w:gridCol w:w="910"/>
        <w:gridCol w:w="1501"/>
        <w:gridCol w:w="1501"/>
        <w:gridCol w:w="1120"/>
        <w:gridCol w:w="1120"/>
      </w:tblGrid>
      <w:tr w:rsidR="00454A20" w:rsidRPr="00454A20" w:rsidTr="00454A20">
        <w:trPr>
          <w:trHeight w:val="702"/>
        </w:trPr>
        <w:tc>
          <w:tcPr>
            <w:tcW w:w="1332" w:type="dxa"/>
            <w:tcBorders>
              <w:top w:val="single" w:sz="4" w:space="0" w:color="auto"/>
              <w:left w:val="single" w:sz="4" w:space="0" w:color="auto"/>
              <w:bottom w:val="single" w:sz="4" w:space="0" w:color="auto"/>
              <w:right w:val="single" w:sz="4" w:space="0" w:color="auto"/>
            </w:tcBorders>
            <w:shd w:val="clear" w:color="000000" w:fill="FAC090"/>
            <w:vAlign w:val="center"/>
            <w:hideMark/>
          </w:tcPr>
          <w:p w:rsidR="00454A20" w:rsidRPr="00454A20" w:rsidRDefault="00454A20" w:rsidP="00454A20">
            <w:pPr>
              <w:jc w:val="center"/>
              <w:rPr>
                <w:rFonts w:ascii="Calibri" w:eastAsia="Times New Roman" w:hAnsi="Calibri" w:cs="Times New Roman"/>
                <w:color w:val="000000"/>
                <w:szCs w:val="24"/>
              </w:rPr>
            </w:pPr>
            <w:r w:rsidRPr="00454A20">
              <w:rPr>
                <w:rFonts w:ascii="Calibri" w:eastAsia="Times New Roman" w:hAnsi="Calibri" w:cs="Times New Roman"/>
                <w:color w:val="000000"/>
                <w:szCs w:val="24"/>
              </w:rPr>
              <w:t>Мјесец</w:t>
            </w:r>
          </w:p>
        </w:tc>
        <w:tc>
          <w:tcPr>
            <w:tcW w:w="910" w:type="dxa"/>
            <w:tcBorders>
              <w:top w:val="single" w:sz="4" w:space="0" w:color="auto"/>
              <w:left w:val="nil"/>
              <w:bottom w:val="single" w:sz="4" w:space="0" w:color="auto"/>
              <w:right w:val="single" w:sz="4" w:space="0" w:color="auto"/>
            </w:tcBorders>
            <w:shd w:val="clear" w:color="000000" w:fill="FAC090"/>
            <w:vAlign w:val="center"/>
            <w:hideMark/>
          </w:tcPr>
          <w:p w:rsidR="00454A20" w:rsidRPr="00454A20" w:rsidRDefault="00454A20" w:rsidP="00454A20">
            <w:pPr>
              <w:jc w:val="center"/>
              <w:rPr>
                <w:rFonts w:ascii="Calibri" w:eastAsia="Times New Roman" w:hAnsi="Calibri" w:cs="Times New Roman"/>
                <w:color w:val="000000"/>
                <w:szCs w:val="24"/>
              </w:rPr>
            </w:pPr>
            <w:r w:rsidRPr="00454A20">
              <w:rPr>
                <w:rFonts w:ascii="Calibri" w:eastAsia="Times New Roman" w:hAnsi="Calibri" w:cs="Times New Roman"/>
                <w:color w:val="000000"/>
                <w:szCs w:val="24"/>
              </w:rPr>
              <w:t>Број радни.</w:t>
            </w:r>
          </w:p>
        </w:tc>
        <w:tc>
          <w:tcPr>
            <w:tcW w:w="1501" w:type="dxa"/>
            <w:tcBorders>
              <w:top w:val="single" w:sz="4" w:space="0" w:color="auto"/>
              <w:left w:val="nil"/>
              <w:bottom w:val="single" w:sz="4" w:space="0" w:color="auto"/>
              <w:right w:val="single" w:sz="4" w:space="0" w:color="auto"/>
            </w:tcBorders>
            <w:shd w:val="clear" w:color="000000" w:fill="FAC090"/>
            <w:vAlign w:val="center"/>
            <w:hideMark/>
          </w:tcPr>
          <w:p w:rsidR="00454A20" w:rsidRPr="00454A20" w:rsidRDefault="00454A20" w:rsidP="00454A20">
            <w:pPr>
              <w:jc w:val="center"/>
              <w:rPr>
                <w:rFonts w:ascii="Calibri" w:eastAsia="Times New Roman" w:hAnsi="Calibri" w:cs="Times New Roman"/>
                <w:color w:val="000000"/>
                <w:szCs w:val="24"/>
              </w:rPr>
            </w:pPr>
            <w:r w:rsidRPr="00454A20">
              <w:rPr>
                <w:rFonts w:ascii="Calibri" w:eastAsia="Times New Roman" w:hAnsi="Calibri" w:cs="Times New Roman"/>
                <w:color w:val="000000"/>
                <w:szCs w:val="24"/>
              </w:rPr>
              <w:t>Нето примања</w:t>
            </w:r>
          </w:p>
        </w:tc>
        <w:tc>
          <w:tcPr>
            <w:tcW w:w="1501" w:type="dxa"/>
            <w:tcBorders>
              <w:top w:val="single" w:sz="4" w:space="0" w:color="auto"/>
              <w:left w:val="nil"/>
              <w:bottom w:val="single" w:sz="4" w:space="0" w:color="auto"/>
              <w:right w:val="single" w:sz="4" w:space="0" w:color="auto"/>
            </w:tcBorders>
            <w:shd w:val="clear" w:color="000000" w:fill="FAC090"/>
            <w:vAlign w:val="center"/>
            <w:hideMark/>
          </w:tcPr>
          <w:p w:rsidR="00454A20" w:rsidRPr="00454A20" w:rsidRDefault="00454A20" w:rsidP="00454A20">
            <w:pPr>
              <w:jc w:val="center"/>
              <w:rPr>
                <w:rFonts w:ascii="Calibri" w:eastAsia="Times New Roman" w:hAnsi="Calibri" w:cs="Times New Roman"/>
                <w:color w:val="000000"/>
                <w:szCs w:val="24"/>
              </w:rPr>
            </w:pPr>
            <w:r w:rsidRPr="00454A20">
              <w:rPr>
                <w:rFonts w:ascii="Calibri" w:eastAsia="Times New Roman" w:hAnsi="Calibri" w:cs="Times New Roman"/>
                <w:color w:val="000000"/>
                <w:szCs w:val="24"/>
              </w:rPr>
              <w:t>Бруто примања</w:t>
            </w:r>
          </w:p>
        </w:tc>
        <w:tc>
          <w:tcPr>
            <w:tcW w:w="910" w:type="dxa"/>
            <w:tcBorders>
              <w:top w:val="single" w:sz="4" w:space="0" w:color="auto"/>
              <w:left w:val="nil"/>
              <w:bottom w:val="single" w:sz="4" w:space="0" w:color="auto"/>
              <w:right w:val="single" w:sz="4" w:space="0" w:color="auto"/>
            </w:tcBorders>
            <w:shd w:val="clear" w:color="000000" w:fill="FAC090"/>
            <w:vAlign w:val="center"/>
            <w:hideMark/>
          </w:tcPr>
          <w:p w:rsidR="00454A20" w:rsidRPr="00454A20" w:rsidRDefault="00454A20" w:rsidP="00454A20">
            <w:pPr>
              <w:jc w:val="center"/>
              <w:rPr>
                <w:rFonts w:ascii="Calibri" w:eastAsia="Times New Roman" w:hAnsi="Calibri" w:cs="Times New Roman"/>
                <w:color w:val="000000"/>
                <w:szCs w:val="24"/>
              </w:rPr>
            </w:pPr>
            <w:r w:rsidRPr="00454A20">
              <w:rPr>
                <w:rFonts w:ascii="Calibri" w:eastAsia="Times New Roman" w:hAnsi="Calibri" w:cs="Times New Roman"/>
                <w:color w:val="000000"/>
                <w:szCs w:val="24"/>
              </w:rPr>
              <w:t>Број радни.</w:t>
            </w:r>
          </w:p>
        </w:tc>
        <w:tc>
          <w:tcPr>
            <w:tcW w:w="1501" w:type="dxa"/>
            <w:tcBorders>
              <w:top w:val="single" w:sz="4" w:space="0" w:color="auto"/>
              <w:left w:val="nil"/>
              <w:bottom w:val="single" w:sz="4" w:space="0" w:color="auto"/>
              <w:right w:val="single" w:sz="4" w:space="0" w:color="auto"/>
            </w:tcBorders>
            <w:shd w:val="clear" w:color="000000" w:fill="FAC090"/>
            <w:vAlign w:val="center"/>
            <w:hideMark/>
          </w:tcPr>
          <w:p w:rsidR="00454A20" w:rsidRPr="00454A20" w:rsidRDefault="00454A20" w:rsidP="00454A20">
            <w:pPr>
              <w:jc w:val="center"/>
              <w:rPr>
                <w:rFonts w:ascii="Calibri" w:eastAsia="Times New Roman" w:hAnsi="Calibri" w:cs="Times New Roman"/>
                <w:color w:val="000000"/>
                <w:szCs w:val="24"/>
              </w:rPr>
            </w:pPr>
            <w:r w:rsidRPr="00454A20">
              <w:rPr>
                <w:rFonts w:ascii="Calibri" w:eastAsia="Times New Roman" w:hAnsi="Calibri" w:cs="Times New Roman"/>
                <w:color w:val="000000"/>
                <w:szCs w:val="24"/>
              </w:rPr>
              <w:t>Нето примања</w:t>
            </w:r>
          </w:p>
        </w:tc>
        <w:tc>
          <w:tcPr>
            <w:tcW w:w="1501" w:type="dxa"/>
            <w:tcBorders>
              <w:top w:val="single" w:sz="4" w:space="0" w:color="auto"/>
              <w:left w:val="nil"/>
              <w:bottom w:val="single" w:sz="4" w:space="0" w:color="auto"/>
              <w:right w:val="single" w:sz="4" w:space="0" w:color="auto"/>
            </w:tcBorders>
            <w:shd w:val="clear" w:color="000000" w:fill="FAC090"/>
            <w:vAlign w:val="center"/>
            <w:hideMark/>
          </w:tcPr>
          <w:p w:rsidR="00454A20" w:rsidRPr="00454A20" w:rsidRDefault="00454A20" w:rsidP="00454A20">
            <w:pPr>
              <w:jc w:val="center"/>
              <w:rPr>
                <w:rFonts w:ascii="Calibri" w:eastAsia="Times New Roman" w:hAnsi="Calibri" w:cs="Times New Roman"/>
                <w:color w:val="000000"/>
                <w:szCs w:val="24"/>
              </w:rPr>
            </w:pPr>
            <w:r w:rsidRPr="00454A20">
              <w:rPr>
                <w:rFonts w:ascii="Calibri" w:eastAsia="Times New Roman" w:hAnsi="Calibri" w:cs="Times New Roman"/>
                <w:color w:val="000000"/>
                <w:szCs w:val="24"/>
              </w:rPr>
              <w:t>Бруто примања</w:t>
            </w:r>
          </w:p>
        </w:tc>
        <w:tc>
          <w:tcPr>
            <w:tcW w:w="2240" w:type="dxa"/>
            <w:gridSpan w:val="2"/>
            <w:tcBorders>
              <w:top w:val="single" w:sz="4" w:space="0" w:color="auto"/>
              <w:left w:val="nil"/>
              <w:bottom w:val="single" w:sz="4" w:space="0" w:color="auto"/>
              <w:right w:val="single" w:sz="4" w:space="0" w:color="auto"/>
            </w:tcBorders>
            <w:shd w:val="clear" w:color="000000" w:fill="FAC090"/>
            <w:vAlign w:val="center"/>
            <w:hideMark/>
          </w:tcPr>
          <w:p w:rsidR="00454A20" w:rsidRPr="00454A20" w:rsidRDefault="00454A20" w:rsidP="00454A20">
            <w:pPr>
              <w:jc w:val="center"/>
              <w:rPr>
                <w:rFonts w:ascii="Calibri" w:eastAsia="Times New Roman" w:hAnsi="Calibri" w:cs="Times New Roman"/>
                <w:color w:val="000000"/>
                <w:szCs w:val="24"/>
              </w:rPr>
            </w:pPr>
            <w:r w:rsidRPr="00454A20">
              <w:rPr>
                <w:rFonts w:ascii="Calibri" w:eastAsia="Times New Roman" w:hAnsi="Calibri" w:cs="Times New Roman"/>
                <w:color w:val="000000"/>
                <w:szCs w:val="24"/>
              </w:rPr>
              <w:t>Индекс</w:t>
            </w:r>
          </w:p>
        </w:tc>
      </w:tr>
      <w:tr w:rsidR="00454A20" w:rsidRPr="00454A20" w:rsidTr="00454A20">
        <w:trPr>
          <w:trHeight w:val="499"/>
        </w:trPr>
        <w:tc>
          <w:tcPr>
            <w:tcW w:w="1332" w:type="dxa"/>
            <w:tcBorders>
              <w:top w:val="nil"/>
              <w:left w:val="single" w:sz="4" w:space="0" w:color="auto"/>
              <w:bottom w:val="single" w:sz="4" w:space="0" w:color="auto"/>
              <w:right w:val="single" w:sz="4" w:space="0" w:color="auto"/>
            </w:tcBorders>
            <w:shd w:val="clear" w:color="auto" w:fill="auto"/>
            <w:vAlign w:val="center"/>
            <w:hideMark/>
          </w:tcPr>
          <w:p w:rsidR="00454A20" w:rsidRPr="00454A20" w:rsidRDefault="00454A20" w:rsidP="00454A20">
            <w:pPr>
              <w:jc w:val="center"/>
              <w:rPr>
                <w:rFonts w:ascii="Calibri" w:eastAsia="Times New Roman" w:hAnsi="Calibri" w:cs="Times New Roman"/>
                <w:color w:val="000000"/>
                <w:szCs w:val="24"/>
              </w:rPr>
            </w:pPr>
            <w:r w:rsidRPr="00454A20">
              <w:rPr>
                <w:rFonts w:ascii="Calibri" w:eastAsia="Times New Roman" w:hAnsi="Calibri" w:cs="Times New Roman"/>
                <w:color w:val="000000"/>
                <w:szCs w:val="24"/>
              </w:rPr>
              <w:t>1</w:t>
            </w:r>
          </w:p>
        </w:tc>
        <w:tc>
          <w:tcPr>
            <w:tcW w:w="910" w:type="dxa"/>
            <w:tcBorders>
              <w:top w:val="nil"/>
              <w:left w:val="nil"/>
              <w:bottom w:val="single" w:sz="4" w:space="0" w:color="auto"/>
              <w:right w:val="single" w:sz="4" w:space="0" w:color="auto"/>
            </w:tcBorders>
            <w:shd w:val="clear" w:color="auto" w:fill="auto"/>
            <w:vAlign w:val="center"/>
            <w:hideMark/>
          </w:tcPr>
          <w:p w:rsidR="00454A20" w:rsidRPr="00454A20" w:rsidRDefault="00454A20" w:rsidP="00454A20">
            <w:pPr>
              <w:jc w:val="center"/>
              <w:rPr>
                <w:rFonts w:ascii="Calibri" w:eastAsia="Times New Roman" w:hAnsi="Calibri" w:cs="Times New Roman"/>
                <w:color w:val="000000"/>
                <w:szCs w:val="24"/>
              </w:rPr>
            </w:pPr>
            <w:r w:rsidRPr="00454A20">
              <w:rPr>
                <w:rFonts w:ascii="Calibri" w:eastAsia="Times New Roman" w:hAnsi="Calibri" w:cs="Times New Roman"/>
                <w:color w:val="000000"/>
                <w:szCs w:val="24"/>
              </w:rPr>
              <w:t>2</w:t>
            </w:r>
          </w:p>
        </w:tc>
        <w:tc>
          <w:tcPr>
            <w:tcW w:w="1501" w:type="dxa"/>
            <w:tcBorders>
              <w:top w:val="nil"/>
              <w:left w:val="nil"/>
              <w:bottom w:val="single" w:sz="4" w:space="0" w:color="auto"/>
              <w:right w:val="single" w:sz="4" w:space="0" w:color="auto"/>
            </w:tcBorders>
            <w:shd w:val="clear" w:color="auto" w:fill="auto"/>
            <w:vAlign w:val="center"/>
            <w:hideMark/>
          </w:tcPr>
          <w:p w:rsidR="00454A20" w:rsidRPr="00454A20" w:rsidRDefault="00454A20" w:rsidP="00454A20">
            <w:pPr>
              <w:jc w:val="center"/>
              <w:rPr>
                <w:rFonts w:ascii="Calibri" w:eastAsia="Times New Roman" w:hAnsi="Calibri" w:cs="Times New Roman"/>
                <w:color w:val="000000"/>
                <w:szCs w:val="24"/>
              </w:rPr>
            </w:pPr>
            <w:r w:rsidRPr="00454A20">
              <w:rPr>
                <w:rFonts w:ascii="Calibri" w:eastAsia="Times New Roman" w:hAnsi="Calibri" w:cs="Times New Roman"/>
                <w:color w:val="000000"/>
                <w:szCs w:val="24"/>
              </w:rPr>
              <w:t>3</w:t>
            </w:r>
          </w:p>
        </w:tc>
        <w:tc>
          <w:tcPr>
            <w:tcW w:w="1501" w:type="dxa"/>
            <w:tcBorders>
              <w:top w:val="nil"/>
              <w:left w:val="nil"/>
              <w:bottom w:val="single" w:sz="4" w:space="0" w:color="auto"/>
              <w:right w:val="single" w:sz="4" w:space="0" w:color="auto"/>
            </w:tcBorders>
            <w:shd w:val="clear" w:color="auto" w:fill="auto"/>
            <w:vAlign w:val="center"/>
            <w:hideMark/>
          </w:tcPr>
          <w:p w:rsidR="00454A20" w:rsidRPr="00454A20" w:rsidRDefault="00454A20" w:rsidP="00454A20">
            <w:pPr>
              <w:jc w:val="center"/>
              <w:rPr>
                <w:rFonts w:ascii="Calibri" w:eastAsia="Times New Roman" w:hAnsi="Calibri" w:cs="Times New Roman"/>
                <w:color w:val="000000"/>
                <w:szCs w:val="24"/>
              </w:rPr>
            </w:pPr>
            <w:r w:rsidRPr="00454A20">
              <w:rPr>
                <w:rFonts w:ascii="Calibri" w:eastAsia="Times New Roman" w:hAnsi="Calibri" w:cs="Times New Roman"/>
                <w:color w:val="000000"/>
                <w:szCs w:val="24"/>
              </w:rPr>
              <w:t>4</w:t>
            </w:r>
          </w:p>
        </w:tc>
        <w:tc>
          <w:tcPr>
            <w:tcW w:w="910" w:type="dxa"/>
            <w:tcBorders>
              <w:top w:val="nil"/>
              <w:left w:val="nil"/>
              <w:bottom w:val="single" w:sz="4" w:space="0" w:color="auto"/>
              <w:right w:val="single" w:sz="4" w:space="0" w:color="auto"/>
            </w:tcBorders>
            <w:shd w:val="clear" w:color="auto" w:fill="auto"/>
            <w:vAlign w:val="center"/>
            <w:hideMark/>
          </w:tcPr>
          <w:p w:rsidR="00454A20" w:rsidRPr="00454A20" w:rsidRDefault="00454A20" w:rsidP="00454A20">
            <w:pPr>
              <w:jc w:val="center"/>
              <w:rPr>
                <w:rFonts w:ascii="Calibri" w:eastAsia="Times New Roman" w:hAnsi="Calibri" w:cs="Times New Roman"/>
                <w:color w:val="000000"/>
                <w:szCs w:val="24"/>
              </w:rPr>
            </w:pPr>
            <w:r w:rsidRPr="00454A20">
              <w:rPr>
                <w:rFonts w:ascii="Calibri" w:eastAsia="Times New Roman" w:hAnsi="Calibri" w:cs="Times New Roman"/>
                <w:color w:val="000000"/>
                <w:szCs w:val="24"/>
              </w:rPr>
              <w:t>5</w:t>
            </w:r>
          </w:p>
        </w:tc>
        <w:tc>
          <w:tcPr>
            <w:tcW w:w="1501" w:type="dxa"/>
            <w:tcBorders>
              <w:top w:val="nil"/>
              <w:left w:val="nil"/>
              <w:bottom w:val="single" w:sz="4" w:space="0" w:color="auto"/>
              <w:right w:val="single" w:sz="4" w:space="0" w:color="auto"/>
            </w:tcBorders>
            <w:shd w:val="clear" w:color="auto" w:fill="auto"/>
            <w:vAlign w:val="center"/>
            <w:hideMark/>
          </w:tcPr>
          <w:p w:rsidR="00454A20" w:rsidRPr="00454A20" w:rsidRDefault="00454A20" w:rsidP="00454A20">
            <w:pPr>
              <w:jc w:val="center"/>
              <w:rPr>
                <w:rFonts w:ascii="Calibri" w:eastAsia="Times New Roman" w:hAnsi="Calibri" w:cs="Times New Roman"/>
                <w:color w:val="000000"/>
                <w:szCs w:val="24"/>
              </w:rPr>
            </w:pPr>
            <w:r w:rsidRPr="00454A20">
              <w:rPr>
                <w:rFonts w:ascii="Calibri" w:eastAsia="Times New Roman" w:hAnsi="Calibri" w:cs="Times New Roman"/>
                <w:color w:val="000000"/>
                <w:szCs w:val="24"/>
              </w:rPr>
              <w:t>6</w:t>
            </w:r>
          </w:p>
        </w:tc>
        <w:tc>
          <w:tcPr>
            <w:tcW w:w="1501" w:type="dxa"/>
            <w:tcBorders>
              <w:top w:val="nil"/>
              <w:left w:val="nil"/>
              <w:bottom w:val="single" w:sz="4" w:space="0" w:color="auto"/>
              <w:right w:val="single" w:sz="4" w:space="0" w:color="auto"/>
            </w:tcBorders>
            <w:shd w:val="clear" w:color="auto" w:fill="auto"/>
            <w:vAlign w:val="center"/>
            <w:hideMark/>
          </w:tcPr>
          <w:p w:rsidR="00454A20" w:rsidRPr="00454A20" w:rsidRDefault="00454A20" w:rsidP="00454A20">
            <w:pPr>
              <w:jc w:val="center"/>
              <w:rPr>
                <w:rFonts w:ascii="Calibri" w:eastAsia="Times New Roman" w:hAnsi="Calibri" w:cs="Times New Roman"/>
                <w:color w:val="000000"/>
                <w:szCs w:val="24"/>
              </w:rPr>
            </w:pPr>
            <w:r w:rsidRPr="00454A20">
              <w:rPr>
                <w:rFonts w:ascii="Calibri" w:eastAsia="Times New Roman" w:hAnsi="Calibri" w:cs="Times New Roman"/>
                <w:color w:val="000000"/>
                <w:szCs w:val="24"/>
              </w:rPr>
              <w:t>7</w:t>
            </w:r>
          </w:p>
        </w:tc>
        <w:tc>
          <w:tcPr>
            <w:tcW w:w="1120" w:type="dxa"/>
            <w:tcBorders>
              <w:top w:val="nil"/>
              <w:left w:val="nil"/>
              <w:bottom w:val="single" w:sz="4" w:space="0" w:color="auto"/>
              <w:right w:val="single" w:sz="4" w:space="0" w:color="auto"/>
            </w:tcBorders>
            <w:shd w:val="clear" w:color="auto" w:fill="auto"/>
            <w:vAlign w:val="center"/>
            <w:hideMark/>
          </w:tcPr>
          <w:p w:rsidR="00454A20" w:rsidRPr="00454A20" w:rsidRDefault="00454A20" w:rsidP="00454A20">
            <w:pPr>
              <w:jc w:val="center"/>
              <w:rPr>
                <w:rFonts w:ascii="Calibri" w:eastAsia="Times New Roman" w:hAnsi="Calibri" w:cs="Times New Roman"/>
                <w:color w:val="000000"/>
                <w:szCs w:val="24"/>
              </w:rPr>
            </w:pPr>
            <w:r w:rsidRPr="00454A20">
              <w:rPr>
                <w:rFonts w:ascii="Calibri" w:eastAsia="Times New Roman" w:hAnsi="Calibri" w:cs="Times New Roman"/>
                <w:color w:val="000000"/>
                <w:szCs w:val="24"/>
              </w:rPr>
              <w:t>8</w:t>
            </w:r>
          </w:p>
        </w:tc>
        <w:tc>
          <w:tcPr>
            <w:tcW w:w="1120" w:type="dxa"/>
            <w:tcBorders>
              <w:top w:val="nil"/>
              <w:left w:val="nil"/>
              <w:bottom w:val="single" w:sz="4" w:space="0" w:color="auto"/>
              <w:right w:val="single" w:sz="4" w:space="0" w:color="auto"/>
            </w:tcBorders>
            <w:shd w:val="clear" w:color="auto" w:fill="auto"/>
            <w:vAlign w:val="center"/>
            <w:hideMark/>
          </w:tcPr>
          <w:p w:rsidR="00454A20" w:rsidRPr="00454A20" w:rsidRDefault="00454A20" w:rsidP="00454A20">
            <w:pPr>
              <w:jc w:val="center"/>
              <w:rPr>
                <w:rFonts w:ascii="Calibri" w:eastAsia="Times New Roman" w:hAnsi="Calibri" w:cs="Times New Roman"/>
                <w:color w:val="000000"/>
                <w:szCs w:val="24"/>
              </w:rPr>
            </w:pPr>
            <w:r w:rsidRPr="00454A20">
              <w:rPr>
                <w:rFonts w:ascii="Calibri" w:eastAsia="Times New Roman" w:hAnsi="Calibri" w:cs="Times New Roman"/>
                <w:color w:val="000000"/>
                <w:szCs w:val="24"/>
              </w:rPr>
              <w:t>9</w:t>
            </w:r>
          </w:p>
        </w:tc>
      </w:tr>
      <w:tr w:rsidR="00454A20" w:rsidRPr="00454A20" w:rsidTr="00454A20">
        <w:trPr>
          <w:trHeight w:val="315"/>
        </w:trPr>
        <w:tc>
          <w:tcPr>
            <w:tcW w:w="1332" w:type="dxa"/>
            <w:vMerge w:val="restart"/>
            <w:tcBorders>
              <w:top w:val="nil"/>
              <w:left w:val="single" w:sz="4" w:space="0" w:color="auto"/>
              <w:bottom w:val="single" w:sz="4" w:space="0" w:color="auto"/>
              <w:right w:val="single" w:sz="4" w:space="0" w:color="auto"/>
            </w:tcBorders>
            <w:shd w:val="clear" w:color="000000" w:fill="FCD5B4"/>
            <w:vAlign w:val="center"/>
            <w:hideMark/>
          </w:tcPr>
          <w:p w:rsidR="00454A20" w:rsidRPr="00454A20" w:rsidRDefault="00454A20" w:rsidP="00454A20">
            <w:pPr>
              <w:jc w:val="center"/>
              <w:rPr>
                <w:rFonts w:ascii="Calibri" w:eastAsia="Times New Roman" w:hAnsi="Calibri" w:cs="Times New Roman"/>
                <w:color w:val="000000"/>
                <w:szCs w:val="24"/>
              </w:rPr>
            </w:pPr>
            <w:r w:rsidRPr="00454A20">
              <w:rPr>
                <w:rFonts w:ascii="Calibri" w:eastAsia="Times New Roman" w:hAnsi="Calibri" w:cs="Times New Roman"/>
                <w:color w:val="000000"/>
                <w:szCs w:val="24"/>
              </w:rPr>
              <w:t> </w:t>
            </w:r>
          </w:p>
        </w:tc>
        <w:tc>
          <w:tcPr>
            <w:tcW w:w="3912" w:type="dxa"/>
            <w:gridSpan w:val="3"/>
            <w:vMerge w:val="restart"/>
            <w:tcBorders>
              <w:top w:val="single" w:sz="4" w:space="0" w:color="auto"/>
              <w:left w:val="single" w:sz="4" w:space="0" w:color="auto"/>
              <w:bottom w:val="single" w:sz="4" w:space="0" w:color="000000"/>
              <w:right w:val="single" w:sz="4" w:space="0" w:color="000000"/>
            </w:tcBorders>
            <w:shd w:val="clear" w:color="000000" w:fill="FCD5B4"/>
            <w:vAlign w:val="center"/>
            <w:hideMark/>
          </w:tcPr>
          <w:p w:rsidR="00454A20" w:rsidRPr="00454A20" w:rsidRDefault="00454A20" w:rsidP="00454A20">
            <w:pPr>
              <w:jc w:val="center"/>
              <w:rPr>
                <w:rFonts w:ascii="Calibri" w:eastAsia="Times New Roman" w:hAnsi="Calibri" w:cs="Times New Roman"/>
                <w:color w:val="000000"/>
                <w:szCs w:val="24"/>
              </w:rPr>
            </w:pPr>
            <w:r w:rsidRPr="00454A20">
              <w:rPr>
                <w:rFonts w:ascii="Calibri" w:eastAsia="Times New Roman" w:hAnsi="Calibri" w:cs="Times New Roman"/>
                <w:color w:val="000000"/>
                <w:szCs w:val="24"/>
              </w:rPr>
              <w:t>01.01 - 31.12. 2016. године</w:t>
            </w:r>
          </w:p>
        </w:tc>
        <w:tc>
          <w:tcPr>
            <w:tcW w:w="3912" w:type="dxa"/>
            <w:gridSpan w:val="3"/>
            <w:vMerge w:val="restart"/>
            <w:tcBorders>
              <w:top w:val="single" w:sz="4" w:space="0" w:color="auto"/>
              <w:left w:val="single" w:sz="4" w:space="0" w:color="auto"/>
              <w:bottom w:val="single" w:sz="4" w:space="0" w:color="000000"/>
              <w:right w:val="single" w:sz="4" w:space="0" w:color="000000"/>
            </w:tcBorders>
            <w:shd w:val="clear" w:color="000000" w:fill="FCD5B4"/>
            <w:vAlign w:val="center"/>
            <w:hideMark/>
          </w:tcPr>
          <w:p w:rsidR="00454A20" w:rsidRPr="00454A20" w:rsidRDefault="00454A20" w:rsidP="00454A20">
            <w:pPr>
              <w:jc w:val="center"/>
              <w:rPr>
                <w:rFonts w:ascii="Calibri" w:eastAsia="Times New Roman" w:hAnsi="Calibri" w:cs="Times New Roman"/>
                <w:color w:val="000000"/>
                <w:szCs w:val="24"/>
              </w:rPr>
            </w:pPr>
            <w:r w:rsidRPr="00454A20">
              <w:rPr>
                <w:rFonts w:ascii="Calibri" w:eastAsia="Times New Roman" w:hAnsi="Calibri" w:cs="Times New Roman"/>
                <w:color w:val="000000"/>
                <w:szCs w:val="24"/>
              </w:rPr>
              <w:t>01.01 - 31.12. 2017. године</w:t>
            </w:r>
          </w:p>
        </w:tc>
        <w:tc>
          <w:tcPr>
            <w:tcW w:w="1120" w:type="dxa"/>
            <w:vMerge w:val="restart"/>
            <w:tcBorders>
              <w:top w:val="nil"/>
              <w:left w:val="single" w:sz="4" w:space="0" w:color="auto"/>
              <w:bottom w:val="single" w:sz="4" w:space="0" w:color="auto"/>
              <w:right w:val="single" w:sz="4" w:space="0" w:color="auto"/>
            </w:tcBorders>
            <w:shd w:val="clear" w:color="000000" w:fill="FCD5B4"/>
            <w:vAlign w:val="center"/>
            <w:hideMark/>
          </w:tcPr>
          <w:p w:rsidR="00454A20" w:rsidRPr="00454A20" w:rsidRDefault="00454A20" w:rsidP="00454A20">
            <w:pPr>
              <w:jc w:val="center"/>
              <w:rPr>
                <w:rFonts w:ascii="Calibri" w:eastAsia="Times New Roman" w:hAnsi="Calibri" w:cs="Times New Roman"/>
                <w:color w:val="000000"/>
                <w:szCs w:val="24"/>
              </w:rPr>
            </w:pPr>
            <w:r w:rsidRPr="00454A20">
              <w:rPr>
                <w:rFonts w:ascii="Calibri" w:eastAsia="Times New Roman" w:hAnsi="Calibri" w:cs="Times New Roman"/>
                <w:color w:val="000000"/>
                <w:szCs w:val="24"/>
              </w:rPr>
              <w:t>7/4</w:t>
            </w:r>
          </w:p>
        </w:tc>
        <w:tc>
          <w:tcPr>
            <w:tcW w:w="1120" w:type="dxa"/>
            <w:vMerge w:val="restart"/>
            <w:tcBorders>
              <w:top w:val="nil"/>
              <w:left w:val="single" w:sz="4" w:space="0" w:color="auto"/>
              <w:bottom w:val="single" w:sz="4" w:space="0" w:color="auto"/>
              <w:right w:val="single" w:sz="4" w:space="0" w:color="auto"/>
            </w:tcBorders>
            <w:shd w:val="clear" w:color="000000" w:fill="FCD5B4"/>
            <w:vAlign w:val="center"/>
            <w:hideMark/>
          </w:tcPr>
          <w:p w:rsidR="00454A20" w:rsidRPr="00454A20" w:rsidRDefault="00454A20" w:rsidP="00454A20">
            <w:pPr>
              <w:jc w:val="center"/>
              <w:rPr>
                <w:rFonts w:ascii="Calibri" w:eastAsia="Times New Roman" w:hAnsi="Calibri" w:cs="Times New Roman"/>
                <w:color w:val="000000"/>
                <w:szCs w:val="24"/>
              </w:rPr>
            </w:pPr>
            <w:r w:rsidRPr="00454A20">
              <w:rPr>
                <w:rFonts w:ascii="Calibri" w:eastAsia="Times New Roman" w:hAnsi="Calibri" w:cs="Times New Roman"/>
                <w:color w:val="000000"/>
                <w:szCs w:val="24"/>
              </w:rPr>
              <w:t>6/5</w:t>
            </w:r>
          </w:p>
        </w:tc>
      </w:tr>
      <w:tr w:rsidR="00454A20" w:rsidRPr="00454A20" w:rsidTr="00454A20">
        <w:trPr>
          <w:trHeight w:val="315"/>
        </w:trPr>
        <w:tc>
          <w:tcPr>
            <w:tcW w:w="1332" w:type="dxa"/>
            <w:vMerge/>
            <w:tcBorders>
              <w:top w:val="nil"/>
              <w:left w:val="single" w:sz="4" w:space="0" w:color="auto"/>
              <w:bottom w:val="single" w:sz="4" w:space="0" w:color="auto"/>
              <w:right w:val="single" w:sz="4" w:space="0" w:color="auto"/>
            </w:tcBorders>
            <w:vAlign w:val="center"/>
            <w:hideMark/>
          </w:tcPr>
          <w:p w:rsidR="00454A20" w:rsidRPr="00454A20" w:rsidRDefault="00454A20" w:rsidP="00454A20">
            <w:pPr>
              <w:jc w:val="left"/>
              <w:rPr>
                <w:rFonts w:ascii="Calibri" w:eastAsia="Times New Roman" w:hAnsi="Calibri" w:cs="Times New Roman"/>
                <w:color w:val="000000"/>
                <w:szCs w:val="24"/>
              </w:rPr>
            </w:pPr>
          </w:p>
        </w:tc>
        <w:tc>
          <w:tcPr>
            <w:tcW w:w="3912" w:type="dxa"/>
            <w:gridSpan w:val="3"/>
            <w:vMerge/>
            <w:tcBorders>
              <w:top w:val="single" w:sz="4" w:space="0" w:color="auto"/>
              <w:left w:val="single" w:sz="4" w:space="0" w:color="auto"/>
              <w:bottom w:val="single" w:sz="4" w:space="0" w:color="000000"/>
              <w:right w:val="single" w:sz="4" w:space="0" w:color="000000"/>
            </w:tcBorders>
            <w:vAlign w:val="center"/>
            <w:hideMark/>
          </w:tcPr>
          <w:p w:rsidR="00454A20" w:rsidRPr="00454A20" w:rsidRDefault="00454A20" w:rsidP="00454A20">
            <w:pPr>
              <w:jc w:val="left"/>
              <w:rPr>
                <w:rFonts w:ascii="Calibri" w:eastAsia="Times New Roman" w:hAnsi="Calibri" w:cs="Times New Roman"/>
                <w:color w:val="000000"/>
                <w:szCs w:val="24"/>
              </w:rPr>
            </w:pPr>
          </w:p>
        </w:tc>
        <w:tc>
          <w:tcPr>
            <w:tcW w:w="3912" w:type="dxa"/>
            <w:gridSpan w:val="3"/>
            <w:vMerge/>
            <w:tcBorders>
              <w:top w:val="single" w:sz="4" w:space="0" w:color="auto"/>
              <w:left w:val="single" w:sz="4" w:space="0" w:color="auto"/>
              <w:bottom w:val="single" w:sz="4" w:space="0" w:color="000000"/>
              <w:right w:val="single" w:sz="4" w:space="0" w:color="000000"/>
            </w:tcBorders>
            <w:vAlign w:val="center"/>
            <w:hideMark/>
          </w:tcPr>
          <w:p w:rsidR="00454A20" w:rsidRPr="00454A20" w:rsidRDefault="00454A20" w:rsidP="00454A20">
            <w:pPr>
              <w:jc w:val="left"/>
              <w:rPr>
                <w:rFonts w:ascii="Calibri" w:eastAsia="Times New Roman" w:hAnsi="Calibri" w:cs="Times New Roman"/>
                <w:color w:val="000000"/>
                <w:szCs w:val="24"/>
              </w:rPr>
            </w:pPr>
          </w:p>
        </w:tc>
        <w:tc>
          <w:tcPr>
            <w:tcW w:w="1120" w:type="dxa"/>
            <w:vMerge/>
            <w:tcBorders>
              <w:top w:val="nil"/>
              <w:left w:val="single" w:sz="4" w:space="0" w:color="auto"/>
              <w:bottom w:val="single" w:sz="4" w:space="0" w:color="auto"/>
              <w:right w:val="single" w:sz="4" w:space="0" w:color="auto"/>
            </w:tcBorders>
            <w:vAlign w:val="center"/>
            <w:hideMark/>
          </w:tcPr>
          <w:p w:rsidR="00454A20" w:rsidRPr="00454A20" w:rsidRDefault="00454A20" w:rsidP="00454A20">
            <w:pPr>
              <w:jc w:val="left"/>
              <w:rPr>
                <w:rFonts w:ascii="Calibri" w:eastAsia="Times New Roman" w:hAnsi="Calibri" w:cs="Times New Roman"/>
                <w:color w:val="000000"/>
                <w:szCs w:val="24"/>
              </w:rPr>
            </w:pPr>
          </w:p>
        </w:tc>
        <w:tc>
          <w:tcPr>
            <w:tcW w:w="1120" w:type="dxa"/>
            <w:vMerge/>
            <w:tcBorders>
              <w:top w:val="nil"/>
              <w:left w:val="single" w:sz="4" w:space="0" w:color="auto"/>
              <w:bottom w:val="single" w:sz="4" w:space="0" w:color="auto"/>
              <w:right w:val="single" w:sz="4" w:space="0" w:color="auto"/>
            </w:tcBorders>
            <w:vAlign w:val="center"/>
            <w:hideMark/>
          </w:tcPr>
          <w:p w:rsidR="00454A20" w:rsidRPr="00454A20" w:rsidRDefault="00454A20" w:rsidP="00454A20">
            <w:pPr>
              <w:jc w:val="left"/>
              <w:rPr>
                <w:rFonts w:ascii="Calibri" w:eastAsia="Times New Roman" w:hAnsi="Calibri" w:cs="Times New Roman"/>
                <w:color w:val="000000"/>
                <w:szCs w:val="24"/>
              </w:rPr>
            </w:pPr>
          </w:p>
        </w:tc>
      </w:tr>
      <w:tr w:rsidR="00454A20" w:rsidRPr="00454A20" w:rsidTr="00454A20">
        <w:trPr>
          <w:trHeight w:val="499"/>
        </w:trPr>
        <w:tc>
          <w:tcPr>
            <w:tcW w:w="1332" w:type="dxa"/>
            <w:tcBorders>
              <w:top w:val="nil"/>
              <w:left w:val="single" w:sz="4" w:space="0" w:color="auto"/>
              <w:bottom w:val="single" w:sz="4" w:space="0" w:color="auto"/>
              <w:right w:val="single" w:sz="4" w:space="0" w:color="auto"/>
            </w:tcBorders>
            <w:shd w:val="clear" w:color="auto" w:fill="auto"/>
            <w:vAlign w:val="center"/>
            <w:hideMark/>
          </w:tcPr>
          <w:p w:rsidR="00454A20" w:rsidRPr="00454A20" w:rsidRDefault="00454A20" w:rsidP="00454A20">
            <w:pPr>
              <w:jc w:val="center"/>
              <w:rPr>
                <w:rFonts w:ascii="Calibri" w:eastAsia="Times New Roman" w:hAnsi="Calibri" w:cs="Times New Roman"/>
                <w:color w:val="000000"/>
                <w:szCs w:val="24"/>
              </w:rPr>
            </w:pPr>
            <w:r w:rsidRPr="00454A20">
              <w:rPr>
                <w:rFonts w:ascii="Calibri" w:eastAsia="Times New Roman" w:hAnsi="Calibri" w:cs="Times New Roman"/>
                <w:color w:val="000000"/>
                <w:szCs w:val="24"/>
              </w:rPr>
              <w:t>Јануар</w:t>
            </w:r>
          </w:p>
        </w:tc>
        <w:tc>
          <w:tcPr>
            <w:tcW w:w="910" w:type="dxa"/>
            <w:tcBorders>
              <w:top w:val="nil"/>
              <w:left w:val="nil"/>
              <w:bottom w:val="single" w:sz="4" w:space="0" w:color="auto"/>
              <w:right w:val="single" w:sz="4" w:space="0" w:color="auto"/>
            </w:tcBorders>
            <w:shd w:val="clear" w:color="auto" w:fill="auto"/>
            <w:vAlign w:val="center"/>
            <w:hideMark/>
          </w:tcPr>
          <w:p w:rsidR="00454A20" w:rsidRPr="00454A20" w:rsidRDefault="00454A20" w:rsidP="00454A20">
            <w:pPr>
              <w:jc w:val="center"/>
              <w:rPr>
                <w:rFonts w:ascii="Calibri" w:eastAsia="Times New Roman" w:hAnsi="Calibri" w:cs="Times New Roman"/>
                <w:color w:val="000000"/>
                <w:szCs w:val="24"/>
              </w:rPr>
            </w:pPr>
            <w:r w:rsidRPr="00454A20">
              <w:rPr>
                <w:rFonts w:ascii="Calibri" w:eastAsia="Times New Roman" w:hAnsi="Calibri" w:cs="Times New Roman"/>
                <w:color w:val="000000"/>
                <w:szCs w:val="24"/>
              </w:rPr>
              <w:t>215</w:t>
            </w:r>
          </w:p>
        </w:tc>
        <w:tc>
          <w:tcPr>
            <w:tcW w:w="1501" w:type="dxa"/>
            <w:tcBorders>
              <w:top w:val="nil"/>
              <w:left w:val="nil"/>
              <w:bottom w:val="single" w:sz="4" w:space="0" w:color="auto"/>
              <w:right w:val="single" w:sz="4" w:space="0" w:color="auto"/>
            </w:tcBorders>
            <w:shd w:val="clear" w:color="auto" w:fill="auto"/>
            <w:vAlign w:val="center"/>
            <w:hideMark/>
          </w:tcPr>
          <w:p w:rsidR="00454A20" w:rsidRPr="00454A20" w:rsidRDefault="00454A20" w:rsidP="00454A20">
            <w:pPr>
              <w:jc w:val="center"/>
              <w:rPr>
                <w:rFonts w:ascii="Calibri" w:eastAsia="Times New Roman" w:hAnsi="Calibri" w:cs="Times New Roman"/>
                <w:color w:val="000000"/>
                <w:szCs w:val="24"/>
              </w:rPr>
            </w:pPr>
            <w:r w:rsidRPr="00454A20">
              <w:rPr>
                <w:rFonts w:ascii="Calibri" w:eastAsia="Times New Roman" w:hAnsi="Calibri" w:cs="Times New Roman"/>
                <w:color w:val="000000"/>
                <w:szCs w:val="24"/>
              </w:rPr>
              <w:t>198.330,55</w:t>
            </w:r>
          </w:p>
        </w:tc>
        <w:tc>
          <w:tcPr>
            <w:tcW w:w="1501" w:type="dxa"/>
            <w:tcBorders>
              <w:top w:val="nil"/>
              <w:left w:val="nil"/>
              <w:bottom w:val="single" w:sz="4" w:space="0" w:color="auto"/>
              <w:right w:val="single" w:sz="4" w:space="0" w:color="auto"/>
            </w:tcBorders>
            <w:shd w:val="clear" w:color="auto" w:fill="auto"/>
            <w:vAlign w:val="center"/>
            <w:hideMark/>
          </w:tcPr>
          <w:p w:rsidR="00454A20" w:rsidRPr="00454A20" w:rsidRDefault="00454A20" w:rsidP="00454A20">
            <w:pPr>
              <w:jc w:val="center"/>
              <w:rPr>
                <w:rFonts w:ascii="Calibri" w:eastAsia="Times New Roman" w:hAnsi="Calibri" w:cs="Times New Roman"/>
                <w:color w:val="000000"/>
                <w:szCs w:val="24"/>
              </w:rPr>
            </w:pPr>
            <w:r w:rsidRPr="00454A20">
              <w:rPr>
                <w:rFonts w:ascii="Calibri" w:eastAsia="Times New Roman" w:hAnsi="Calibri" w:cs="Times New Roman"/>
                <w:color w:val="000000"/>
                <w:szCs w:val="24"/>
              </w:rPr>
              <w:t>318.938,53</w:t>
            </w:r>
          </w:p>
        </w:tc>
        <w:tc>
          <w:tcPr>
            <w:tcW w:w="910" w:type="dxa"/>
            <w:tcBorders>
              <w:top w:val="nil"/>
              <w:left w:val="nil"/>
              <w:bottom w:val="single" w:sz="4" w:space="0" w:color="auto"/>
              <w:right w:val="single" w:sz="4" w:space="0" w:color="auto"/>
            </w:tcBorders>
            <w:shd w:val="clear" w:color="auto" w:fill="auto"/>
            <w:vAlign w:val="center"/>
            <w:hideMark/>
          </w:tcPr>
          <w:p w:rsidR="00454A20" w:rsidRPr="00454A20" w:rsidRDefault="00454A20" w:rsidP="00454A20">
            <w:pPr>
              <w:jc w:val="center"/>
              <w:rPr>
                <w:rFonts w:ascii="Calibri" w:eastAsia="Times New Roman" w:hAnsi="Calibri" w:cs="Times New Roman"/>
                <w:color w:val="000000"/>
                <w:szCs w:val="24"/>
              </w:rPr>
            </w:pPr>
            <w:r w:rsidRPr="00454A20">
              <w:rPr>
                <w:rFonts w:ascii="Calibri" w:eastAsia="Times New Roman" w:hAnsi="Calibri" w:cs="Times New Roman"/>
                <w:color w:val="000000"/>
                <w:szCs w:val="24"/>
              </w:rPr>
              <w:t>229</w:t>
            </w:r>
          </w:p>
        </w:tc>
        <w:tc>
          <w:tcPr>
            <w:tcW w:w="1501" w:type="dxa"/>
            <w:tcBorders>
              <w:top w:val="nil"/>
              <w:left w:val="nil"/>
              <w:bottom w:val="single" w:sz="4" w:space="0" w:color="auto"/>
              <w:right w:val="single" w:sz="4" w:space="0" w:color="auto"/>
            </w:tcBorders>
            <w:shd w:val="clear" w:color="auto" w:fill="auto"/>
            <w:vAlign w:val="center"/>
            <w:hideMark/>
          </w:tcPr>
          <w:p w:rsidR="00454A20" w:rsidRPr="00454A20" w:rsidRDefault="00454A20" w:rsidP="00454A20">
            <w:pPr>
              <w:jc w:val="center"/>
              <w:rPr>
                <w:rFonts w:ascii="Calibri" w:eastAsia="Times New Roman" w:hAnsi="Calibri" w:cs="Times New Roman"/>
                <w:color w:val="000000"/>
                <w:szCs w:val="24"/>
              </w:rPr>
            </w:pPr>
            <w:r w:rsidRPr="00454A20">
              <w:rPr>
                <w:rFonts w:ascii="Calibri" w:eastAsia="Times New Roman" w:hAnsi="Calibri" w:cs="Times New Roman"/>
                <w:color w:val="000000"/>
                <w:szCs w:val="24"/>
              </w:rPr>
              <w:t>195.917,04</w:t>
            </w:r>
          </w:p>
        </w:tc>
        <w:tc>
          <w:tcPr>
            <w:tcW w:w="1501" w:type="dxa"/>
            <w:tcBorders>
              <w:top w:val="nil"/>
              <w:left w:val="nil"/>
              <w:bottom w:val="single" w:sz="4" w:space="0" w:color="auto"/>
              <w:right w:val="single" w:sz="4" w:space="0" w:color="auto"/>
            </w:tcBorders>
            <w:shd w:val="clear" w:color="auto" w:fill="auto"/>
            <w:vAlign w:val="center"/>
            <w:hideMark/>
          </w:tcPr>
          <w:p w:rsidR="00454A20" w:rsidRPr="00454A20" w:rsidRDefault="00454A20" w:rsidP="00454A20">
            <w:pPr>
              <w:jc w:val="center"/>
              <w:rPr>
                <w:rFonts w:ascii="Calibri" w:eastAsia="Times New Roman" w:hAnsi="Calibri" w:cs="Times New Roman"/>
                <w:color w:val="000000"/>
                <w:szCs w:val="24"/>
              </w:rPr>
            </w:pPr>
            <w:r w:rsidRPr="00454A20">
              <w:rPr>
                <w:rFonts w:ascii="Calibri" w:eastAsia="Times New Roman" w:hAnsi="Calibri" w:cs="Times New Roman"/>
                <w:color w:val="000000"/>
                <w:szCs w:val="24"/>
              </w:rPr>
              <w:t>314.428,16</w:t>
            </w:r>
          </w:p>
        </w:tc>
        <w:tc>
          <w:tcPr>
            <w:tcW w:w="1120" w:type="dxa"/>
            <w:tcBorders>
              <w:top w:val="nil"/>
              <w:left w:val="nil"/>
              <w:bottom w:val="single" w:sz="4" w:space="0" w:color="auto"/>
              <w:right w:val="single" w:sz="4" w:space="0" w:color="auto"/>
            </w:tcBorders>
            <w:shd w:val="clear" w:color="auto" w:fill="auto"/>
            <w:vAlign w:val="center"/>
            <w:hideMark/>
          </w:tcPr>
          <w:p w:rsidR="00454A20" w:rsidRPr="00454A20" w:rsidRDefault="00454A20" w:rsidP="00454A20">
            <w:pPr>
              <w:jc w:val="center"/>
              <w:rPr>
                <w:rFonts w:ascii="Calibri" w:eastAsia="Times New Roman" w:hAnsi="Calibri" w:cs="Times New Roman"/>
                <w:color w:val="000000"/>
                <w:szCs w:val="24"/>
              </w:rPr>
            </w:pPr>
            <w:r w:rsidRPr="00454A20">
              <w:rPr>
                <w:rFonts w:ascii="Calibri" w:eastAsia="Times New Roman" w:hAnsi="Calibri" w:cs="Times New Roman"/>
                <w:color w:val="000000"/>
                <w:szCs w:val="24"/>
              </w:rPr>
              <w:t>98,59</w:t>
            </w:r>
          </w:p>
        </w:tc>
        <w:tc>
          <w:tcPr>
            <w:tcW w:w="1120" w:type="dxa"/>
            <w:tcBorders>
              <w:top w:val="nil"/>
              <w:left w:val="nil"/>
              <w:bottom w:val="single" w:sz="4" w:space="0" w:color="auto"/>
              <w:right w:val="single" w:sz="4" w:space="0" w:color="auto"/>
            </w:tcBorders>
            <w:shd w:val="clear" w:color="auto" w:fill="auto"/>
            <w:vAlign w:val="center"/>
            <w:hideMark/>
          </w:tcPr>
          <w:p w:rsidR="00454A20" w:rsidRPr="00454A20" w:rsidRDefault="00454A20" w:rsidP="00454A20">
            <w:pPr>
              <w:jc w:val="center"/>
              <w:rPr>
                <w:rFonts w:ascii="Calibri" w:eastAsia="Times New Roman" w:hAnsi="Calibri" w:cs="Times New Roman"/>
                <w:color w:val="000000"/>
                <w:szCs w:val="24"/>
              </w:rPr>
            </w:pPr>
            <w:r w:rsidRPr="00454A20">
              <w:rPr>
                <w:rFonts w:ascii="Calibri" w:eastAsia="Times New Roman" w:hAnsi="Calibri" w:cs="Times New Roman"/>
                <w:color w:val="000000"/>
                <w:szCs w:val="24"/>
              </w:rPr>
              <w:t>855,53</w:t>
            </w:r>
          </w:p>
        </w:tc>
      </w:tr>
      <w:tr w:rsidR="00454A20" w:rsidRPr="00454A20" w:rsidTr="00454A20">
        <w:trPr>
          <w:trHeight w:val="499"/>
        </w:trPr>
        <w:tc>
          <w:tcPr>
            <w:tcW w:w="1332" w:type="dxa"/>
            <w:tcBorders>
              <w:top w:val="nil"/>
              <w:left w:val="single" w:sz="4" w:space="0" w:color="auto"/>
              <w:bottom w:val="single" w:sz="4" w:space="0" w:color="auto"/>
              <w:right w:val="single" w:sz="4" w:space="0" w:color="auto"/>
            </w:tcBorders>
            <w:shd w:val="clear" w:color="auto" w:fill="auto"/>
            <w:vAlign w:val="center"/>
            <w:hideMark/>
          </w:tcPr>
          <w:p w:rsidR="00454A20" w:rsidRPr="00454A20" w:rsidRDefault="00454A20" w:rsidP="00454A20">
            <w:pPr>
              <w:jc w:val="center"/>
              <w:rPr>
                <w:rFonts w:ascii="Calibri" w:eastAsia="Times New Roman" w:hAnsi="Calibri" w:cs="Times New Roman"/>
                <w:color w:val="000000"/>
                <w:szCs w:val="24"/>
              </w:rPr>
            </w:pPr>
            <w:r w:rsidRPr="00454A20">
              <w:rPr>
                <w:rFonts w:ascii="Calibri" w:eastAsia="Times New Roman" w:hAnsi="Calibri" w:cs="Times New Roman"/>
                <w:color w:val="000000"/>
                <w:szCs w:val="24"/>
              </w:rPr>
              <w:t>Фебруар</w:t>
            </w:r>
          </w:p>
        </w:tc>
        <w:tc>
          <w:tcPr>
            <w:tcW w:w="910" w:type="dxa"/>
            <w:tcBorders>
              <w:top w:val="nil"/>
              <w:left w:val="nil"/>
              <w:bottom w:val="single" w:sz="4" w:space="0" w:color="auto"/>
              <w:right w:val="single" w:sz="4" w:space="0" w:color="auto"/>
            </w:tcBorders>
            <w:shd w:val="clear" w:color="auto" w:fill="auto"/>
            <w:vAlign w:val="center"/>
            <w:hideMark/>
          </w:tcPr>
          <w:p w:rsidR="00454A20" w:rsidRPr="00454A20" w:rsidRDefault="00454A20" w:rsidP="00454A20">
            <w:pPr>
              <w:jc w:val="center"/>
              <w:rPr>
                <w:rFonts w:ascii="Calibri" w:eastAsia="Times New Roman" w:hAnsi="Calibri" w:cs="Times New Roman"/>
                <w:color w:val="000000"/>
                <w:szCs w:val="24"/>
              </w:rPr>
            </w:pPr>
            <w:r w:rsidRPr="00454A20">
              <w:rPr>
                <w:rFonts w:ascii="Calibri" w:eastAsia="Times New Roman" w:hAnsi="Calibri" w:cs="Times New Roman"/>
                <w:color w:val="000000"/>
                <w:szCs w:val="24"/>
              </w:rPr>
              <w:t>212</w:t>
            </w:r>
          </w:p>
        </w:tc>
        <w:tc>
          <w:tcPr>
            <w:tcW w:w="1501" w:type="dxa"/>
            <w:tcBorders>
              <w:top w:val="nil"/>
              <w:left w:val="nil"/>
              <w:bottom w:val="single" w:sz="4" w:space="0" w:color="auto"/>
              <w:right w:val="single" w:sz="4" w:space="0" w:color="auto"/>
            </w:tcBorders>
            <w:shd w:val="clear" w:color="auto" w:fill="auto"/>
            <w:vAlign w:val="center"/>
            <w:hideMark/>
          </w:tcPr>
          <w:p w:rsidR="00454A20" w:rsidRPr="00454A20" w:rsidRDefault="00454A20" w:rsidP="00454A20">
            <w:pPr>
              <w:jc w:val="center"/>
              <w:rPr>
                <w:rFonts w:ascii="Calibri" w:eastAsia="Times New Roman" w:hAnsi="Calibri" w:cs="Times New Roman"/>
                <w:color w:val="000000"/>
                <w:szCs w:val="24"/>
              </w:rPr>
            </w:pPr>
            <w:r w:rsidRPr="00454A20">
              <w:rPr>
                <w:rFonts w:ascii="Calibri" w:eastAsia="Times New Roman" w:hAnsi="Calibri" w:cs="Times New Roman"/>
                <w:color w:val="000000"/>
                <w:szCs w:val="24"/>
              </w:rPr>
              <w:t>189.359,46</w:t>
            </w:r>
          </w:p>
        </w:tc>
        <w:tc>
          <w:tcPr>
            <w:tcW w:w="1501" w:type="dxa"/>
            <w:tcBorders>
              <w:top w:val="nil"/>
              <w:left w:val="nil"/>
              <w:bottom w:val="single" w:sz="4" w:space="0" w:color="auto"/>
              <w:right w:val="single" w:sz="4" w:space="0" w:color="auto"/>
            </w:tcBorders>
            <w:shd w:val="clear" w:color="auto" w:fill="auto"/>
            <w:vAlign w:val="center"/>
            <w:hideMark/>
          </w:tcPr>
          <w:p w:rsidR="00454A20" w:rsidRPr="00454A20" w:rsidRDefault="00454A20" w:rsidP="00454A20">
            <w:pPr>
              <w:jc w:val="center"/>
              <w:rPr>
                <w:rFonts w:ascii="Calibri" w:eastAsia="Times New Roman" w:hAnsi="Calibri" w:cs="Times New Roman"/>
                <w:color w:val="000000"/>
                <w:szCs w:val="24"/>
              </w:rPr>
            </w:pPr>
            <w:r w:rsidRPr="00454A20">
              <w:rPr>
                <w:rFonts w:ascii="Calibri" w:eastAsia="Times New Roman" w:hAnsi="Calibri" w:cs="Times New Roman"/>
                <w:color w:val="000000"/>
                <w:szCs w:val="24"/>
              </w:rPr>
              <w:t>304.798,61</w:t>
            </w:r>
          </w:p>
        </w:tc>
        <w:tc>
          <w:tcPr>
            <w:tcW w:w="910" w:type="dxa"/>
            <w:tcBorders>
              <w:top w:val="nil"/>
              <w:left w:val="nil"/>
              <w:bottom w:val="single" w:sz="4" w:space="0" w:color="auto"/>
              <w:right w:val="single" w:sz="4" w:space="0" w:color="auto"/>
            </w:tcBorders>
            <w:shd w:val="clear" w:color="auto" w:fill="auto"/>
            <w:vAlign w:val="center"/>
            <w:hideMark/>
          </w:tcPr>
          <w:p w:rsidR="00454A20" w:rsidRPr="00454A20" w:rsidRDefault="00454A20" w:rsidP="00454A20">
            <w:pPr>
              <w:jc w:val="center"/>
              <w:rPr>
                <w:rFonts w:ascii="Calibri" w:eastAsia="Times New Roman" w:hAnsi="Calibri" w:cs="Times New Roman"/>
                <w:color w:val="000000"/>
                <w:szCs w:val="24"/>
              </w:rPr>
            </w:pPr>
            <w:r w:rsidRPr="00454A20">
              <w:rPr>
                <w:rFonts w:ascii="Calibri" w:eastAsia="Times New Roman" w:hAnsi="Calibri" w:cs="Times New Roman"/>
                <w:color w:val="000000"/>
                <w:szCs w:val="24"/>
              </w:rPr>
              <w:t>229</w:t>
            </w:r>
          </w:p>
        </w:tc>
        <w:tc>
          <w:tcPr>
            <w:tcW w:w="1501" w:type="dxa"/>
            <w:tcBorders>
              <w:top w:val="nil"/>
              <w:left w:val="nil"/>
              <w:bottom w:val="single" w:sz="4" w:space="0" w:color="auto"/>
              <w:right w:val="single" w:sz="4" w:space="0" w:color="auto"/>
            </w:tcBorders>
            <w:shd w:val="clear" w:color="auto" w:fill="auto"/>
            <w:vAlign w:val="center"/>
            <w:hideMark/>
          </w:tcPr>
          <w:p w:rsidR="00454A20" w:rsidRPr="00454A20" w:rsidRDefault="00454A20" w:rsidP="00454A20">
            <w:pPr>
              <w:jc w:val="center"/>
              <w:rPr>
                <w:rFonts w:ascii="Calibri" w:eastAsia="Times New Roman" w:hAnsi="Calibri" w:cs="Times New Roman"/>
                <w:color w:val="000000"/>
                <w:szCs w:val="24"/>
              </w:rPr>
            </w:pPr>
            <w:r w:rsidRPr="00454A20">
              <w:rPr>
                <w:rFonts w:ascii="Calibri" w:eastAsia="Times New Roman" w:hAnsi="Calibri" w:cs="Times New Roman"/>
                <w:color w:val="000000"/>
                <w:szCs w:val="24"/>
              </w:rPr>
              <w:t>196.875,42</w:t>
            </w:r>
          </w:p>
        </w:tc>
        <w:tc>
          <w:tcPr>
            <w:tcW w:w="1501" w:type="dxa"/>
            <w:tcBorders>
              <w:top w:val="nil"/>
              <w:left w:val="nil"/>
              <w:bottom w:val="single" w:sz="4" w:space="0" w:color="auto"/>
              <w:right w:val="single" w:sz="4" w:space="0" w:color="auto"/>
            </w:tcBorders>
            <w:shd w:val="clear" w:color="auto" w:fill="auto"/>
            <w:vAlign w:val="center"/>
            <w:hideMark/>
          </w:tcPr>
          <w:p w:rsidR="00454A20" w:rsidRPr="00454A20" w:rsidRDefault="00454A20" w:rsidP="00454A20">
            <w:pPr>
              <w:jc w:val="center"/>
              <w:rPr>
                <w:rFonts w:ascii="Calibri" w:eastAsia="Times New Roman" w:hAnsi="Calibri" w:cs="Times New Roman"/>
                <w:color w:val="000000"/>
                <w:szCs w:val="24"/>
              </w:rPr>
            </w:pPr>
            <w:r w:rsidRPr="00454A20">
              <w:rPr>
                <w:rFonts w:ascii="Calibri" w:eastAsia="Times New Roman" w:hAnsi="Calibri" w:cs="Times New Roman"/>
                <w:color w:val="000000"/>
                <w:szCs w:val="24"/>
              </w:rPr>
              <w:t>316.102,70</w:t>
            </w:r>
          </w:p>
        </w:tc>
        <w:tc>
          <w:tcPr>
            <w:tcW w:w="1120" w:type="dxa"/>
            <w:tcBorders>
              <w:top w:val="nil"/>
              <w:left w:val="nil"/>
              <w:bottom w:val="single" w:sz="4" w:space="0" w:color="auto"/>
              <w:right w:val="single" w:sz="4" w:space="0" w:color="auto"/>
            </w:tcBorders>
            <w:shd w:val="clear" w:color="auto" w:fill="auto"/>
            <w:vAlign w:val="center"/>
            <w:hideMark/>
          </w:tcPr>
          <w:p w:rsidR="00454A20" w:rsidRPr="00454A20" w:rsidRDefault="00454A20" w:rsidP="00454A20">
            <w:pPr>
              <w:jc w:val="center"/>
              <w:rPr>
                <w:rFonts w:ascii="Calibri" w:eastAsia="Times New Roman" w:hAnsi="Calibri" w:cs="Times New Roman"/>
                <w:color w:val="000000"/>
                <w:szCs w:val="24"/>
              </w:rPr>
            </w:pPr>
            <w:r w:rsidRPr="00454A20">
              <w:rPr>
                <w:rFonts w:ascii="Calibri" w:eastAsia="Times New Roman" w:hAnsi="Calibri" w:cs="Times New Roman"/>
                <w:color w:val="000000"/>
                <w:szCs w:val="24"/>
              </w:rPr>
              <w:t>103,71</w:t>
            </w:r>
          </w:p>
        </w:tc>
        <w:tc>
          <w:tcPr>
            <w:tcW w:w="1120" w:type="dxa"/>
            <w:tcBorders>
              <w:top w:val="nil"/>
              <w:left w:val="nil"/>
              <w:bottom w:val="single" w:sz="4" w:space="0" w:color="auto"/>
              <w:right w:val="single" w:sz="4" w:space="0" w:color="auto"/>
            </w:tcBorders>
            <w:shd w:val="clear" w:color="auto" w:fill="auto"/>
            <w:vAlign w:val="center"/>
            <w:hideMark/>
          </w:tcPr>
          <w:p w:rsidR="00454A20" w:rsidRPr="00454A20" w:rsidRDefault="00454A20" w:rsidP="00454A20">
            <w:pPr>
              <w:jc w:val="center"/>
              <w:rPr>
                <w:rFonts w:ascii="Calibri" w:eastAsia="Times New Roman" w:hAnsi="Calibri" w:cs="Times New Roman"/>
                <w:color w:val="000000"/>
                <w:szCs w:val="24"/>
              </w:rPr>
            </w:pPr>
            <w:r w:rsidRPr="00454A20">
              <w:rPr>
                <w:rFonts w:ascii="Calibri" w:eastAsia="Times New Roman" w:hAnsi="Calibri" w:cs="Times New Roman"/>
                <w:color w:val="000000"/>
                <w:szCs w:val="24"/>
              </w:rPr>
              <w:t>859,72</w:t>
            </w:r>
          </w:p>
        </w:tc>
      </w:tr>
      <w:tr w:rsidR="00454A20" w:rsidRPr="00454A20" w:rsidTr="00454A20">
        <w:trPr>
          <w:trHeight w:val="499"/>
        </w:trPr>
        <w:tc>
          <w:tcPr>
            <w:tcW w:w="1332" w:type="dxa"/>
            <w:tcBorders>
              <w:top w:val="nil"/>
              <w:left w:val="single" w:sz="4" w:space="0" w:color="auto"/>
              <w:bottom w:val="single" w:sz="4" w:space="0" w:color="auto"/>
              <w:right w:val="single" w:sz="4" w:space="0" w:color="auto"/>
            </w:tcBorders>
            <w:shd w:val="clear" w:color="auto" w:fill="auto"/>
            <w:vAlign w:val="center"/>
            <w:hideMark/>
          </w:tcPr>
          <w:p w:rsidR="00454A20" w:rsidRPr="00454A20" w:rsidRDefault="00454A20" w:rsidP="00454A20">
            <w:pPr>
              <w:jc w:val="center"/>
              <w:rPr>
                <w:rFonts w:ascii="Calibri" w:eastAsia="Times New Roman" w:hAnsi="Calibri" w:cs="Times New Roman"/>
                <w:color w:val="000000"/>
                <w:szCs w:val="24"/>
              </w:rPr>
            </w:pPr>
            <w:r w:rsidRPr="00454A20">
              <w:rPr>
                <w:rFonts w:ascii="Calibri" w:eastAsia="Times New Roman" w:hAnsi="Calibri" w:cs="Times New Roman"/>
                <w:color w:val="000000"/>
                <w:szCs w:val="24"/>
              </w:rPr>
              <w:t>Март</w:t>
            </w:r>
          </w:p>
        </w:tc>
        <w:tc>
          <w:tcPr>
            <w:tcW w:w="910" w:type="dxa"/>
            <w:tcBorders>
              <w:top w:val="nil"/>
              <w:left w:val="nil"/>
              <w:bottom w:val="single" w:sz="4" w:space="0" w:color="auto"/>
              <w:right w:val="single" w:sz="4" w:space="0" w:color="auto"/>
            </w:tcBorders>
            <w:shd w:val="clear" w:color="auto" w:fill="auto"/>
            <w:vAlign w:val="center"/>
            <w:hideMark/>
          </w:tcPr>
          <w:p w:rsidR="00454A20" w:rsidRPr="00454A20" w:rsidRDefault="00454A20" w:rsidP="00454A20">
            <w:pPr>
              <w:jc w:val="center"/>
              <w:rPr>
                <w:rFonts w:ascii="Calibri" w:eastAsia="Times New Roman" w:hAnsi="Calibri" w:cs="Times New Roman"/>
                <w:color w:val="000000"/>
                <w:szCs w:val="24"/>
              </w:rPr>
            </w:pPr>
            <w:r w:rsidRPr="00454A20">
              <w:rPr>
                <w:rFonts w:ascii="Calibri" w:eastAsia="Times New Roman" w:hAnsi="Calibri" w:cs="Times New Roman"/>
                <w:color w:val="000000"/>
                <w:szCs w:val="24"/>
              </w:rPr>
              <w:t>212</w:t>
            </w:r>
          </w:p>
        </w:tc>
        <w:tc>
          <w:tcPr>
            <w:tcW w:w="1501" w:type="dxa"/>
            <w:tcBorders>
              <w:top w:val="nil"/>
              <w:left w:val="nil"/>
              <w:bottom w:val="single" w:sz="4" w:space="0" w:color="auto"/>
              <w:right w:val="single" w:sz="4" w:space="0" w:color="auto"/>
            </w:tcBorders>
            <w:shd w:val="clear" w:color="auto" w:fill="auto"/>
            <w:vAlign w:val="center"/>
            <w:hideMark/>
          </w:tcPr>
          <w:p w:rsidR="00454A20" w:rsidRPr="00454A20" w:rsidRDefault="00454A20" w:rsidP="00454A20">
            <w:pPr>
              <w:jc w:val="center"/>
              <w:rPr>
                <w:rFonts w:ascii="Calibri" w:eastAsia="Times New Roman" w:hAnsi="Calibri" w:cs="Times New Roman"/>
                <w:color w:val="000000"/>
                <w:szCs w:val="24"/>
              </w:rPr>
            </w:pPr>
            <w:r w:rsidRPr="00454A20">
              <w:rPr>
                <w:rFonts w:ascii="Calibri" w:eastAsia="Times New Roman" w:hAnsi="Calibri" w:cs="Times New Roman"/>
                <w:color w:val="000000"/>
                <w:szCs w:val="24"/>
              </w:rPr>
              <w:t>189.975,88</w:t>
            </w:r>
          </w:p>
        </w:tc>
        <w:tc>
          <w:tcPr>
            <w:tcW w:w="1501" w:type="dxa"/>
            <w:tcBorders>
              <w:top w:val="nil"/>
              <w:left w:val="nil"/>
              <w:bottom w:val="single" w:sz="4" w:space="0" w:color="auto"/>
              <w:right w:val="single" w:sz="4" w:space="0" w:color="auto"/>
            </w:tcBorders>
            <w:shd w:val="clear" w:color="auto" w:fill="auto"/>
            <w:vAlign w:val="center"/>
            <w:hideMark/>
          </w:tcPr>
          <w:p w:rsidR="00454A20" w:rsidRPr="00454A20" w:rsidRDefault="00454A20" w:rsidP="00454A20">
            <w:pPr>
              <w:jc w:val="center"/>
              <w:rPr>
                <w:rFonts w:ascii="Calibri" w:eastAsia="Times New Roman" w:hAnsi="Calibri" w:cs="Times New Roman"/>
                <w:color w:val="000000"/>
                <w:szCs w:val="24"/>
              </w:rPr>
            </w:pPr>
            <w:r w:rsidRPr="00454A20">
              <w:rPr>
                <w:rFonts w:ascii="Calibri" w:eastAsia="Times New Roman" w:hAnsi="Calibri" w:cs="Times New Roman"/>
                <w:color w:val="000000"/>
                <w:szCs w:val="24"/>
              </w:rPr>
              <w:t>305.932,02</w:t>
            </w:r>
          </w:p>
        </w:tc>
        <w:tc>
          <w:tcPr>
            <w:tcW w:w="910" w:type="dxa"/>
            <w:tcBorders>
              <w:top w:val="nil"/>
              <w:left w:val="nil"/>
              <w:bottom w:val="single" w:sz="4" w:space="0" w:color="auto"/>
              <w:right w:val="single" w:sz="4" w:space="0" w:color="auto"/>
            </w:tcBorders>
            <w:shd w:val="clear" w:color="auto" w:fill="auto"/>
            <w:vAlign w:val="center"/>
            <w:hideMark/>
          </w:tcPr>
          <w:p w:rsidR="00454A20" w:rsidRPr="00454A20" w:rsidRDefault="00454A20" w:rsidP="00454A20">
            <w:pPr>
              <w:jc w:val="center"/>
              <w:rPr>
                <w:rFonts w:ascii="Calibri" w:eastAsia="Times New Roman" w:hAnsi="Calibri" w:cs="Times New Roman"/>
                <w:color w:val="000000"/>
                <w:szCs w:val="24"/>
              </w:rPr>
            </w:pPr>
            <w:r w:rsidRPr="00454A20">
              <w:rPr>
                <w:rFonts w:ascii="Calibri" w:eastAsia="Times New Roman" w:hAnsi="Calibri" w:cs="Times New Roman"/>
                <w:color w:val="000000"/>
                <w:szCs w:val="24"/>
              </w:rPr>
              <w:t>231</w:t>
            </w:r>
          </w:p>
        </w:tc>
        <w:tc>
          <w:tcPr>
            <w:tcW w:w="1501" w:type="dxa"/>
            <w:tcBorders>
              <w:top w:val="nil"/>
              <w:left w:val="nil"/>
              <w:bottom w:val="single" w:sz="4" w:space="0" w:color="auto"/>
              <w:right w:val="single" w:sz="4" w:space="0" w:color="auto"/>
            </w:tcBorders>
            <w:shd w:val="clear" w:color="auto" w:fill="auto"/>
            <w:vAlign w:val="center"/>
            <w:hideMark/>
          </w:tcPr>
          <w:p w:rsidR="00454A20" w:rsidRPr="00454A20" w:rsidRDefault="00454A20" w:rsidP="00454A20">
            <w:pPr>
              <w:jc w:val="center"/>
              <w:rPr>
                <w:rFonts w:ascii="Calibri" w:eastAsia="Times New Roman" w:hAnsi="Calibri" w:cs="Times New Roman"/>
                <w:color w:val="000000"/>
                <w:szCs w:val="24"/>
              </w:rPr>
            </w:pPr>
            <w:r w:rsidRPr="00454A20">
              <w:rPr>
                <w:rFonts w:ascii="Calibri" w:eastAsia="Times New Roman" w:hAnsi="Calibri" w:cs="Times New Roman"/>
                <w:color w:val="000000"/>
                <w:szCs w:val="24"/>
              </w:rPr>
              <w:t>200.821,11</w:t>
            </w:r>
          </w:p>
        </w:tc>
        <w:tc>
          <w:tcPr>
            <w:tcW w:w="1501" w:type="dxa"/>
            <w:tcBorders>
              <w:top w:val="nil"/>
              <w:left w:val="nil"/>
              <w:bottom w:val="single" w:sz="4" w:space="0" w:color="auto"/>
              <w:right w:val="single" w:sz="4" w:space="0" w:color="auto"/>
            </w:tcBorders>
            <w:shd w:val="clear" w:color="auto" w:fill="auto"/>
            <w:vAlign w:val="center"/>
            <w:hideMark/>
          </w:tcPr>
          <w:p w:rsidR="00454A20" w:rsidRPr="00454A20" w:rsidRDefault="00454A20" w:rsidP="00454A20">
            <w:pPr>
              <w:jc w:val="center"/>
              <w:rPr>
                <w:rFonts w:ascii="Calibri" w:eastAsia="Times New Roman" w:hAnsi="Calibri" w:cs="Times New Roman"/>
                <w:color w:val="000000"/>
                <w:szCs w:val="24"/>
              </w:rPr>
            </w:pPr>
            <w:r w:rsidRPr="00454A20">
              <w:rPr>
                <w:rFonts w:ascii="Calibri" w:eastAsia="Times New Roman" w:hAnsi="Calibri" w:cs="Times New Roman"/>
                <w:color w:val="000000"/>
                <w:szCs w:val="24"/>
              </w:rPr>
              <w:t>322.571,01</w:t>
            </w:r>
          </w:p>
        </w:tc>
        <w:tc>
          <w:tcPr>
            <w:tcW w:w="1120" w:type="dxa"/>
            <w:tcBorders>
              <w:top w:val="nil"/>
              <w:left w:val="nil"/>
              <w:bottom w:val="single" w:sz="4" w:space="0" w:color="auto"/>
              <w:right w:val="single" w:sz="4" w:space="0" w:color="auto"/>
            </w:tcBorders>
            <w:shd w:val="clear" w:color="auto" w:fill="auto"/>
            <w:vAlign w:val="center"/>
            <w:hideMark/>
          </w:tcPr>
          <w:p w:rsidR="00454A20" w:rsidRPr="00454A20" w:rsidRDefault="00454A20" w:rsidP="00454A20">
            <w:pPr>
              <w:jc w:val="center"/>
              <w:rPr>
                <w:rFonts w:ascii="Calibri" w:eastAsia="Times New Roman" w:hAnsi="Calibri" w:cs="Times New Roman"/>
                <w:color w:val="000000"/>
                <w:szCs w:val="24"/>
              </w:rPr>
            </w:pPr>
            <w:r w:rsidRPr="00454A20">
              <w:rPr>
                <w:rFonts w:ascii="Calibri" w:eastAsia="Times New Roman" w:hAnsi="Calibri" w:cs="Times New Roman"/>
                <w:color w:val="000000"/>
                <w:szCs w:val="24"/>
              </w:rPr>
              <w:t>105,44</w:t>
            </w:r>
          </w:p>
        </w:tc>
        <w:tc>
          <w:tcPr>
            <w:tcW w:w="1120" w:type="dxa"/>
            <w:tcBorders>
              <w:top w:val="nil"/>
              <w:left w:val="nil"/>
              <w:bottom w:val="single" w:sz="4" w:space="0" w:color="auto"/>
              <w:right w:val="single" w:sz="4" w:space="0" w:color="auto"/>
            </w:tcBorders>
            <w:shd w:val="clear" w:color="auto" w:fill="auto"/>
            <w:vAlign w:val="center"/>
            <w:hideMark/>
          </w:tcPr>
          <w:p w:rsidR="00454A20" w:rsidRPr="00454A20" w:rsidRDefault="00454A20" w:rsidP="00454A20">
            <w:pPr>
              <w:jc w:val="center"/>
              <w:rPr>
                <w:rFonts w:ascii="Calibri" w:eastAsia="Times New Roman" w:hAnsi="Calibri" w:cs="Times New Roman"/>
                <w:color w:val="000000"/>
                <w:szCs w:val="24"/>
              </w:rPr>
            </w:pPr>
            <w:r w:rsidRPr="00454A20">
              <w:rPr>
                <w:rFonts w:ascii="Calibri" w:eastAsia="Times New Roman" w:hAnsi="Calibri" w:cs="Times New Roman"/>
                <w:color w:val="000000"/>
                <w:szCs w:val="24"/>
              </w:rPr>
              <w:t>869,36</w:t>
            </w:r>
          </w:p>
        </w:tc>
      </w:tr>
      <w:tr w:rsidR="00454A20" w:rsidRPr="00454A20" w:rsidTr="00454A20">
        <w:trPr>
          <w:trHeight w:val="499"/>
        </w:trPr>
        <w:tc>
          <w:tcPr>
            <w:tcW w:w="1332" w:type="dxa"/>
            <w:tcBorders>
              <w:top w:val="nil"/>
              <w:left w:val="single" w:sz="4" w:space="0" w:color="auto"/>
              <w:bottom w:val="single" w:sz="4" w:space="0" w:color="auto"/>
              <w:right w:val="single" w:sz="4" w:space="0" w:color="auto"/>
            </w:tcBorders>
            <w:shd w:val="clear" w:color="auto" w:fill="auto"/>
            <w:vAlign w:val="center"/>
            <w:hideMark/>
          </w:tcPr>
          <w:p w:rsidR="00454A20" w:rsidRPr="00454A20" w:rsidRDefault="00454A20" w:rsidP="00454A20">
            <w:pPr>
              <w:jc w:val="center"/>
              <w:rPr>
                <w:rFonts w:ascii="Calibri" w:eastAsia="Times New Roman" w:hAnsi="Calibri" w:cs="Times New Roman"/>
                <w:color w:val="000000"/>
                <w:szCs w:val="24"/>
              </w:rPr>
            </w:pPr>
            <w:r w:rsidRPr="00454A20">
              <w:rPr>
                <w:rFonts w:ascii="Calibri" w:eastAsia="Times New Roman" w:hAnsi="Calibri" w:cs="Times New Roman"/>
                <w:color w:val="000000"/>
                <w:szCs w:val="24"/>
              </w:rPr>
              <w:t>Април</w:t>
            </w:r>
          </w:p>
        </w:tc>
        <w:tc>
          <w:tcPr>
            <w:tcW w:w="910" w:type="dxa"/>
            <w:tcBorders>
              <w:top w:val="nil"/>
              <w:left w:val="nil"/>
              <w:bottom w:val="single" w:sz="4" w:space="0" w:color="auto"/>
              <w:right w:val="single" w:sz="4" w:space="0" w:color="auto"/>
            </w:tcBorders>
            <w:shd w:val="clear" w:color="auto" w:fill="auto"/>
            <w:vAlign w:val="center"/>
            <w:hideMark/>
          </w:tcPr>
          <w:p w:rsidR="00454A20" w:rsidRPr="00454A20" w:rsidRDefault="00454A20" w:rsidP="00454A20">
            <w:pPr>
              <w:jc w:val="center"/>
              <w:rPr>
                <w:rFonts w:ascii="Calibri" w:eastAsia="Times New Roman" w:hAnsi="Calibri" w:cs="Times New Roman"/>
                <w:color w:val="000000"/>
                <w:szCs w:val="24"/>
              </w:rPr>
            </w:pPr>
            <w:r w:rsidRPr="00454A20">
              <w:rPr>
                <w:rFonts w:ascii="Calibri" w:eastAsia="Times New Roman" w:hAnsi="Calibri" w:cs="Times New Roman"/>
                <w:color w:val="000000"/>
                <w:szCs w:val="24"/>
              </w:rPr>
              <w:t>213</w:t>
            </w:r>
          </w:p>
        </w:tc>
        <w:tc>
          <w:tcPr>
            <w:tcW w:w="1501" w:type="dxa"/>
            <w:tcBorders>
              <w:top w:val="nil"/>
              <w:left w:val="nil"/>
              <w:bottom w:val="single" w:sz="4" w:space="0" w:color="auto"/>
              <w:right w:val="single" w:sz="4" w:space="0" w:color="auto"/>
            </w:tcBorders>
            <w:shd w:val="clear" w:color="auto" w:fill="auto"/>
            <w:vAlign w:val="center"/>
            <w:hideMark/>
          </w:tcPr>
          <w:p w:rsidR="00454A20" w:rsidRPr="00454A20" w:rsidRDefault="00454A20" w:rsidP="00454A20">
            <w:pPr>
              <w:jc w:val="center"/>
              <w:rPr>
                <w:rFonts w:ascii="Calibri" w:eastAsia="Times New Roman" w:hAnsi="Calibri" w:cs="Times New Roman"/>
                <w:color w:val="000000"/>
                <w:szCs w:val="24"/>
              </w:rPr>
            </w:pPr>
            <w:r w:rsidRPr="00454A20">
              <w:rPr>
                <w:rFonts w:ascii="Calibri" w:eastAsia="Times New Roman" w:hAnsi="Calibri" w:cs="Times New Roman"/>
                <w:color w:val="000000"/>
                <w:szCs w:val="24"/>
              </w:rPr>
              <w:t>196.552,75</w:t>
            </w:r>
          </w:p>
        </w:tc>
        <w:tc>
          <w:tcPr>
            <w:tcW w:w="1501" w:type="dxa"/>
            <w:tcBorders>
              <w:top w:val="nil"/>
              <w:left w:val="nil"/>
              <w:bottom w:val="single" w:sz="4" w:space="0" w:color="auto"/>
              <w:right w:val="single" w:sz="4" w:space="0" w:color="auto"/>
            </w:tcBorders>
            <w:shd w:val="clear" w:color="auto" w:fill="auto"/>
            <w:vAlign w:val="center"/>
            <w:hideMark/>
          </w:tcPr>
          <w:p w:rsidR="00454A20" w:rsidRPr="00454A20" w:rsidRDefault="00454A20" w:rsidP="00454A20">
            <w:pPr>
              <w:jc w:val="center"/>
              <w:rPr>
                <w:rFonts w:ascii="Calibri" w:eastAsia="Times New Roman" w:hAnsi="Calibri" w:cs="Times New Roman"/>
                <w:color w:val="000000"/>
                <w:szCs w:val="24"/>
              </w:rPr>
            </w:pPr>
            <w:r w:rsidRPr="00454A20">
              <w:rPr>
                <w:rFonts w:ascii="Calibri" w:eastAsia="Times New Roman" w:hAnsi="Calibri" w:cs="Times New Roman"/>
                <w:color w:val="000000"/>
                <w:szCs w:val="24"/>
              </w:rPr>
              <w:t>316.134,89</w:t>
            </w:r>
          </w:p>
        </w:tc>
        <w:tc>
          <w:tcPr>
            <w:tcW w:w="910" w:type="dxa"/>
            <w:tcBorders>
              <w:top w:val="nil"/>
              <w:left w:val="nil"/>
              <w:bottom w:val="single" w:sz="4" w:space="0" w:color="auto"/>
              <w:right w:val="single" w:sz="4" w:space="0" w:color="auto"/>
            </w:tcBorders>
            <w:shd w:val="clear" w:color="auto" w:fill="auto"/>
            <w:vAlign w:val="center"/>
            <w:hideMark/>
          </w:tcPr>
          <w:p w:rsidR="00454A20" w:rsidRPr="00454A20" w:rsidRDefault="00454A20" w:rsidP="00454A20">
            <w:pPr>
              <w:jc w:val="center"/>
              <w:rPr>
                <w:rFonts w:ascii="Calibri" w:eastAsia="Times New Roman" w:hAnsi="Calibri" w:cs="Times New Roman"/>
                <w:color w:val="000000"/>
                <w:szCs w:val="24"/>
              </w:rPr>
            </w:pPr>
            <w:r w:rsidRPr="00454A20">
              <w:rPr>
                <w:rFonts w:ascii="Calibri" w:eastAsia="Times New Roman" w:hAnsi="Calibri" w:cs="Times New Roman"/>
                <w:color w:val="000000"/>
                <w:szCs w:val="24"/>
              </w:rPr>
              <w:t>231</w:t>
            </w:r>
          </w:p>
        </w:tc>
        <w:tc>
          <w:tcPr>
            <w:tcW w:w="1501" w:type="dxa"/>
            <w:tcBorders>
              <w:top w:val="nil"/>
              <w:left w:val="nil"/>
              <w:bottom w:val="single" w:sz="4" w:space="0" w:color="auto"/>
              <w:right w:val="single" w:sz="4" w:space="0" w:color="auto"/>
            </w:tcBorders>
            <w:shd w:val="clear" w:color="auto" w:fill="auto"/>
            <w:vAlign w:val="center"/>
            <w:hideMark/>
          </w:tcPr>
          <w:p w:rsidR="00454A20" w:rsidRPr="00454A20" w:rsidRDefault="00454A20" w:rsidP="00454A20">
            <w:pPr>
              <w:jc w:val="center"/>
              <w:rPr>
                <w:rFonts w:ascii="Calibri" w:eastAsia="Times New Roman" w:hAnsi="Calibri" w:cs="Times New Roman"/>
                <w:color w:val="000000"/>
                <w:szCs w:val="24"/>
              </w:rPr>
            </w:pPr>
            <w:r w:rsidRPr="00454A20">
              <w:rPr>
                <w:rFonts w:ascii="Calibri" w:eastAsia="Times New Roman" w:hAnsi="Calibri" w:cs="Times New Roman"/>
                <w:color w:val="000000"/>
                <w:szCs w:val="24"/>
              </w:rPr>
              <w:t>201.452,69</w:t>
            </w:r>
          </w:p>
        </w:tc>
        <w:tc>
          <w:tcPr>
            <w:tcW w:w="1501" w:type="dxa"/>
            <w:tcBorders>
              <w:top w:val="nil"/>
              <w:left w:val="nil"/>
              <w:bottom w:val="single" w:sz="4" w:space="0" w:color="auto"/>
              <w:right w:val="single" w:sz="4" w:space="0" w:color="auto"/>
            </w:tcBorders>
            <w:shd w:val="clear" w:color="auto" w:fill="auto"/>
            <w:vAlign w:val="center"/>
            <w:hideMark/>
          </w:tcPr>
          <w:p w:rsidR="00454A20" w:rsidRPr="00454A20" w:rsidRDefault="00454A20" w:rsidP="00454A20">
            <w:pPr>
              <w:jc w:val="center"/>
              <w:rPr>
                <w:rFonts w:ascii="Calibri" w:eastAsia="Times New Roman" w:hAnsi="Calibri" w:cs="Times New Roman"/>
                <w:color w:val="000000"/>
                <w:szCs w:val="24"/>
              </w:rPr>
            </w:pPr>
            <w:r w:rsidRPr="00454A20">
              <w:rPr>
                <w:rFonts w:ascii="Calibri" w:eastAsia="Times New Roman" w:hAnsi="Calibri" w:cs="Times New Roman"/>
                <w:color w:val="000000"/>
                <w:szCs w:val="24"/>
              </w:rPr>
              <w:t>323.819,85</w:t>
            </w:r>
          </w:p>
        </w:tc>
        <w:tc>
          <w:tcPr>
            <w:tcW w:w="1120" w:type="dxa"/>
            <w:tcBorders>
              <w:top w:val="nil"/>
              <w:left w:val="nil"/>
              <w:bottom w:val="single" w:sz="4" w:space="0" w:color="auto"/>
              <w:right w:val="single" w:sz="4" w:space="0" w:color="auto"/>
            </w:tcBorders>
            <w:shd w:val="clear" w:color="auto" w:fill="auto"/>
            <w:vAlign w:val="center"/>
            <w:hideMark/>
          </w:tcPr>
          <w:p w:rsidR="00454A20" w:rsidRPr="00454A20" w:rsidRDefault="00454A20" w:rsidP="00454A20">
            <w:pPr>
              <w:jc w:val="center"/>
              <w:rPr>
                <w:rFonts w:ascii="Calibri" w:eastAsia="Times New Roman" w:hAnsi="Calibri" w:cs="Times New Roman"/>
                <w:color w:val="000000"/>
                <w:szCs w:val="24"/>
              </w:rPr>
            </w:pPr>
            <w:r w:rsidRPr="00454A20">
              <w:rPr>
                <w:rFonts w:ascii="Calibri" w:eastAsia="Times New Roman" w:hAnsi="Calibri" w:cs="Times New Roman"/>
                <w:color w:val="000000"/>
                <w:szCs w:val="24"/>
              </w:rPr>
              <w:t>102,43</w:t>
            </w:r>
          </w:p>
        </w:tc>
        <w:tc>
          <w:tcPr>
            <w:tcW w:w="1120" w:type="dxa"/>
            <w:tcBorders>
              <w:top w:val="nil"/>
              <w:left w:val="nil"/>
              <w:bottom w:val="single" w:sz="4" w:space="0" w:color="auto"/>
              <w:right w:val="single" w:sz="4" w:space="0" w:color="auto"/>
            </w:tcBorders>
            <w:shd w:val="clear" w:color="auto" w:fill="auto"/>
            <w:vAlign w:val="center"/>
            <w:hideMark/>
          </w:tcPr>
          <w:p w:rsidR="00454A20" w:rsidRPr="00454A20" w:rsidRDefault="00454A20" w:rsidP="00454A20">
            <w:pPr>
              <w:jc w:val="center"/>
              <w:rPr>
                <w:rFonts w:ascii="Calibri" w:eastAsia="Times New Roman" w:hAnsi="Calibri" w:cs="Times New Roman"/>
                <w:color w:val="000000"/>
                <w:szCs w:val="24"/>
              </w:rPr>
            </w:pPr>
            <w:r w:rsidRPr="00454A20">
              <w:rPr>
                <w:rFonts w:ascii="Calibri" w:eastAsia="Times New Roman" w:hAnsi="Calibri" w:cs="Times New Roman"/>
                <w:color w:val="000000"/>
                <w:szCs w:val="24"/>
              </w:rPr>
              <w:t>872,09</w:t>
            </w:r>
          </w:p>
        </w:tc>
      </w:tr>
      <w:tr w:rsidR="00454A20" w:rsidRPr="00454A20" w:rsidTr="00454A20">
        <w:trPr>
          <w:trHeight w:val="499"/>
        </w:trPr>
        <w:tc>
          <w:tcPr>
            <w:tcW w:w="1332" w:type="dxa"/>
            <w:tcBorders>
              <w:top w:val="nil"/>
              <w:left w:val="single" w:sz="4" w:space="0" w:color="auto"/>
              <w:bottom w:val="single" w:sz="4" w:space="0" w:color="auto"/>
              <w:right w:val="single" w:sz="4" w:space="0" w:color="auto"/>
            </w:tcBorders>
            <w:shd w:val="clear" w:color="auto" w:fill="auto"/>
            <w:vAlign w:val="center"/>
            <w:hideMark/>
          </w:tcPr>
          <w:p w:rsidR="00454A20" w:rsidRPr="00454A20" w:rsidRDefault="00454A20" w:rsidP="00454A20">
            <w:pPr>
              <w:jc w:val="center"/>
              <w:rPr>
                <w:rFonts w:ascii="Calibri" w:eastAsia="Times New Roman" w:hAnsi="Calibri" w:cs="Times New Roman"/>
                <w:color w:val="000000"/>
                <w:szCs w:val="24"/>
              </w:rPr>
            </w:pPr>
            <w:r w:rsidRPr="00454A20">
              <w:rPr>
                <w:rFonts w:ascii="Calibri" w:eastAsia="Times New Roman" w:hAnsi="Calibri" w:cs="Times New Roman"/>
                <w:color w:val="000000"/>
                <w:szCs w:val="24"/>
              </w:rPr>
              <w:t>Мај</w:t>
            </w:r>
          </w:p>
        </w:tc>
        <w:tc>
          <w:tcPr>
            <w:tcW w:w="910" w:type="dxa"/>
            <w:tcBorders>
              <w:top w:val="nil"/>
              <w:left w:val="nil"/>
              <w:bottom w:val="single" w:sz="4" w:space="0" w:color="auto"/>
              <w:right w:val="single" w:sz="4" w:space="0" w:color="auto"/>
            </w:tcBorders>
            <w:shd w:val="clear" w:color="auto" w:fill="auto"/>
            <w:vAlign w:val="center"/>
            <w:hideMark/>
          </w:tcPr>
          <w:p w:rsidR="00454A20" w:rsidRPr="00454A20" w:rsidRDefault="00454A20" w:rsidP="00454A20">
            <w:pPr>
              <w:jc w:val="center"/>
              <w:rPr>
                <w:rFonts w:ascii="Calibri" w:eastAsia="Times New Roman" w:hAnsi="Calibri" w:cs="Times New Roman"/>
                <w:color w:val="000000"/>
                <w:szCs w:val="24"/>
              </w:rPr>
            </w:pPr>
            <w:r w:rsidRPr="00454A20">
              <w:rPr>
                <w:rFonts w:ascii="Calibri" w:eastAsia="Times New Roman" w:hAnsi="Calibri" w:cs="Times New Roman"/>
                <w:color w:val="000000"/>
                <w:szCs w:val="24"/>
              </w:rPr>
              <w:t>214</w:t>
            </w:r>
          </w:p>
        </w:tc>
        <w:tc>
          <w:tcPr>
            <w:tcW w:w="1501" w:type="dxa"/>
            <w:tcBorders>
              <w:top w:val="nil"/>
              <w:left w:val="nil"/>
              <w:bottom w:val="single" w:sz="4" w:space="0" w:color="auto"/>
              <w:right w:val="single" w:sz="4" w:space="0" w:color="auto"/>
            </w:tcBorders>
            <w:shd w:val="clear" w:color="auto" w:fill="auto"/>
            <w:vAlign w:val="center"/>
            <w:hideMark/>
          </w:tcPr>
          <w:p w:rsidR="00454A20" w:rsidRPr="00454A20" w:rsidRDefault="00454A20" w:rsidP="00454A20">
            <w:pPr>
              <w:jc w:val="center"/>
              <w:rPr>
                <w:rFonts w:ascii="Calibri" w:eastAsia="Times New Roman" w:hAnsi="Calibri" w:cs="Times New Roman"/>
                <w:color w:val="000000"/>
                <w:szCs w:val="24"/>
              </w:rPr>
            </w:pPr>
            <w:r w:rsidRPr="00454A20">
              <w:rPr>
                <w:rFonts w:ascii="Calibri" w:eastAsia="Times New Roman" w:hAnsi="Calibri" w:cs="Times New Roman"/>
                <w:color w:val="000000"/>
                <w:szCs w:val="24"/>
              </w:rPr>
              <w:t>196.152,72</w:t>
            </w:r>
          </w:p>
        </w:tc>
        <w:tc>
          <w:tcPr>
            <w:tcW w:w="1501" w:type="dxa"/>
            <w:tcBorders>
              <w:top w:val="nil"/>
              <w:left w:val="nil"/>
              <w:bottom w:val="single" w:sz="4" w:space="0" w:color="auto"/>
              <w:right w:val="single" w:sz="4" w:space="0" w:color="auto"/>
            </w:tcBorders>
            <w:shd w:val="clear" w:color="auto" w:fill="auto"/>
            <w:vAlign w:val="center"/>
            <w:hideMark/>
          </w:tcPr>
          <w:p w:rsidR="00454A20" w:rsidRPr="00454A20" w:rsidRDefault="00454A20" w:rsidP="00454A20">
            <w:pPr>
              <w:jc w:val="center"/>
              <w:rPr>
                <w:rFonts w:ascii="Calibri" w:eastAsia="Times New Roman" w:hAnsi="Calibri" w:cs="Times New Roman"/>
                <w:color w:val="000000"/>
                <w:szCs w:val="24"/>
              </w:rPr>
            </w:pPr>
            <w:r w:rsidRPr="00454A20">
              <w:rPr>
                <w:rFonts w:ascii="Calibri" w:eastAsia="Times New Roman" w:hAnsi="Calibri" w:cs="Times New Roman"/>
                <w:color w:val="000000"/>
                <w:szCs w:val="24"/>
              </w:rPr>
              <w:t>315.649,17</w:t>
            </w:r>
          </w:p>
        </w:tc>
        <w:tc>
          <w:tcPr>
            <w:tcW w:w="910" w:type="dxa"/>
            <w:tcBorders>
              <w:top w:val="nil"/>
              <w:left w:val="nil"/>
              <w:bottom w:val="single" w:sz="4" w:space="0" w:color="auto"/>
              <w:right w:val="single" w:sz="4" w:space="0" w:color="auto"/>
            </w:tcBorders>
            <w:shd w:val="clear" w:color="auto" w:fill="auto"/>
            <w:vAlign w:val="center"/>
            <w:hideMark/>
          </w:tcPr>
          <w:p w:rsidR="00454A20" w:rsidRPr="00454A20" w:rsidRDefault="00454A20" w:rsidP="00454A20">
            <w:pPr>
              <w:jc w:val="center"/>
              <w:rPr>
                <w:rFonts w:ascii="Calibri" w:eastAsia="Times New Roman" w:hAnsi="Calibri" w:cs="Times New Roman"/>
                <w:color w:val="000000"/>
                <w:szCs w:val="24"/>
              </w:rPr>
            </w:pPr>
            <w:r w:rsidRPr="00454A20">
              <w:rPr>
                <w:rFonts w:ascii="Calibri" w:eastAsia="Times New Roman" w:hAnsi="Calibri" w:cs="Times New Roman"/>
                <w:color w:val="000000"/>
                <w:szCs w:val="24"/>
              </w:rPr>
              <w:t>231</w:t>
            </w:r>
          </w:p>
        </w:tc>
        <w:tc>
          <w:tcPr>
            <w:tcW w:w="1501" w:type="dxa"/>
            <w:tcBorders>
              <w:top w:val="nil"/>
              <w:left w:val="nil"/>
              <w:bottom w:val="single" w:sz="4" w:space="0" w:color="auto"/>
              <w:right w:val="single" w:sz="4" w:space="0" w:color="auto"/>
            </w:tcBorders>
            <w:shd w:val="clear" w:color="auto" w:fill="auto"/>
            <w:vAlign w:val="center"/>
            <w:hideMark/>
          </w:tcPr>
          <w:p w:rsidR="00454A20" w:rsidRPr="00454A20" w:rsidRDefault="00454A20" w:rsidP="00454A20">
            <w:pPr>
              <w:jc w:val="center"/>
              <w:rPr>
                <w:rFonts w:ascii="Calibri" w:eastAsia="Times New Roman" w:hAnsi="Calibri" w:cs="Times New Roman"/>
                <w:color w:val="000000"/>
                <w:szCs w:val="24"/>
              </w:rPr>
            </w:pPr>
            <w:r w:rsidRPr="00454A20">
              <w:rPr>
                <w:rFonts w:ascii="Calibri" w:eastAsia="Times New Roman" w:hAnsi="Calibri" w:cs="Times New Roman"/>
                <w:color w:val="000000"/>
                <w:szCs w:val="24"/>
              </w:rPr>
              <w:t>199.660,36</w:t>
            </w:r>
          </w:p>
        </w:tc>
        <w:tc>
          <w:tcPr>
            <w:tcW w:w="1501" w:type="dxa"/>
            <w:tcBorders>
              <w:top w:val="nil"/>
              <w:left w:val="nil"/>
              <w:bottom w:val="single" w:sz="4" w:space="0" w:color="auto"/>
              <w:right w:val="single" w:sz="4" w:space="0" w:color="auto"/>
            </w:tcBorders>
            <w:shd w:val="clear" w:color="auto" w:fill="auto"/>
            <w:vAlign w:val="center"/>
            <w:hideMark/>
          </w:tcPr>
          <w:p w:rsidR="00454A20" w:rsidRPr="00454A20" w:rsidRDefault="00454A20" w:rsidP="00454A20">
            <w:pPr>
              <w:jc w:val="center"/>
              <w:rPr>
                <w:rFonts w:ascii="Calibri" w:eastAsia="Times New Roman" w:hAnsi="Calibri" w:cs="Times New Roman"/>
                <w:color w:val="000000"/>
                <w:szCs w:val="24"/>
              </w:rPr>
            </w:pPr>
            <w:r w:rsidRPr="00454A20">
              <w:rPr>
                <w:rFonts w:ascii="Calibri" w:eastAsia="Times New Roman" w:hAnsi="Calibri" w:cs="Times New Roman"/>
                <w:color w:val="000000"/>
                <w:szCs w:val="24"/>
              </w:rPr>
              <w:t>320.859,24</w:t>
            </w:r>
          </w:p>
        </w:tc>
        <w:tc>
          <w:tcPr>
            <w:tcW w:w="1120" w:type="dxa"/>
            <w:tcBorders>
              <w:top w:val="nil"/>
              <w:left w:val="nil"/>
              <w:bottom w:val="single" w:sz="4" w:space="0" w:color="auto"/>
              <w:right w:val="single" w:sz="4" w:space="0" w:color="auto"/>
            </w:tcBorders>
            <w:shd w:val="clear" w:color="auto" w:fill="auto"/>
            <w:vAlign w:val="center"/>
            <w:hideMark/>
          </w:tcPr>
          <w:p w:rsidR="00454A20" w:rsidRPr="00454A20" w:rsidRDefault="00454A20" w:rsidP="00454A20">
            <w:pPr>
              <w:jc w:val="center"/>
              <w:rPr>
                <w:rFonts w:ascii="Calibri" w:eastAsia="Times New Roman" w:hAnsi="Calibri" w:cs="Times New Roman"/>
                <w:color w:val="000000"/>
                <w:szCs w:val="24"/>
              </w:rPr>
            </w:pPr>
            <w:r w:rsidRPr="00454A20">
              <w:rPr>
                <w:rFonts w:ascii="Calibri" w:eastAsia="Times New Roman" w:hAnsi="Calibri" w:cs="Times New Roman"/>
                <w:color w:val="000000"/>
                <w:szCs w:val="24"/>
              </w:rPr>
              <w:t>101,65</w:t>
            </w:r>
          </w:p>
        </w:tc>
        <w:tc>
          <w:tcPr>
            <w:tcW w:w="1120" w:type="dxa"/>
            <w:tcBorders>
              <w:top w:val="nil"/>
              <w:left w:val="nil"/>
              <w:bottom w:val="single" w:sz="4" w:space="0" w:color="auto"/>
              <w:right w:val="single" w:sz="4" w:space="0" w:color="auto"/>
            </w:tcBorders>
            <w:shd w:val="clear" w:color="auto" w:fill="auto"/>
            <w:vAlign w:val="center"/>
            <w:hideMark/>
          </w:tcPr>
          <w:p w:rsidR="00454A20" w:rsidRPr="00454A20" w:rsidRDefault="00454A20" w:rsidP="00454A20">
            <w:pPr>
              <w:jc w:val="center"/>
              <w:rPr>
                <w:rFonts w:ascii="Calibri" w:eastAsia="Times New Roman" w:hAnsi="Calibri" w:cs="Times New Roman"/>
                <w:color w:val="000000"/>
                <w:szCs w:val="24"/>
              </w:rPr>
            </w:pPr>
            <w:r w:rsidRPr="00454A20">
              <w:rPr>
                <w:rFonts w:ascii="Calibri" w:eastAsia="Times New Roman" w:hAnsi="Calibri" w:cs="Times New Roman"/>
                <w:color w:val="000000"/>
                <w:szCs w:val="24"/>
              </w:rPr>
              <w:t>864,33</w:t>
            </w:r>
          </w:p>
        </w:tc>
      </w:tr>
      <w:tr w:rsidR="00454A20" w:rsidRPr="00454A20" w:rsidTr="00454A20">
        <w:trPr>
          <w:trHeight w:val="499"/>
        </w:trPr>
        <w:tc>
          <w:tcPr>
            <w:tcW w:w="1332" w:type="dxa"/>
            <w:tcBorders>
              <w:top w:val="nil"/>
              <w:left w:val="single" w:sz="4" w:space="0" w:color="auto"/>
              <w:bottom w:val="single" w:sz="4" w:space="0" w:color="auto"/>
              <w:right w:val="single" w:sz="4" w:space="0" w:color="auto"/>
            </w:tcBorders>
            <w:shd w:val="clear" w:color="auto" w:fill="auto"/>
            <w:vAlign w:val="center"/>
            <w:hideMark/>
          </w:tcPr>
          <w:p w:rsidR="00454A20" w:rsidRPr="00454A20" w:rsidRDefault="00454A20" w:rsidP="00454A20">
            <w:pPr>
              <w:jc w:val="center"/>
              <w:rPr>
                <w:rFonts w:ascii="Calibri" w:eastAsia="Times New Roman" w:hAnsi="Calibri" w:cs="Times New Roman"/>
                <w:color w:val="000000"/>
                <w:szCs w:val="24"/>
              </w:rPr>
            </w:pPr>
            <w:r w:rsidRPr="00454A20">
              <w:rPr>
                <w:rFonts w:ascii="Calibri" w:eastAsia="Times New Roman" w:hAnsi="Calibri" w:cs="Times New Roman"/>
                <w:color w:val="000000"/>
                <w:szCs w:val="24"/>
              </w:rPr>
              <w:t>Јун</w:t>
            </w:r>
          </w:p>
        </w:tc>
        <w:tc>
          <w:tcPr>
            <w:tcW w:w="910" w:type="dxa"/>
            <w:tcBorders>
              <w:top w:val="nil"/>
              <w:left w:val="nil"/>
              <w:bottom w:val="single" w:sz="4" w:space="0" w:color="auto"/>
              <w:right w:val="single" w:sz="4" w:space="0" w:color="auto"/>
            </w:tcBorders>
            <w:shd w:val="clear" w:color="auto" w:fill="auto"/>
            <w:vAlign w:val="center"/>
            <w:hideMark/>
          </w:tcPr>
          <w:p w:rsidR="00454A20" w:rsidRPr="00454A20" w:rsidRDefault="00454A20" w:rsidP="00454A20">
            <w:pPr>
              <w:jc w:val="center"/>
              <w:rPr>
                <w:rFonts w:ascii="Calibri" w:eastAsia="Times New Roman" w:hAnsi="Calibri" w:cs="Times New Roman"/>
                <w:color w:val="000000"/>
                <w:szCs w:val="24"/>
              </w:rPr>
            </w:pPr>
            <w:r w:rsidRPr="00454A20">
              <w:rPr>
                <w:rFonts w:ascii="Calibri" w:eastAsia="Times New Roman" w:hAnsi="Calibri" w:cs="Times New Roman"/>
                <w:color w:val="000000"/>
                <w:szCs w:val="24"/>
              </w:rPr>
              <w:t>217</w:t>
            </w:r>
          </w:p>
        </w:tc>
        <w:tc>
          <w:tcPr>
            <w:tcW w:w="1501" w:type="dxa"/>
            <w:tcBorders>
              <w:top w:val="nil"/>
              <w:left w:val="nil"/>
              <w:bottom w:val="single" w:sz="4" w:space="0" w:color="auto"/>
              <w:right w:val="single" w:sz="4" w:space="0" w:color="auto"/>
            </w:tcBorders>
            <w:shd w:val="clear" w:color="auto" w:fill="auto"/>
            <w:vAlign w:val="center"/>
            <w:hideMark/>
          </w:tcPr>
          <w:p w:rsidR="00454A20" w:rsidRPr="00454A20" w:rsidRDefault="00454A20" w:rsidP="00454A20">
            <w:pPr>
              <w:jc w:val="center"/>
              <w:rPr>
                <w:rFonts w:ascii="Calibri" w:eastAsia="Times New Roman" w:hAnsi="Calibri" w:cs="Times New Roman"/>
                <w:color w:val="000000"/>
                <w:szCs w:val="24"/>
              </w:rPr>
            </w:pPr>
            <w:r w:rsidRPr="00454A20">
              <w:rPr>
                <w:rFonts w:ascii="Calibri" w:eastAsia="Times New Roman" w:hAnsi="Calibri" w:cs="Times New Roman"/>
                <w:color w:val="000000"/>
                <w:szCs w:val="24"/>
              </w:rPr>
              <w:t>195.008,03</w:t>
            </w:r>
          </w:p>
        </w:tc>
        <w:tc>
          <w:tcPr>
            <w:tcW w:w="1501" w:type="dxa"/>
            <w:tcBorders>
              <w:top w:val="nil"/>
              <w:left w:val="nil"/>
              <w:bottom w:val="single" w:sz="4" w:space="0" w:color="auto"/>
              <w:right w:val="single" w:sz="4" w:space="0" w:color="auto"/>
            </w:tcBorders>
            <w:shd w:val="clear" w:color="auto" w:fill="auto"/>
            <w:vAlign w:val="center"/>
            <w:hideMark/>
          </w:tcPr>
          <w:p w:rsidR="00454A20" w:rsidRPr="00454A20" w:rsidRDefault="00454A20" w:rsidP="00454A20">
            <w:pPr>
              <w:jc w:val="center"/>
              <w:rPr>
                <w:rFonts w:ascii="Calibri" w:eastAsia="Times New Roman" w:hAnsi="Calibri" w:cs="Times New Roman"/>
                <w:color w:val="000000"/>
                <w:szCs w:val="24"/>
              </w:rPr>
            </w:pPr>
            <w:r w:rsidRPr="00454A20">
              <w:rPr>
                <w:rFonts w:ascii="Calibri" w:eastAsia="Times New Roman" w:hAnsi="Calibri" w:cs="Times New Roman"/>
                <w:color w:val="000000"/>
                <w:szCs w:val="24"/>
              </w:rPr>
              <w:t>314.813,51</w:t>
            </w:r>
          </w:p>
        </w:tc>
        <w:tc>
          <w:tcPr>
            <w:tcW w:w="910" w:type="dxa"/>
            <w:tcBorders>
              <w:top w:val="nil"/>
              <w:left w:val="nil"/>
              <w:bottom w:val="single" w:sz="4" w:space="0" w:color="auto"/>
              <w:right w:val="single" w:sz="4" w:space="0" w:color="auto"/>
            </w:tcBorders>
            <w:shd w:val="clear" w:color="auto" w:fill="auto"/>
            <w:vAlign w:val="center"/>
            <w:hideMark/>
          </w:tcPr>
          <w:p w:rsidR="00454A20" w:rsidRPr="00454A20" w:rsidRDefault="00454A20" w:rsidP="00454A20">
            <w:pPr>
              <w:jc w:val="center"/>
              <w:rPr>
                <w:rFonts w:ascii="Calibri" w:eastAsia="Times New Roman" w:hAnsi="Calibri" w:cs="Times New Roman"/>
                <w:color w:val="000000"/>
                <w:szCs w:val="24"/>
              </w:rPr>
            </w:pPr>
            <w:r w:rsidRPr="00454A20">
              <w:rPr>
                <w:rFonts w:ascii="Calibri" w:eastAsia="Times New Roman" w:hAnsi="Calibri" w:cs="Times New Roman"/>
                <w:color w:val="000000"/>
                <w:szCs w:val="24"/>
              </w:rPr>
              <w:t>229</w:t>
            </w:r>
          </w:p>
        </w:tc>
        <w:tc>
          <w:tcPr>
            <w:tcW w:w="1501" w:type="dxa"/>
            <w:tcBorders>
              <w:top w:val="nil"/>
              <w:left w:val="nil"/>
              <w:bottom w:val="single" w:sz="4" w:space="0" w:color="auto"/>
              <w:right w:val="single" w:sz="4" w:space="0" w:color="auto"/>
            </w:tcBorders>
            <w:shd w:val="clear" w:color="auto" w:fill="auto"/>
            <w:vAlign w:val="center"/>
            <w:hideMark/>
          </w:tcPr>
          <w:p w:rsidR="00454A20" w:rsidRPr="00454A20" w:rsidRDefault="00454A20" w:rsidP="00454A20">
            <w:pPr>
              <w:jc w:val="center"/>
              <w:rPr>
                <w:rFonts w:ascii="Calibri" w:eastAsia="Times New Roman" w:hAnsi="Calibri" w:cs="Times New Roman"/>
                <w:color w:val="000000"/>
                <w:szCs w:val="24"/>
              </w:rPr>
            </w:pPr>
            <w:r w:rsidRPr="00454A20">
              <w:rPr>
                <w:rFonts w:ascii="Calibri" w:eastAsia="Times New Roman" w:hAnsi="Calibri" w:cs="Times New Roman"/>
                <w:color w:val="000000"/>
                <w:szCs w:val="24"/>
              </w:rPr>
              <w:t>196.004,09</w:t>
            </w:r>
          </w:p>
        </w:tc>
        <w:tc>
          <w:tcPr>
            <w:tcW w:w="1501" w:type="dxa"/>
            <w:tcBorders>
              <w:top w:val="nil"/>
              <w:left w:val="nil"/>
              <w:bottom w:val="single" w:sz="4" w:space="0" w:color="auto"/>
              <w:right w:val="single" w:sz="4" w:space="0" w:color="auto"/>
            </w:tcBorders>
            <w:shd w:val="clear" w:color="auto" w:fill="auto"/>
            <w:vAlign w:val="center"/>
            <w:hideMark/>
          </w:tcPr>
          <w:p w:rsidR="00454A20" w:rsidRPr="00454A20" w:rsidRDefault="00454A20" w:rsidP="00454A20">
            <w:pPr>
              <w:jc w:val="center"/>
              <w:rPr>
                <w:rFonts w:ascii="Calibri" w:eastAsia="Times New Roman" w:hAnsi="Calibri" w:cs="Times New Roman"/>
                <w:color w:val="000000"/>
                <w:szCs w:val="24"/>
              </w:rPr>
            </w:pPr>
            <w:r w:rsidRPr="00454A20">
              <w:rPr>
                <w:rFonts w:ascii="Calibri" w:eastAsia="Times New Roman" w:hAnsi="Calibri" w:cs="Times New Roman"/>
                <w:color w:val="000000"/>
                <w:szCs w:val="24"/>
              </w:rPr>
              <w:t>314.786,78</w:t>
            </w:r>
          </w:p>
        </w:tc>
        <w:tc>
          <w:tcPr>
            <w:tcW w:w="1120" w:type="dxa"/>
            <w:tcBorders>
              <w:top w:val="nil"/>
              <w:left w:val="nil"/>
              <w:bottom w:val="single" w:sz="4" w:space="0" w:color="auto"/>
              <w:right w:val="single" w:sz="4" w:space="0" w:color="auto"/>
            </w:tcBorders>
            <w:shd w:val="clear" w:color="auto" w:fill="auto"/>
            <w:vAlign w:val="center"/>
            <w:hideMark/>
          </w:tcPr>
          <w:p w:rsidR="00454A20" w:rsidRPr="00454A20" w:rsidRDefault="00454A20" w:rsidP="00454A20">
            <w:pPr>
              <w:jc w:val="center"/>
              <w:rPr>
                <w:rFonts w:ascii="Calibri" w:eastAsia="Times New Roman" w:hAnsi="Calibri" w:cs="Times New Roman"/>
                <w:color w:val="000000"/>
                <w:szCs w:val="24"/>
              </w:rPr>
            </w:pPr>
            <w:r w:rsidRPr="00454A20">
              <w:rPr>
                <w:rFonts w:ascii="Calibri" w:eastAsia="Times New Roman" w:hAnsi="Calibri" w:cs="Times New Roman"/>
                <w:color w:val="000000"/>
                <w:szCs w:val="24"/>
              </w:rPr>
              <w:t>99,99</w:t>
            </w:r>
          </w:p>
        </w:tc>
        <w:tc>
          <w:tcPr>
            <w:tcW w:w="1120" w:type="dxa"/>
            <w:tcBorders>
              <w:top w:val="nil"/>
              <w:left w:val="nil"/>
              <w:bottom w:val="single" w:sz="4" w:space="0" w:color="auto"/>
              <w:right w:val="single" w:sz="4" w:space="0" w:color="auto"/>
            </w:tcBorders>
            <w:shd w:val="clear" w:color="auto" w:fill="auto"/>
            <w:vAlign w:val="center"/>
            <w:hideMark/>
          </w:tcPr>
          <w:p w:rsidR="00454A20" w:rsidRPr="00454A20" w:rsidRDefault="00454A20" w:rsidP="00454A20">
            <w:pPr>
              <w:jc w:val="center"/>
              <w:rPr>
                <w:rFonts w:ascii="Calibri" w:eastAsia="Times New Roman" w:hAnsi="Calibri" w:cs="Times New Roman"/>
                <w:color w:val="000000"/>
                <w:szCs w:val="24"/>
              </w:rPr>
            </w:pPr>
            <w:r w:rsidRPr="00454A20">
              <w:rPr>
                <w:rFonts w:ascii="Calibri" w:eastAsia="Times New Roman" w:hAnsi="Calibri" w:cs="Times New Roman"/>
                <w:color w:val="000000"/>
                <w:szCs w:val="24"/>
              </w:rPr>
              <w:t>855,91</w:t>
            </w:r>
          </w:p>
        </w:tc>
      </w:tr>
      <w:tr w:rsidR="00454A20" w:rsidRPr="00454A20" w:rsidTr="00454A20">
        <w:trPr>
          <w:trHeight w:val="499"/>
        </w:trPr>
        <w:tc>
          <w:tcPr>
            <w:tcW w:w="1332" w:type="dxa"/>
            <w:tcBorders>
              <w:top w:val="nil"/>
              <w:left w:val="single" w:sz="4" w:space="0" w:color="auto"/>
              <w:bottom w:val="single" w:sz="4" w:space="0" w:color="auto"/>
              <w:right w:val="single" w:sz="4" w:space="0" w:color="auto"/>
            </w:tcBorders>
            <w:shd w:val="clear" w:color="auto" w:fill="auto"/>
            <w:vAlign w:val="center"/>
            <w:hideMark/>
          </w:tcPr>
          <w:p w:rsidR="00454A20" w:rsidRPr="00454A20" w:rsidRDefault="00454A20" w:rsidP="00454A20">
            <w:pPr>
              <w:jc w:val="center"/>
              <w:rPr>
                <w:rFonts w:ascii="Calibri" w:eastAsia="Times New Roman" w:hAnsi="Calibri" w:cs="Times New Roman"/>
                <w:color w:val="000000"/>
                <w:szCs w:val="24"/>
              </w:rPr>
            </w:pPr>
            <w:r w:rsidRPr="00454A20">
              <w:rPr>
                <w:rFonts w:ascii="Calibri" w:eastAsia="Times New Roman" w:hAnsi="Calibri" w:cs="Times New Roman"/>
                <w:color w:val="000000"/>
                <w:szCs w:val="24"/>
              </w:rPr>
              <w:t>Јул</w:t>
            </w:r>
          </w:p>
        </w:tc>
        <w:tc>
          <w:tcPr>
            <w:tcW w:w="910" w:type="dxa"/>
            <w:tcBorders>
              <w:top w:val="nil"/>
              <w:left w:val="nil"/>
              <w:bottom w:val="single" w:sz="4" w:space="0" w:color="auto"/>
              <w:right w:val="single" w:sz="4" w:space="0" w:color="auto"/>
            </w:tcBorders>
            <w:shd w:val="clear" w:color="auto" w:fill="auto"/>
            <w:vAlign w:val="center"/>
            <w:hideMark/>
          </w:tcPr>
          <w:p w:rsidR="00454A20" w:rsidRPr="00454A20" w:rsidRDefault="00454A20" w:rsidP="00454A20">
            <w:pPr>
              <w:jc w:val="center"/>
              <w:rPr>
                <w:rFonts w:ascii="Calibri" w:eastAsia="Times New Roman" w:hAnsi="Calibri" w:cs="Times New Roman"/>
                <w:color w:val="000000"/>
                <w:szCs w:val="24"/>
              </w:rPr>
            </w:pPr>
            <w:r w:rsidRPr="00454A20">
              <w:rPr>
                <w:rFonts w:ascii="Calibri" w:eastAsia="Times New Roman" w:hAnsi="Calibri" w:cs="Times New Roman"/>
                <w:color w:val="000000"/>
                <w:szCs w:val="24"/>
              </w:rPr>
              <w:t>221</w:t>
            </w:r>
          </w:p>
        </w:tc>
        <w:tc>
          <w:tcPr>
            <w:tcW w:w="1501" w:type="dxa"/>
            <w:tcBorders>
              <w:top w:val="nil"/>
              <w:left w:val="nil"/>
              <w:bottom w:val="single" w:sz="4" w:space="0" w:color="auto"/>
              <w:right w:val="single" w:sz="4" w:space="0" w:color="auto"/>
            </w:tcBorders>
            <w:shd w:val="clear" w:color="auto" w:fill="auto"/>
            <w:vAlign w:val="center"/>
            <w:hideMark/>
          </w:tcPr>
          <w:p w:rsidR="00454A20" w:rsidRPr="00454A20" w:rsidRDefault="00454A20" w:rsidP="00454A20">
            <w:pPr>
              <w:jc w:val="center"/>
              <w:rPr>
                <w:rFonts w:ascii="Calibri" w:eastAsia="Times New Roman" w:hAnsi="Calibri" w:cs="Times New Roman"/>
                <w:color w:val="000000"/>
                <w:szCs w:val="24"/>
              </w:rPr>
            </w:pPr>
            <w:r w:rsidRPr="00454A20">
              <w:rPr>
                <w:rFonts w:ascii="Calibri" w:eastAsia="Times New Roman" w:hAnsi="Calibri" w:cs="Times New Roman"/>
                <w:color w:val="000000"/>
                <w:szCs w:val="24"/>
              </w:rPr>
              <w:t>204.592,61</w:t>
            </w:r>
          </w:p>
        </w:tc>
        <w:tc>
          <w:tcPr>
            <w:tcW w:w="1501" w:type="dxa"/>
            <w:tcBorders>
              <w:top w:val="nil"/>
              <w:left w:val="nil"/>
              <w:bottom w:val="single" w:sz="4" w:space="0" w:color="auto"/>
              <w:right w:val="single" w:sz="4" w:space="0" w:color="auto"/>
            </w:tcBorders>
            <w:shd w:val="clear" w:color="auto" w:fill="auto"/>
            <w:vAlign w:val="center"/>
            <w:hideMark/>
          </w:tcPr>
          <w:p w:rsidR="00454A20" w:rsidRPr="00454A20" w:rsidRDefault="00454A20" w:rsidP="00454A20">
            <w:pPr>
              <w:jc w:val="center"/>
              <w:rPr>
                <w:rFonts w:ascii="Calibri" w:eastAsia="Times New Roman" w:hAnsi="Calibri" w:cs="Times New Roman"/>
                <w:color w:val="000000"/>
                <w:szCs w:val="24"/>
              </w:rPr>
            </w:pPr>
            <w:r w:rsidRPr="00454A20">
              <w:rPr>
                <w:rFonts w:ascii="Calibri" w:eastAsia="Times New Roman" w:hAnsi="Calibri" w:cs="Times New Roman"/>
                <w:color w:val="000000"/>
                <w:szCs w:val="24"/>
              </w:rPr>
              <w:t>330.591,48</w:t>
            </w:r>
          </w:p>
        </w:tc>
        <w:tc>
          <w:tcPr>
            <w:tcW w:w="910" w:type="dxa"/>
            <w:tcBorders>
              <w:top w:val="nil"/>
              <w:left w:val="nil"/>
              <w:bottom w:val="single" w:sz="4" w:space="0" w:color="auto"/>
              <w:right w:val="single" w:sz="4" w:space="0" w:color="auto"/>
            </w:tcBorders>
            <w:shd w:val="clear" w:color="auto" w:fill="auto"/>
            <w:vAlign w:val="center"/>
            <w:hideMark/>
          </w:tcPr>
          <w:p w:rsidR="00454A20" w:rsidRPr="00454A20" w:rsidRDefault="00454A20" w:rsidP="00454A20">
            <w:pPr>
              <w:jc w:val="center"/>
              <w:rPr>
                <w:rFonts w:ascii="Calibri" w:eastAsia="Times New Roman" w:hAnsi="Calibri" w:cs="Times New Roman"/>
                <w:color w:val="000000"/>
                <w:szCs w:val="24"/>
              </w:rPr>
            </w:pPr>
            <w:r w:rsidRPr="00454A20">
              <w:rPr>
                <w:rFonts w:ascii="Calibri" w:eastAsia="Times New Roman" w:hAnsi="Calibri" w:cs="Times New Roman"/>
                <w:color w:val="000000"/>
                <w:szCs w:val="24"/>
              </w:rPr>
              <w:t>228</w:t>
            </w:r>
          </w:p>
        </w:tc>
        <w:tc>
          <w:tcPr>
            <w:tcW w:w="1501" w:type="dxa"/>
            <w:tcBorders>
              <w:top w:val="nil"/>
              <w:left w:val="nil"/>
              <w:bottom w:val="single" w:sz="4" w:space="0" w:color="auto"/>
              <w:right w:val="single" w:sz="4" w:space="0" w:color="auto"/>
            </w:tcBorders>
            <w:shd w:val="clear" w:color="auto" w:fill="auto"/>
            <w:vAlign w:val="center"/>
            <w:hideMark/>
          </w:tcPr>
          <w:p w:rsidR="00454A20" w:rsidRPr="00454A20" w:rsidRDefault="00454A20" w:rsidP="00454A20">
            <w:pPr>
              <w:jc w:val="center"/>
              <w:rPr>
                <w:rFonts w:ascii="Calibri" w:eastAsia="Times New Roman" w:hAnsi="Calibri" w:cs="Times New Roman"/>
                <w:color w:val="000000"/>
                <w:szCs w:val="24"/>
              </w:rPr>
            </w:pPr>
            <w:r w:rsidRPr="00454A20">
              <w:rPr>
                <w:rFonts w:ascii="Calibri" w:eastAsia="Times New Roman" w:hAnsi="Calibri" w:cs="Times New Roman"/>
                <w:color w:val="000000"/>
                <w:szCs w:val="24"/>
              </w:rPr>
              <w:t>199.636,45</w:t>
            </w:r>
          </w:p>
        </w:tc>
        <w:tc>
          <w:tcPr>
            <w:tcW w:w="1501" w:type="dxa"/>
            <w:tcBorders>
              <w:top w:val="nil"/>
              <w:left w:val="nil"/>
              <w:bottom w:val="single" w:sz="4" w:space="0" w:color="auto"/>
              <w:right w:val="single" w:sz="4" w:space="0" w:color="auto"/>
            </w:tcBorders>
            <w:shd w:val="clear" w:color="auto" w:fill="auto"/>
            <w:vAlign w:val="center"/>
            <w:hideMark/>
          </w:tcPr>
          <w:p w:rsidR="00454A20" w:rsidRPr="00454A20" w:rsidRDefault="00454A20" w:rsidP="00454A20">
            <w:pPr>
              <w:jc w:val="center"/>
              <w:rPr>
                <w:rFonts w:ascii="Calibri" w:eastAsia="Times New Roman" w:hAnsi="Calibri" w:cs="Times New Roman"/>
                <w:color w:val="000000"/>
                <w:szCs w:val="24"/>
              </w:rPr>
            </w:pPr>
            <w:r w:rsidRPr="00454A20">
              <w:rPr>
                <w:rFonts w:ascii="Calibri" w:eastAsia="Times New Roman" w:hAnsi="Calibri" w:cs="Times New Roman"/>
                <w:color w:val="000000"/>
                <w:szCs w:val="24"/>
              </w:rPr>
              <w:t>320.847,55</w:t>
            </w:r>
          </w:p>
        </w:tc>
        <w:tc>
          <w:tcPr>
            <w:tcW w:w="1120" w:type="dxa"/>
            <w:tcBorders>
              <w:top w:val="nil"/>
              <w:left w:val="nil"/>
              <w:bottom w:val="single" w:sz="4" w:space="0" w:color="auto"/>
              <w:right w:val="single" w:sz="4" w:space="0" w:color="auto"/>
            </w:tcBorders>
            <w:shd w:val="clear" w:color="auto" w:fill="auto"/>
            <w:vAlign w:val="center"/>
            <w:hideMark/>
          </w:tcPr>
          <w:p w:rsidR="00454A20" w:rsidRPr="00454A20" w:rsidRDefault="00454A20" w:rsidP="00454A20">
            <w:pPr>
              <w:jc w:val="center"/>
              <w:rPr>
                <w:rFonts w:ascii="Calibri" w:eastAsia="Times New Roman" w:hAnsi="Calibri" w:cs="Times New Roman"/>
                <w:color w:val="000000"/>
                <w:szCs w:val="24"/>
              </w:rPr>
            </w:pPr>
            <w:r w:rsidRPr="00454A20">
              <w:rPr>
                <w:rFonts w:ascii="Calibri" w:eastAsia="Times New Roman" w:hAnsi="Calibri" w:cs="Times New Roman"/>
                <w:color w:val="000000"/>
                <w:szCs w:val="24"/>
              </w:rPr>
              <w:t>97,05</w:t>
            </w:r>
          </w:p>
        </w:tc>
        <w:tc>
          <w:tcPr>
            <w:tcW w:w="1120" w:type="dxa"/>
            <w:tcBorders>
              <w:top w:val="nil"/>
              <w:left w:val="nil"/>
              <w:bottom w:val="single" w:sz="4" w:space="0" w:color="auto"/>
              <w:right w:val="single" w:sz="4" w:space="0" w:color="auto"/>
            </w:tcBorders>
            <w:shd w:val="clear" w:color="auto" w:fill="auto"/>
            <w:vAlign w:val="center"/>
            <w:hideMark/>
          </w:tcPr>
          <w:p w:rsidR="00454A20" w:rsidRPr="00454A20" w:rsidRDefault="00454A20" w:rsidP="00454A20">
            <w:pPr>
              <w:jc w:val="center"/>
              <w:rPr>
                <w:rFonts w:ascii="Calibri" w:eastAsia="Times New Roman" w:hAnsi="Calibri" w:cs="Times New Roman"/>
                <w:color w:val="000000"/>
                <w:szCs w:val="24"/>
              </w:rPr>
            </w:pPr>
            <w:r w:rsidRPr="00454A20">
              <w:rPr>
                <w:rFonts w:ascii="Calibri" w:eastAsia="Times New Roman" w:hAnsi="Calibri" w:cs="Times New Roman"/>
                <w:color w:val="000000"/>
                <w:szCs w:val="24"/>
              </w:rPr>
              <w:t>875,60</w:t>
            </w:r>
          </w:p>
        </w:tc>
      </w:tr>
      <w:tr w:rsidR="00454A20" w:rsidRPr="00454A20" w:rsidTr="00454A20">
        <w:trPr>
          <w:trHeight w:val="499"/>
        </w:trPr>
        <w:tc>
          <w:tcPr>
            <w:tcW w:w="1332" w:type="dxa"/>
            <w:tcBorders>
              <w:top w:val="nil"/>
              <w:left w:val="single" w:sz="4" w:space="0" w:color="auto"/>
              <w:bottom w:val="single" w:sz="4" w:space="0" w:color="auto"/>
              <w:right w:val="single" w:sz="4" w:space="0" w:color="auto"/>
            </w:tcBorders>
            <w:shd w:val="clear" w:color="auto" w:fill="auto"/>
            <w:vAlign w:val="center"/>
            <w:hideMark/>
          </w:tcPr>
          <w:p w:rsidR="00454A20" w:rsidRPr="00454A20" w:rsidRDefault="00454A20" w:rsidP="00454A20">
            <w:pPr>
              <w:jc w:val="center"/>
              <w:rPr>
                <w:rFonts w:ascii="Calibri" w:eastAsia="Times New Roman" w:hAnsi="Calibri" w:cs="Times New Roman"/>
                <w:color w:val="000000"/>
                <w:szCs w:val="24"/>
              </w:rPr>
            </w:pPr>
            <w:r w:rsidRPr="00454A20">
              <w:rPr>
                <w:rFonts w:ascii="Calibri" w:eastAsia="Times New Roman" w:hAnsi="Calibri" w:cs="Times New Roman"/>
                <w:color w:val="000000"/>
                <w:szCs w:val="24"/>
              </w:rPr>
              <w:t>Август</w:t>
            </w:r>
          </w:p>
        </w:tc>
        <w:tc>
          <w:tcPr>
            <w:tcW w:w="910" w:type="dxa"/>
            <w:tcBorders>
              <w:top w:val="nil"/>
              <w:left w:val="nil"/>
              <w:bottom w:val="single" w:sz="4" w:space="0" w:color="auto"/>
              <w:right w:val="single" w:sz="4" w:space="0" w:color="auto"/>
            </w:tcBorders>
            <w:shd w:val="clear" w:color="auto" w:fill="auto"/>
            <w:vAlign w:val="center"/>
            <w:hideMark/>
          </w:tcPr>
          <w:p w:rsidR="00454A20" w:rsidRPr="00454A20" w:rsidRDefault="00454A20" w:rsidP="00454A20">
            <w:pPr>
              <w:jc w:val="center"/>
              <w:rPr>
                <w:rFonts w:ascii="Calibri" w:eastAsia="Times New Roman" w:hAnsi="Calibri" w:cs="Times New Roman"/>
                <w:color w:val="000000"/>
                <w:szCs w:val="24"/>
              </w:rPr>
            </w:pPr>
            <w:r w:rsidRPr="00454A20">
              <w:rPr>
                <w:rFonts w:ascii="Calibri" w:eastAsia="Times New Roman" w:hAnsi="Calibri" w:cs="Times New Roman"/>
                <w:color w:val="000000"/>
                <w:szCs w:val="24"/>
              </w:rPr>
              <w:t>223</w:t>
            </w:r>
          </w:p>
        </w:tc>
        <w:tc>
          <w:tcPr>
            <w:tcW w:w="1501" w:type="dxa"/>
            <w:tcBorders>
              <w:top w:val="nil"/>
              <w:left w:val="nil"/>
              <w:bottom w:val="single" w:sz="4" w:space="0" w:color="auto"/>
              <w:right w:val="single" w:sz="4" w:space="0" w:color="auto"/>
            </w:tcBorders>
            <w:shd w:val="clear" w:color="auto" w:fill="auto"/>
            <w:vAlign w:val="center"/>
            <w:hideMark/>
          </w:tcPr>
          <w:p w:rsidR="00454A20" w:rsidRPr="00454A20" w:rsidRDefault="00454A20" w:rsidP="00454A20">
            <w:pPr>
              <w:jc w:val="center"/>
              <w:rPr>
                <w:rFonts w:ascii="Calibri" w:eastAsia="Times New Roman" w:hAnsi="Calibri" w:cs="Times New Roman"/>
                <w:color w:val="000000"/>
                <w:szCs w:val="24"/>
              </w:rPr>
            </w:pPr>
            <w:r w:rsidRPr="00454A20">
              <w:rPr>
                <w:rFonts w:ascii="Calibri" w:eastAsia="Times New Roman" w:hAnsi="Calibri" w:cs="Times New Roman"/>
                <w:color w:val="000000"/>
                <w:szCs w:val="24"/>
              </w:rPr>
              <w:t>201.067,92</w:t>
            </w:r>
          </w:p>
        </w:tc>
        <w:tc>
          <w:tcPr>
            <w:tcW w:w="1501" w:type="dxa"/>
            <w:tcBorders>
              <w:top w:val="nil"/>
              <w:left w:val="nil"/>
              <w:bottom w:val="single" w:sz="4" w:space="0" w:color="auto"/>
              <w:right w:val="single" w:sz="4" w:space="0" w:color="auto"/>
            </w:tcBorders>
            <w:shd w:val="clear" w:color="auto" w:fill="auto"/>
            <w:vAlign w:val="center"/>
            <w:hideMark/>
          </w:tcPr>
          <w:p w:rsidR="00454A20" w:rsidRPr="00454A20" w:rsidRDefault="00454A20" w:rsidP="00454A20">
            <w:pPr>
              <w:jc w:val="center"/>
              <w:rPr>
                <w:rFonts w:ascii="Calibri" w:eastAsia="Times New Roman" w:hAnsi="Calibri" w:cs="Times New Roman"/>
                <w:color w:val="000000"/>
                <w:szCs w:val="24"/>
              </w:rPr>
            </w:pPr>
            <w:r w:rsidRPr="00454A20">
              <w:rPr>
                <w:rFonts w:ascii="Calibri" w:eastAsia="Times New Roman" w:hAnsi="Calibri" w:cs="Times New Roman"/>
                <w:color w:val="000000"/>
                <w:szCs w:val="24"/>
              </w:rPr>
              <w:t>323.710,98</w:t>
            </w:r>
          </w:p>
        </w:tc>
        <w:tc>
          <w:tcPr>
            <w:tcW w:w="910" w:type="dxa"/>
            <w:tcBorders>
              <w:top w:val="nil"/>
              <w:left w:val="nil"/>
              <w:bottom w:val="single" w:sz="4" w:space="0" w:color="auto"/>
              <w:right w:val="single" w:sz="4" w:space="0" w:color="auto"/>
            </w:tcBorders>
            <w:shd w:val="clear" w:color="auto" w:fill="auto"/>
            <w:vAlign w:val="center"/>
            <w:hideMark/>
          </w:tcPr>
          <w:p w:rsidR="00454A20" w:rsidRPr="00454A20" w:rsidRDefault="00454A20" w:rsidP="00454A20">
            <w:pPr>
              <w:jc w:val="center"/>
              <w:rPr>
                <w:rFonts w:ascii="Calibri" w:eastAsia="Times New Roman" w:hAnsi="Calibri" w:cs="Times New Roman"/>
                <w:color w:val="000000"/>
                <w:szCs w:val="24"/>
              </w:rPr>
            </w:pPr>
            <w:r w:rsidRPr="00454A20">
              <w:rPr>
                <w:rFonts w:ascii="Calibri" w:eastAsia="Times New Roman" w:hAnsi="Calibri" w:cs="Times New Roman"/>
                <w:color w:val="000000"/>
                <w:szCs w:val="24"/>
              </w:rPr>
              <w:t>229</w:t>
            </w:r>
          </w:p>
        </w:tc>
        <w:tc>
          <w:tcPr>
            <w:tcW w:w="1501" w:type="dxa"/>
            <w:tcBorders>
              <w:top w:val="nil"/>
              <w:left w:val="nil"/>
              <w:bottom w:val="single" w:sz="4" w:space="0" w:color="auto"/>
              <w:right w:val="single" w:sz="4" w:space="0" w:color="auto"/>
            </w:tcBorders>
            <w:shd w:val="clear" w:color="auto" w:fill="auto"/>
            <w:vAlign w:val="center"/>
            <w:hideMark/>
          </w:tcPr>
          <w:p w:rsidR="00454A20" w:rsidRPr="00454A20" w:rsidRDefault="00454A20" w:rsidP="00454A20">
            <w:pPr>
              <w:jc w:val="center"/>
              <w:rPr>
                <w:rFonts w:ascii="Calibri" w:eastAsia="Times New Roman" w:hAnsi="Calibri" w:cs="Times New Roman"/>
                <w:color w:val="000000"/>
                <w:szCs w:val="24"/>
              </w:rPr>
            </w:pPr>
            <w:r w:rsidRPr="00454A20">
              <w:rPr>
                <w:rFonts w:ascii="Calibri" w:eastAsia="Times New Roman" w:hAnsi="Calibri" w:cs="Times New Roman"/>
                <w:color w:val="000000"/>
                <w:szCs w:val="24"/>
              </w:rPr>
              <w:t>194.757,22</w:t>
            </w:r>
          </w:p>
        </w:tc>
        <w:tc>
          <w:tcPr>
            <w:tcW w:w="1501" w:type="dxa"/>
            <w:tcBorders>
              <w:top w:val="nil"/>
              <w:left w:val="nil"/>
              <w:bottom w:val="single" w:sz="4" w:space="0" w:color="auto"/>
              <w:right w:val="single" w:sz="4" w:space="0" w:color="auto"/>
            </w:tcBorders>
            <w:shd w:val="clear" w:color="auto" w:fill="auto"/>
            <w:vAlign w:val="center"/>
            <w:hideMark/>
          </w:tcPr>
          <w:p w:rsidR="00454A20" w:rsidRPr="00454A20" w:rsidRDefault="00454A20" w:rsidP="00454A20">
            <w:pPr>
              <w:jc w:val="center"/>
              <w:rPr>
                <w:rFonts w:ascii="Calibri" w:eastAsia="Times New Roman" w:hAnsi="Calibri" w:cs="Times New Roman"/>
                <w:color w:val="000000"/>
                <w:szCs w:val="24"/>
              </w:rPr>
            </w:pPr>
            <w:r w:rsidRPr="00454A20">
              <w:rPr>
                <w:rFonts w:ascii="Calibri" w:eastAsia="Times New Roman" w:hAnsi="Calibri" w:cs="Times New Roman"/>
                <w:color w:val="000000"/>
                <w:szCs w:val="24"/>
              </w:rPr>
              <w:t>312.775,42</w:t>
            </w:r>
          </w:p>
        </w:tc>
        <w:tc>
          <w:tcPr>
            <w:tcW w:w="1120" w:type="dxa"/>
            <w:tcBorders>
              <w:top w:val="nil"/>
              <w:left w:val="nil"/>
              <w:bottom w:val="single" w:sz="4" w:space="0" w:color="auto"/>
              <w:right w:val="single" w:sz="4" w:space="0" w:color="auto"/>
            </w:tcBorders>
            <w:shd w:val="clear" w:color="auto" w:fill="auto"/>
            <w:vAlign w:val="center"/>
            <w:hideMark/>
          </w:tcPr>
          <w:p w:rsidR="00454A20" w:rsidRPr="00454A20" w:rsidRDefault="00454A20" w:rsidP="00454A20">
            <w:pPr>
              <w:jc w:val="center"/>
              <w:rPr>
                <w:rFonts w:ascii="Calibri" w:eastAsia="Times New Roman" w:hAnsi="Calibri" w:cs="Times New Roman"/>
                <w:color w:val="000000"/>
                <w:szCs w:val="24"/>
              </w:rPr>
            </w:pPr>
            <w:r w:rsidRPr="00454A20">
              <w:rPr>
                <w:rFonts w:ascii="Calibri" w:eastAsia="Times New Roman" w:hAnsi="Calibri" w:cs="Times New Roman"/>
                <w:color w:val="000000"/>
                <w:szCs w:val="24"/>
              </w:rPr>
              <w:t>96,62</w:t>
            </w:r>
          </w:p>
        </w:tc>
        <w:tc>
          <w:tcPr>
            <w:tcW w:w="1120" w:type="dxa"/>
            <w:tcBorders>
              <w:top w:val="nil"/>
              <w:left w:val="nil"/>
              <w:bottom w:val="single" w:sz="4" w:space="0" w:color="auto"/>
              <w:right w:val="single" w:sz="4" w:space="0" w:color="auto"/>
            </w:tcBorders>
            <w:shd w:val="clear" w:color="auto" w:fill="auto"/>
            <w:vAlign w:val="center"/>
            <w:hideMark/>
          </w:tcPr>
          <w:p w:rsidR="00454A20" w:rsidRPr="00454A20" w:rsidRDefault="00454A20" w:rsidP="00454A20">
            <w:pPr>
              <w:jc w:val="center"/>
              <w:rPr>
                <w:rFonts w:ascii="Calibri" w:eastAsia="Times New Roman" w:hAnsi="Calibri" w:cs="Times New Roman"/>
                <w:color w:val="000000"/>
                <w:szCs w:val="24"/>
              </w:rPr>
            </w:pPr>
            <w:r w:rsidRPr="00454A20">
              <w:rPr>
                <w:rFonts w:ascii="Calibri" w:eastAsia="Times New Roman" w:hAnsi="Calibri" w:cs="Times New Roman"/>
                <w:color w:val="000000"/>
                <w:szCs w:val="24"/>
              </w:rPr>
              <w:t>850,47</w:t>
            </w:r>
          </w:p>
        </w:tc>
      </w:tr>
      <w:tr w:rsidR="00454A20" w:rsidRPr="00454A20" w:rsidTr="00454A20">
        <w:trPr>
          <w:trHeight w:val="499"/>
        </w:trPr>
        <w:tc>
          <w:tcPr>
            <w:tcW w:w="1332" w:type="dxa"/>
            <w:tcBorders>
              <w:top w:val="nil"/>
              <w:left w:val="single" w:sz="4" w:space="0" w:color="auto"/>
              <w:bottom w:val="single" w:sz="4" w:space="0" w:color="auto"/>
              <w:right w:val="single" w:sz="4" w:space="0" w:color="auto"/>
            </w:tcBorders>
            <w:shd w:val="clear" w:color="auto" w:fill="auto"/>
            <w:vAlign w:val="center"/>
            <w:hideMark/>
          </w:tcPr>
          <w:p w:rsidR="00454A20" w:rsidRPr="00454A20" w:rsidRDefault="00454A20" w:rsidP="00454A20">
            <w:pPr>
              <w:jc w:val="center"/>
              <w:rPr>
                <w:rFonts w:ascii="Calibri" w:eastAsia="Times New Roman" w:hAnsi="Calibri" w:cs="Times New Roman"/>
                <w:color w:val="000000"/>
                <w:szCs w:val="24"/>
              </w:rPr>
            </w:pPr>
            <w:r w:rsidRPr="00454A20">
              <w:rPr>
                <w:rFonts w:ascii="Calibri" w:eastAsia="Times New Roman" w:hAnsi="Calibri" w:cs="Times New Roman"/>
                <w:color w:val="000000"/>
                <w:szCs w:val="24"/>
              </w:rPr>
              <w:t>Септембар</w:t>
            </w:r>
          </w:p>
        </w:tc>
        <w:tc>
          <w:tcPr>
            <w:tcW w:w="910" w:type="dxa"/>
            <w:tcBorders>
              <w:top w:val="nil"/>
              <w:left w:val="nil"/>
              <w:bottom w:val="single" w:sz="4" w:space="0" w:color="auto"/>
              <w:right w:val="single" w:sz="4" w:space="0" w:color="auto"/>
            </w:tcBorders>
            <w:shd w:val="clear" w:color="auto" w:fill="auto"/>
            <w:vAlign w:val="center"/>
            <w:hideMark/>
          </w:tcPr>
          <w:p w:rsidR="00454A20" w:rsidRPr="00454A20" w:rsidRDefault="00454A20" w:rsidP="00454A20">
            <w:pPr>
              <w:jc w:val="center"/>
              <w:rPr>
                <w:rFonts w:ascii="Calibri" w:eastAsia="Times New Roman" w:hAnsi="Calibri" w:cs="Times New Roman"/>
                <w:color w:val="000000"/>
                <w:szCs w:val="24"/>
              </w:rPr>
            </w:pPr>
            <w:r w:rsidRPr="00454A20">
              <w:rPr>
                <w:rFonts w:ascii="Calibri" w:eastAsia="Times New Roman" w:hAnsi="Calibri" w:cs="Times New Roman"/>
                <w:color w:val="000000"/>
                <w:szCs w:val="24"/>
              </w:rPr>
              <w:t>225</w:t>
            </w:r>
          </w:p>
        </w:tc>
        <w:tc>
          <w:tcPr>
            <w:tcW w:w="1501" w:type="dxa"/>
            <w:tcBorders>
              <w:top w:val="nil"/>
              <w:left w:val="nil"/>
              <w:bottom w:val="single" w:sz="4" w:space="0" w:color="auto"/>
              <w:right w:val="single" w:sz="4" w:space="0" w:color="auto"/>
            </w:tcBorders>
            <w:shd w:val="clear" w:color="auto" w:fill="auto"/>
            <w:vAlign w:val="center"/>
            <w:hideMark/>
          </w:tcPr>
          <w:p w:rsidR="00454A20" w:rsidRPr="00454A20" w:rsidRDefault="00454A20" w:rsidP="00454A20">
            <w:pPr>
              <w:jc w:val="center"/>
              <w:rPr>
                <w:rFonts w:ascii="Calibri" w:eastAsia="Times New Roman" w:hAnsi="Calibri" w:cs="Times New Roman"/>
                <w:color w:val="000000"/>
                <w:szCs w:val="24"/>
              </w:rPr>
            </w:pPr>
            <w:r w:rsidRPr="00454A20">
              <w:rPr>
                <w:rFonts w:ascii="Calibri" w:eastAsia="Times New Roman" w:hAnsi="Calibri" w:cs="Times New Roman"/>
                <w:color w:val="000000"/>
                <w:szCs w:val="24"/>
              </w:rPr>
              <w:t>206.306,99</w:t>
            </w:r>
          </w:p>
        </w:tc>
        <w:tc>
          <w:tcPr>
            <w:tcW w:w="1501" w:type="dxa"/>
            <w:tcBorders>
              <w:top w:val="nil"/>
              <w:left w:val="nil"/>
              <w:bottom w:val="single" w:sz="4" w:space="0" w:color="auto"/>
              <w:right w:val="single" w:sz="4" w:space="0" w:color="auto"/>
            </w:tcBorders>
            <w:shd w:val="clear" w:color="auto" w:fill="auto"/>
            <w:vAlign w:val="center"/>
            <w:hideMark/>
          </w:tcPr>
          <w:p w:rsidR="00454A20" w:rsidRPr="00454A20" w:rsidRDefault="00454A20" w:rsidP="00454A20">
            <w:pPr>
              <w:jc w:val="center"/>
              <w:rPr>
                <w:rFonts w:ascii="Calibri" w:eastAsia="Times New Roman" w:hAnsi="Calibri" w:cs="Times New Roman"/>
                <w:color w:val="000000"/>
                <w:szCs w:val="24"/>
              </w:rPr>
            </w:pPr>
            <w:r w:rsidRPr="00454A20">
              <w:rPr>
                <w:rFonts w:ascii="Calibri" w:eastAsia="Times New Roman" w:hAnsi="Calibri" w:cs="Times New Roman"/>
                <w:color w:val="000000"/>
                <w:szCs w:val="24"/>
              </w:rPr>
              <w:t>332.305,52</w:t>
            </w:r>
          </w:p>
        </w:tc>
        <w:tc>
          <w:tcPr>
            <w:tcW w:w="910" w:type="dxa"/>
            <w:tcBorders>
              <w:top w:val="nil"/>
              <w:left w:val="nil"/>
              <w:bottom w:val="single" w:sz="4" w:space="0" w:color="auto"/>
              <w:right w:val="single" w:sz="4" w:space="0" w:color="auto"/>
            </w:tcBorders>
            <w:shd w:val="clear" w:color="auto" w:fill="auto"/>
            <w:vAlign w:val="center"/>
            <w:hideMark/>
          </w:tcPr>
          <w:p w:rsidR="00454A20" w:rsidRPr="00454A20" w:rsidRDefault="00454A20" w:rsidP="00454A20">
            <w:pPr>
              <w:jc w:val="center"/>
              <w:rPr>
                <w:rFonts w:ascii="Calibri" w:eastAsia="Times New Roman" w:hAnsi="Calibri" w:cs="Times New Roman"/>
                <w:color w:val="000000"/>
                <w:szCs w:val="24"/>
              </w:rPr>
            </w:pPr>
            <w:r w:rsidRPr="00454A20">
              <w:rPr>
                <w:rFonts w:ascii="Calibri" w:eastAsia="Times New Roman" w:hAnsi="Calibri" w:cs="Times New Roman"/>
                <w:color w:val="000000"/>
                <w:szCs w:val="24"/>
              </w:rPr>
              <w:t>229</w:t>
            </w:r>
          </w:p>
        </w:tc>
        <w:tc>
          <w:tcPr>
            <w:tcW w:w="1501" w:type="dxa"/>
            <w:tcBorders>
              <w:top w:val="nil"/>
              <w:left w:val="nil"/>
              <w:bottom w:val="single" w:sz="4" w:space="0" w:color="auto"/>
              <w:right w:val="single" w:sz="4" w:space="0" w:color="auto"/>
            </w:tcBorders>
            <w:shd w:val="clear" w:color="auto" w:fill="auto"/>
            <w:vAlign w:val="center"/>
            <w:hideMark/>
          </w:tcPr>
          <w:p w:rsidR="00454A20" w:rsidRPr="00454A20" w:rsidRDefault="00454A20" w:rsidP="00454A20">
            <w:pPr>
              <w:jc w:val="center"/>
              <w:rPr>
                <w:rFonts w:ascii="Calibri" w:eastAsia="Times New Roman" w:hAnsi="Calibri" w:cs="Times New Roman"/>
                <w:color w:val="000000"/>
                <w:szCs w:val="24"/>
              </w:rPr>
            </w:pPr>
            <w:r w:rsidRPr="00454A20">
              <w:rPr>
                <w:rFonts w:ascii="Calibri" w:eastAsia="Times New Roman" w:hAnsi="Calibri" w:cs="Times New Roman"/>
                <w:color w:val="000000"/>
                <w:szCs w:val="24"/>
              </w:rPr>
              <w:t>198.032,60</w:t>
            </w:r>
          </w:p>
        </w:tc>
        <w:tc>
          <w:tcPr>
            <w:tcW w:w="1501" w:type="dxa"/>
            <w:tcBorders>
              <w:top w:val="nil"/>
              <w:left w:val="nil"/>
              <w:bottom w:val="single" w:sz="4" w:space="0" w:color="auto"/>
              <w:right w:val="single" w:sz="4" w:space="0" w:color="auto"/>
            </w:tcBorders>
            <w:shd w:val="clear" w:color="auto" w:fill="auto"/>
            <w:vAlign w:val="center"/>
            <w:hideMark/>
          </w:tcPr>
          <w:p w:rsidR="00454A20" w:rsidRPr="00454A20" w:rsidRDefault="00454A20" w:rsidP="00454A20">
            <w:pPr>
              <w:jc w:val="center"/>
              <w:rPr>
                <w:rFonts w:ascii="Calibri" w:eastAsia="Times New Roman" w:hAnsi="Calibri" w:cs="Times New Roman"/>
                <w:color w:val="000000"/>
                <w:szCs w:val="24"/>
              </w:rPr>
            </w:pPr>
            <w:r w:rsidRPr="00454A20">
              <w:rPr>
                <w:rFonts w:ascii="Calibri" w:eastAsia="Times New Roman" w:hAnsi="Calibri" w:cs="Times New Roman"/>
                <w:color w:val="000000"/>
                <w:szCs w:val="24"/>
              </w:rPr>
              <w:t>318.188,79</w:t>
            </w:r>
          </w:p>
        </w:tc>
        <w:tc>
          <w:tcPr>
            <w:tcW w:w="1120" w:type="dxa"/>
            <w:tcBorders>
              <w:top w:val="nil"/>
              <w:left w:val="nil"/>
              <w:bottom w:val="single" w:sz="4" w:space="0" w:color="auto"/>
              <w:right w:val="single" w:sz="4" w:space="0" w:color="auto"/>
            </w:tcBorders>
            <w:shd w:val="clear" w:color="auto" w:fill="auto"/>
            <w:vAlign w:val="center"/>
            <w:hideMark/>
          </w:tcPr>
          <w:p w:rsidR="00454A20" w:rsidRPr="00454A20" w:rsidRDefault="00454A20" w:rsidP="00454A20">
            <w:pPr>
              <w:jc w:val="center"/>
              <w:rPr>
                <w:rFonts w:ascii="Calibri" w:eastAsia="Times New Roman" w:hAnsi="Calibri" w:cs="Times New Roman"/>
                <w:color w:val="000000"/>
                <w:szCs w:val="24"/>
              </w:rPr>
            </w:pPr>
            <w:r w:rsidRPr="00454A20">
              <w:rPr>
                <w:rFonts w:ascii="Calibri" w:eastAsia="Times New Roman" w:hAnsi="Calibri" w:cs="Times New Roman"/>
                <w:color w:val="000000"/>
                <w:szCs w:val="24"/>
              </w:rPr>
              <w:t>95,75</w:t>
            </w:r>
          </w:p>
        </w:tc>
        <w:tc>
          <w:tcPr>
            <w:tcW w:w="1120" w:type="dxa"/>
            <w:tcBorders>
              <w:top w:val="nil"/>
              <w:left w:val="nil"/>
              <w:bottom w:val="single" w:sz="4" w:space="0" w:color="auto"/>
              <w:right w:val="single" w:sz="4" w:space="0" w:color="auto"/>
            </w:tcBorders>
            <w:shd w:val="clear" w:color="auto" w:fill="auto"/>
            <w:vAlign w:val="center"/>
            <w:hideMark/>
          </w:tcPr>
          <w:p w:rsidR="00454A20" w:rsidRPr="00454A20" w:rsidRDefault="00454A20" w:rsidP="00454A20">
            <w:pPr>
              <w:jc w:val="center"/>
              <w:rPr>
                <w:rFonts w:ascii="Calibri" w:eastAsia="Times New Roman" w:hAnsi="Calibri" w:cs="Times New Roman"/>
                <w:color w:val="000000"/>
                <w:szCs w:val="24"/>
              </w:rPr>
            </w:pPr>
            <w:r w:rsidRPr="00454A20">
              <w:rPr>
                <w:rFonts w:ascii="Calibri" w:eastAsia="Times New Roman" w:hAnsi="Calibri" w:cs="Times New Roman"/>
                <w:color w:val="000000"/>
                <w:szCs w:val="24"/>
              </w:rPr>
              <w:t>864,77</w:t>
            </w:r>
          </w:p>
        </w:tc>
      </w:tr>
      <w:tr w:rsidR="00454A20" w:rsidRPr="00454A20" w:rsidTr="00454A20">
        <w:trPr>
          <w:trHeight w:val="499"/>
        </w:trPr>
        <w:tc>
          <w:tcPr>
            <w:tcW w:w="1332" w:type="dxa"/>
            <w:tcBorders>
              <w:top w:val="nil"/>
              <w:left w:val="single" w:sz="4" w:space="0" w:color="auto"/>
              <w:bottom w:val="single" w:sz="4" w:space="0" w:color="auto"/>
              <w:right w:val="single" w:sz="4" w:space="0" w:color="auto"/>
            </w:tcBorders>
            <w:shd w:val="clear" w:color="auto" w:fill="auto"/>
            <w:vAlign w:val="center"/>
            <w:hideMark/>
          </w:tcPr>
          <w:p w:rsidR="00454A20" w:rsidRPr="00454A20" w:rsidRDefault="00454A20" w:rsidP="00454A20">
            <w:pPr>
              <w:jc w:val="center"/>
              <w:rPr>
                <w:rFonts w:ascii="Calibri" w:eastAsia="Times New Roman" w:hAnsi="Calibri" w:cs="Times New Roman"/>
                <w:color w:val="000000"/>
                <w:szCs w:val="24"/>
              </w:rPr>
            </w:pPr>
            <w:r w:rsidRPr="00454A20">
              <w:rPr>
                <w:rFonts w:ascii="Calibri" w:eastAsia="Times New Roman" w:hAnsi="Calibri" w:cs="Times New Roman"/>
                <w:color w:val="000000"/>
                <w:szCs w:val="24"/>
              </w:rPr>
              <w:t>Октобар</w:t>
            </w:r>
          </w:p>
        </w:tc>
        <w:tc>
          <w:tcPr>
            <w:tcW w:w="910" w:type="dxa"/>
            <w:tcBorders>
              <w:top w:val="nil"/>
              <w:left w:val="nil"/>
              <w:bottom w:val="single" w:sz="4" w:space="0" w:color="auto"/>
              <w:right w:val="single" w:sz="4" w:space="0" w:color="auto"/>
            </w:tcBorders>
            <w:shd w:val="clear" w:color="auto" w:fill="auto"/>
            <w:vAlign w:val="center"/>
            <w:hideMark/>
          </w:tcPr>
          <w:p w:rsidR="00454A20" w:rsidRPr="00454A20" w:rsidRDefault="00454A20" w:rsidP="00454A20">
            <w:pPr>
              <w:jc w:val="center"/>
              <w:rPr>
                <w:rFonts w:ascii="Calibri" w:eastAsia="Times New Roman" w:hAnsi="Calibri" w:cs="Times New Roman"/>
                <w:color w:val="000000"/>
                <w:szCs w:val="24"/>
              </w:rPr>
            </w:pPr>
            <w:r w:rsidRPr="00454A20">
              <w:rPr>
                <w:rFonts w:ascii="Calibri" w:eastAsia="Times New Roman" w:hAnsi="Calibri" w:cs="Times New Roman"/>
                <w:color w:val="000000"/>
                <w:szCs w:val="24"/>
              </w:rPr>
              <w:t>225</w:t>
            </w:r>
          </w:p>
        </w:tc>
        <w:tc>
          <w:tcPr>
            <w:tcW w:w="1501" w:type="dxa"/>
            <w:tcBorders>
              <w:top w:val="nil"/>
              <w:left w:val="nil"/>
              <w:bottom w:val="single" w:sz="4" w:space="0" w:color="auto"/>
              <w:right w:val="single" w:sz="4" w:space="0" w:color="auto"/>
            </w:tcBorders>
            <w:shd w:val="clear" w:color="auto" w:fill="auto"/>
            <w:vAlign w:val="center"/>
            <w:hideMark/>
          </w:tcPr>
          <w:p w:rsidR="00454A20" w:rsidRPr="00454A20" w:rsidRDefault="00454A20" w:rsidP="00454A20">
            <w:pPr>
              <w:jc w:val="center"/>
              <w:rPr>
                <w:rFonts w:ascii="Calibri" w:eastAsia="Times New Roman" w:hAnsi="Calibri" w:cs="Times New Roman"/>
                <w:color w:val="000000"/>
                <w:szCs w:val="24"/>
              </w:rPr>
            </w:pPr>
            <w:r w:rsidRPr="00454A20">
              <w:rPr>
                <w:rFonts w:ascii="Calibri" w:eastAsia="Times New Roman" w:hAnsi="Calibri" w:cs="Times New Roman"/>
                <w:color w:val="000000"/>
                <w:szCs w:val="24"/>
              </w:rPr>
              <w:t>209.474,90</w:t>
            </w:r>
          </w:p>
        </w:tc>
        <w:tc>
          <w:tcPr>
            <w:tcW w:w="1501" w:type="dxa"/>
            <w:tcBorders>
              <w:top w:val="nil"/>
              <w:left w:val="nil"/>
              <w:bottom w:val="single" w:sz="4" w:space="0" w:color="auto"/>
              <w:right w:val="single" w:sz="4" w:space="0" w:color="auto"/>
            </w:tcBorders>
            <w:shd w:val="clear" w:color="auto" w:fill="auto"/>
            <w:vAlign w:val="center"/>
            <w:hideMark/>
          </w:tcPr>
          <w:p w:rsidR="00454A20" w:rsidRPr="00454A20" w:rsidRDefault="00454A20" w:rsidP="00454A20">
            <w:pPr>
              <w:jc w:val="center"/>
              <w:rPr>
                <w:rFonts w:ascii="Calibri" w:eastAsia="Times New Roman" w:hAnsi="Calibri" w:cs="Times New Roman"/>
                <w:color w:val="000000"/>
                <w:szCs w:val="24"/>
              </w:rPr>
            </w:pPr>
            <w:r w:rsidRPr="00454A20">
              <w:rPr>
                <w:rFonts w:ascii="Calibri" w:eastAsia="Times New Roman" w:hAnsi="Calibri" w:cs="Times New Roman"/>
                <w:color w:val="000000"/>
                <w:szCs w:val="24"/>
              </w:rPr>
              <w:t>337.712,38</w:t>
            </w:r>
          </w:p>
        </w:tc>
        <w:tc>
          <w:tcPr>
            <w:tcW w:w="910" w:type="dxa"/>
            <w:tcBorders>
              <w:top w:val="nil"/>
              <w:left w:val="nil"/>
              <w:bottom w:val="single" w:sz="4" w:space="0" w:color="auto"/>
              <w:right w:val="single" w:sz="4" w:space="0" w:color="auto"/>
            </w:tcBorders>
            <w:shd w:val="clear" w:color="auto" w:fill="auto"/>
            <w:vAlign w:val="center"/>
            <w:hideMark/>
          </w:tcPr>
          <w:p w:rsidR="00454A20" w:rsidRPr="00454A20" w:rsidRDefault="00454A20" w:rsidP="00454A20">
            <w:pPr>
              <w:jc w:val="center"/>
              <w:rPr>
                <w:rFonts w:ascii="Calibri" w:eastAsia="Times New Roman" w:hAnsi="Calibri" w:cs="Times New Roman"/>
                <w:color w:val="000000"/>
                <w:szCs w:val="24"/>
              </w:rPr>
            </w:pPr>
            <w:r w:rsidRPr="00454A20">
              <w:rPr>
                <w:rFonts w:ascii="Calibri" w:eastAsia="Times New Roman" w:hAnsi="Calibri" w:cs="Times New Roman"/>
                <w:color w:val="000000"/>
                <w:szCs w:val="24"/>
              </w:rPr>
              <w:t>229</w:t>
            </w:r>
          </w:p>
        </w:tc>
        <w:tc>
          <w:tcPr>
            <w:tcW w:w="1501" w:type="dxa"/>
            <w:tcBorders>
              <w:top w:val="nil"/>
              <w:left w:val="nil"/>
              <w:bottom w:val="single" w:sz="4" w:space="0" w:color="auto"/>
              <w:right w:val="single" w:sz="4" w:space="0" w:color="auto"/>
            </w:tcBorders>
            <w:shd w:val="clear" w:color="auto" w:fill="auto"/>
            <w:vAlign w:val="center"/>
            <w:hideMark/>
          </w:tcPr>
          <w:p w:rsidR="00454A20" w:rsidRPr="00454A20" w:rsidRDefault="00454A20" w:rsidP="00454A20">
            <w:pPr>
              <w:jc w:val="center"/>
              <w:rPr>
                <w:rFonts w:ascii="Calibri" w:eastAsia="Times New Roman" w:hAnsi="Calibri" w:cs="Times New Roman"/>
                <w:color w:val="000000"/>
                <w:szCs w:val="24"/>
              </w:rPr>
            </w:pPr>
            <w:r w:rsidRPr="00454A20">
              <w:rPr>
                <w:rFonts w:ascii="Calibri" w:eastAsia="Times New Roman" w:hAnsi="Calibri" w:cs="Times New Roman"/>
                <w:color w:val="000000"/>
                <w:szCs w:val="24"/>
              </w:rPr>
              <w:t>199.770,16</w:t>
            </w:r>
          </w:p>
        </w:tc>
        <w:tc>
          <w:tcPr>
            <w:tcW w:w="1501" w:type="dxa"/>
            <w:tcBorders>
              <w:top w:val="nil"/>
              <w:left w:val="nil"/>
              <w:bottom w:val="single" w:sz="4" w:space="0" w:color="auto"/>
              <w:right w:val="single" w:sz="4" w:space="0" w:color="auto"/>
            </w:tcBorders>
            <w:shd w:val="clear" w:color="auto" w:fill="auto"/>
            <w:vAlign w:val="center"/>
            <w:hideMark/>
          </w:tcPr>
          <w:p w:rsidR="00454A20" w:rsidRPr="00454A20" w:rsidRDefault="00454A20" w:rsidP="00454A20">
            <w:pPr>
              <w:jc w:val="center"/>
              <w:rPr>
                <w:rFonts w:ascii="Calibri" w:eastAsia="Times New Roman" w:hAnsi="Calibri" w:cs="Times New Roman"/>
                <w:color w:val="000000"/>
                <w:szCs w:val="24"/>
              </w:rPr>
            </w:pPr>
            <w:r w:rsidRPr="00454A20">
              <w:rPr>
                <w:rFonts w:ascii="Calibri" w:eastAsia="Times New Roman" w:hAnsi="Calibri" w:cs="Times New Roman"/>
                <w:color w:val="000000"/>
                <w:szCs w:val="24"/>
              </w:rPr>
              <w:t>321.150,68</w:t>
            </w:r>
          </w:p>
        </w:tc>
        <w:tc>
          <w:tcPr>
            <w:tcW w:w="1120" w:type="dxa"/>
            <w:tcBorders>
              <w:top w:val="nil"/>
              <w:left w:val="nil"/>
              <w:bottom w:val="single" w:sz="4" w:space="0" w:color="auto"/>
              <w:right w:val="single" w:sz="4" w:space="0" w:color="auto"/>
            </w:tcBorders>
            <w:shd w:val="clear" w:color="auto" w:fill="auto"/>
            <w:vAlign w:val="center"/>
            <w:hideMark/>
          </w:tcPr>
          <w:p w:rsidR="00454A20" w:rsidRPr="00454A20" w:rsidRDefault="00454A20" w:rsidP="00454A20">
            <w:pPr>
              <w:jc w:val="center"/>
              <w:rPr>
                <w:rFonts w:ascii="Calibri" w:eastAsia="Times New Roman" w:hAnsi="Calibri" w:cs="Times New Roman"/>
                <w:color w:val="000000"/>
                <w:szCs w:val="24"/>
              </w:rPr>
            </w:pPr>
            <w:r w:rsidRPr="00454A20">
              <w:rPr>
                <w:rFonts w:ascii="Calibri" w:eastAsia="Times New Roman" w:hAnsi="Calibri" w:cs="Times New Roman"/>
                <w:color w:val="000000"/>
                <w:szCs w:val="24"/>
              </w:rPr>
              <w:t>95,10</w:t>
            </w:r>
          </w:p>
        </w:tc>
        <w:tc>
          <w:tcPr>
            <w:tcW w:w="1120" w:type="dxa"/>
            <w:tcBorders>
              <w:top w:val="nil"/>
              <w:left w:val="nil"/>
              <w:bottom w:val="single" w:sz="4" w:space="0" w:color="auto"/>
              <w:right w:val="single" w:sz="4" w:space="0" w:color="auto"/>
            </w:tcBorders>
            <w:shd w:val="clear" w:color="auto" w:fill="auto"/>
            <w:vAlign w:val="center"/>
            <w:hideMark/>
          </w:tcPr>
          <w:p w:rsidR="00454A20" w:rsidRPr="00454A20" w:rsidRDefault="00454A20" w:rsidP="00454A20">
            <w:pPr>
              <w:jc w:val="center"/>
              <w:rPr>
                <w:rFonts w:ascii="Calibri" w:eastAsia="Times New Roman" w:hAnsi="Calibri" w:cs="Times New Roman"/>
                <w:color w:val="000000"/>
                <w:szCs w:val="24"/>
              </w:rPr>
            </w:pPr>
            <w:r w:rsidRPr="00454A20">
              <w:rPr>
                <w:rFonts w:ascii="Calibri" w:eastAsia="Times New Roman" w:hAnsi="Calibri" w:cs="Times New Roman"/>
                <w:color w:val="000000"/>
                <w:szCs w:val="24"/>
              </w:rPr>
              <w:t>872,36</w:t>
            </w:r>
          </w:p>
        </w:tc>
      </w:tr>
      <w:tr w:rsidR="00454A20" w:rsidRPr="00454A20" w:rsidTr="00454A20">
        <w:trPr>
          <w:trHeight w:val="499"/>
        </w:trPr>
        <w:tc>
          <w:tcPr>
            <w:tcW w:w="1332" w:type="dxa"/>
            <w:tcBorders>
              <w:top w:val="nil"/>
              <w:left w:val="single" w:sz="4" w:space="0" w:color="auto"/>
              <w:bottom w:val="single" w:sz="4" w:space="0" w:color="auto"/>
              <w:right w:val="single" w:sz="4" w:space="0" w:color="auto"/>
            </w:tcBorders>
            <w:shd w:val="clear" w:color="auto" w:fill="auto"/>
            <w:vAlign w:val="center"/>
            <w:hideMark/>
          </w:tcPr>
          <w:p w:rsidR="00454A20" w:rsidRPr="00454A20" w:rsidRDefault="00454A20" w:rsidP="00454A20">
            <w:pPr>
              <w:jc w:val="center"/>
              <w:rPr>
                <w:rFonts w:ascii="Calibri" w:eastAsia="Times New Roman" w:hAnsi="Calibri" w:cs="Times New Roman"/>
                <w:color w:val="000000"/>
                <w:szCs w:val="24"/>
              </w:rPr>
            </w:pPr>
            <w:r w:rsidRPr="00454A20">
              <w:rPr>
                <w:rFonts w:ascii="Calibri" w:eastAsia="Times New Roman" w:hAnsi="Calibri" w:cs="Times New Roman"/>
                <w:color w:val="000000"/>
                <w:szCs w:val="24"/>
              </w:rPr>
              <w:t>Новембар</w:t>
            </w:r>
          </w:p>
        </w:tc>
        <w:tc>
          <w:tcPr>
            <w:tcW w:w="910" w:type="dxa"/>
            <w:tcBorders>
              <w:top w:val="nil"/>
              <w:left w:val="nil"/>
              <w:bottom w:val="single" w:sz="4" w:space="0" w:color="auto"/>
              <w:right w:val="single" w:sz="4" w:space="0" w:color="auto"/>
            </w:tcBorders>
            <w:shd w:val="clear" w:color="auto" w:fill="auto"/>
            <w:vAlign w:val="center"/>
            <w:hideMark/>
          </w:tcPr>
          <w:p w:rsidR="00454A20" w:rsidRPr="00454A20" w:rsidRDefault="00454A20" w:rsidP="00454A20">
            <w:pPr>
              <w:jc w:val="center"/>
              <w:rPr>
                <w:rFonts w:ascii="Calibri" w:eastAsia="Times New Roman" w:hAnsi="Calibri" w:cs="Times New Roman"/>
                <w:color w:val="000000"/>
                <w:szCs w:val="24"/>
              </w:rPr>
            </w:pPr>
            <w:r w:rsidRPr="00454A20">
              <w:rPr>
                <w:rFonts w:ascii="Calibri" w:eastAsia="Times New Roman" w:hAnsi="Calibri" w:cs="Times New Roman"/>
                <w:color w:val="000000"/>
                <w:szCs w:val="24"/>
              </w:rPr>
              <w:t>223</w:t>
            </w:r>
          </w:p>
        </w:tc>
        <w:tc>
          <w:tcPr>
            <w:tcW w:w="1501" w:type="dxa"/>
            <w:tcBorders>
              <w:top w:val="nil"/>
              <w:left w:val="nil"/>
              <w:bottom w:val="single" w:sz="4" w:space="0" w:color="auto"/>
              <w:right w:val="single" w:sz="4" w:space="0" w:color="auto"/>
            </w:tcBorders>
            <w:shd w:val="clear" w:color="auto" w:fill="auto"/>
            <w:vAlign w:val="center"/>
            <w:hideMark/>
          </w:tcPr>
          <w:p w:rsidR="00454A20" w:rsidRPr="00454A20" w:rsidRDefault="00454A20" w:rsidP="00454A20">
            <w:pPr>
              <w:jc w:val="center"/>
              <w:rPr>
                <w:rFonts w:ascii="Calibri" w:eastAsia="Times New Roman" w:hAnsi="Calibri" w:cs="Times New Roman"/>
                <w:color w:val="000000"/>
                <w:szCs w:val="24"/>
              </w:rPr>
            </w:pPr>
            <w:r w:rsidRPr="00454A20">
              <w:rPr>
                <w:rFonts w:ascii="Calibri" w:eastAsia="Times New Roman" w:hAnsi="Calibri" w:cs="Times New Roman"/>
                <w:color w:val="000000"/>
                <w:szCs w:val="24"/>
              </w:rPr>
              <w:t>204.811,45</w:t>
            </w:r>
          </w:p>
        </w:tc>
        <w:tc>
          <w:tcPr>
            <w:tcW w:w="1501" w:type="dxa"/>
            <w:tcBorders>
              <w:top w:val="nil"/>
              <w:left w:val="nil"/>
              <w:bottom w:val="single" w:sz="4" w:space="0" w:color="auto"/>
              <w:right w:val="single" w:sz="4" w:space="0" w:color="auto"/>
            </w:tcBorders>
            <w:shd w:val="clear" w:color="auto" w:fill="auto"/>
            <w:vAlign w:val="center"/>
            <w:hideMark/>
          </w:tcPr>
          <w:p w:rsidR="00454A20" w:rsidRPr="00454A20" w:rsidRDefault="00454A20" w:rsidP="00454A20">
            <w:pPr>
              <w:jc w:val="center"/>
              <w:rPr>
                <w:rFonts w:ascii="Calibri" w:eastAsia="Times New Roman" w:hAnsi="Calibri" w:cs="Times New Roman"/>
                <w:color w:val="000000"/>
                <w:szCs w:val="24"/>
              </w:rPr>
            </w:pPr>
            <w:r w:rsidRPr="00454A20">
              <w:rPr>
                <w:rFonts w:ascii="Calibri" w:eastAsia="Times New Roman" w:hAnsi="Calibri" w:cs="Times New Roman"/>
                <w:color w:val="000000"/>
                <w:szCs w:val="24"/>
              </w:rPr>
              <w:t>330.066,09</w:t>
            </w:r>
          </w:p>
        </w:tc>
        <w:tc>
          <w:tcPr>
            <w:tcW w:w="910" w:type="dxa"/>
            <w:tcBorders>
              <w:top w:val="nil"/>
              <w:left w:val="nil"/>
              <w:bottom w:val="single" w:sz="4" w:space="0" w:color="auto"/>
              <w:right w:val="single" w:sz="4" w:space="0" w:color="auto"/>
            </w:tcBorders>
            <w:shd w:val="clear" w:color="auto" w:fill="auto"/>
            <w:vAlign w:val="center"/>
            <w:hideMark/>
          </w:tcPr>
          <w:p w:rsidR="00454A20" w:rsidRPr="00454A20" w:rsidRDefault="00454A20" w:rsidP="00454A20">
            <w:pPr>
              <w:jc w:val="center"/>
              <w:rPr>
                <w:rFonts w:ascii="Calibri" w:eastAsia="Times New Roman" w:hAnsi="Calibri" w:cs="Times New Roman"/>
                <w:color w:val="000000"/>
                <w:szCs w:val="24"/>
              </w:rPr>
            </w:pPr>
            <w:r w:rsidRPr="00454A20">
              <w:rPr>
                <w:rFonts w:ascii="Calibri" w:eastAsia="Times New Roman" w:hAnsi="Calibri" w:cs="Times New Roman"/>
                <w:color w:val="000000"/>
                <w:szCs w:val="24"/>
              </w:rPr>
              <w:t>229</w:t>
            </w:r>
          </w:p>
        </w:tc>
        <w:tc>
          <w:tcPr>
            <w:tcW w:w="1501" w:type="dxa"/>
            <w:tcBorders>
              <w:top w:val="nil"/>
              <w:left w:val="nil"/>
              <w:bottom w:val="single" w:sz="4" w:space="0" w:color="auto"/>
              <w:right w:val="single" w:sz="4" w:space="0" w:color="auto"/>
            </w:tcBorders>
            <w:shd w:val="clear" w:color="auto" w:fill="auto"/>
            <w:vAlign w:val="center"/>
            <w:hideMark/>
          </w:tcPr>
          <w:p w:rsidR="00454A20" w:rsidRPr="00454A20" w:rsidRDefault="00454A20" w:rsidP="00454A20">
            <w:pPr>
              <w:jc w:val="center"/>
              <w:rPr>
                <w:rFonts w:ascii="Calibri" w:eastAsia="Times New Roman" w:hAnsi="Calibri" w:cs="Times New Roman"/>
                <w:color w:val="000000"/>
                <w:szCs w:val="24"/>
              </w:rPr>
            </w:pPr>
            <w:r w:rsidRPr="00454A20">
              <w:rPr>
                <w:rFonts w:ascii="Calibri" w:eastAsia="Times New Roman" w:hAnsi="Calibri" w:cs="Times New Roman"/>
                <w:color w:val="000000"/>
                <w:szCs w:val="24"/>
              </w:rPr>
              <w:t>202.425,96</w:t>
            </w:r>
          </w:p>
        </w:tc>
        <w:tc>
          <w:tcPr>
            <w:tcW w:w="1501" w:type="dxa"/>
            <w:tcBorders>
              <w:top w:val="nil"/>
              <w:left w:val="nil"/>
              <w:bottom w:val="single" w:sz="4" w:space="0" w:color="auto"/>
              <w:right w:val="single" w:sz="4" w:space="0" w:color="auto"/>
            </w:tcBorders>
            <w:shd w:val="clear" w:color="auto" w:fill="auto"/>
            <w:vAlign w:val="center"/>
            <w:hideMark/>
          </w:tcPr>
          <w:p w:rsidR="00454A20" w:rsidRPr="00454A20" w:rsidRDefault="00454A20" w:rsidP="00454A20">
            <w:pPr>
              <w:jc w:val="center"/>
              <w:rPr>
                <w:rFonts w:ascii="Calibri" w:eastAsia="Times New Roman" w:hAnsi="Calibri" w:cs="Times New Roman"/>
                <w:color w:val="000000"/>
                <w:szCs w:val="24"/>
              </w:rPr>
            </w:pPr>
            <w:r w:rsidRPr="00454A20">
              <w:rPr>
                <w:rFonts w:ascii="Calibri" w:eastAsia="Times New Roman" w:hAnsi="Calibri" w:cs="Times New Roman"/>
                <w:color w:val="000000"/>
                <w:szCs w:val="24"/>
              </w:rPr>
              <w:t>325.650,14</w:t>
            </w:r>
          </w:p>
        </w:tc>
        <w:tc>
          <w:tcPr>
            <w:tcW w:w="1120" w:type="dxa"/>
            <w:tcBorders>
              <w:top w:val="nil"/>
              <w:left w:val="nil"/>
              <w:bottom w:val="single" w:sz="4" w:space="0" w:color="auto"/>
              <w:right w:val="single" w:sz="4" w:space="0" w:color="auto"/>
            </w:tcBorders>
            <w:shd w:val="clear" w:color="auto" w:fill="auto"/>
            <w:vAlign w:val="center"/>
            <w:hideMark/>
          </w:tcPr>
          <w:p w:rsidR="00454A20" w:rsidRPr="00454A20" w:rsidRDefault="00454A20" w:rsidP="00454A20">
            <w:pPr>
              <w:jc w:val="center"/>
              <w:rPr>
                <w:rFonts w:ascii="Calibri" w:eastAsia="Times New Roman" w:hAnsi="Calibri" w:cs="Times New Roman"/>
                <w:color w:val="000000"/>
                <w:szCs w:val="24"/>
              </w:rPr>
            </w:pPr>
            <w:r w:rsidRPr="00454A20">
              <w:rPr>
                <w:rFonts w:ascii="Calibri" w:eastAsia="Times New Roman" w:hAnsi="Calibri" w:cs="Times New Roman"/>
                <w:color w:val="000000"/>
                <w:szCs w:val="24"/>
              </w:rPr>
              <w:t>98,66</w:t>
            </w:r>
          </w:p>
        </w:tc>
        <w:tc>
          <w:tcPr>
            <w:tcW w:w="1120" w:type="dxa"/>
            <w:tcBorders>
              <w:top w:val="nil"/>
              <w:left w:val="nil"/>
              <w:bottom w:val="single" w:sz="4" w:space="0" w:color="auto"/>
              <w:right w:val="single" w:sz="4" w:space="0" w:color="auto"/>
            </w:tcBorders>
            <w:shd w:val="clear" w:color="auto" w:fill="auto"/>
            <w:vAlign w:val="center"/>
            <w:hideMark/>
          </w:tcPr>
          <w:p w:rsidR="00454A20" w:rsidRPr="00454A20" w:rsidRDefault="00454A20" w:rsidP="00454A20">
            <w:pPr>
              <w:jc w:val="center"/>
              <w:rPr>
                <w:rFonts w:ascii="Calibri" w:eastAsia="Times New Roman" w:hAnsi="Calibri" w:cs="Times New Roman"/>
                <w:color w:val="000000"/>
                <w:szCs w:val="24"/>
              </w:rPr>
            </w:pPr>
            <w:r w:rsidRPr="00454A20">
              <w:rPr>
                <w:rFonts w:ascii="Calibri" w:eastAsia="Times New Roman" w:hAnsi="Calibri" w:cs="Times New Roman"/>
                <w:color w:val="000000"/>
                <w:szCs w:val="24"/>
              </w:rPr>
              <w:t>883,96</w:t>
            </w:r>
          </w:p>
        </w:tc>
      </w:tr>
      <w:tr w:rsidR="00454A20" w:rsidRPr="00454A20" w:rsidTr="00454A20">
        <w:trPr>
          <w:trHeight w:val="499"/>
        </w:trPr>
        <w:tc>
          <w:tcPr>
            <w:tcW w:w="1332" w:type="dxa"/>
            <w:tcBorders>
              <w:top w:val="nil"/>
              <w:left w:val="single" w:sz="4" w:space="0" w:color="auto"/>
              <w:bottom w:val="single" w:sz="4" w:space="0" w:color="auto"/>
              <w:right w:val="single" w:sz="4" w:space="0" w:color="auto"/>
            </w:tcBorders>
            <w:shd w:val="clear" w:color="auto" w:fill="auto"/>
            <w:vAlign w:val="center"/>
            <w:hideMark/>
          </w:tcPr>
          <w:p w:rsidR="00454A20" w:rsidRPr="00454A20" w:rsidRDefault="00454A20" w:rsidP="00454A20">
            <w:pPr>
              <w:jc w:val="center"/>
              <w:rPr>
                <w:rFonts w:ascii="Calibri" w:eastAsia="Times New Roman" w:hAnsi="Calibri" w:cs="Times New Roman"/>
                <w:color w:val="000000"/>
                <w:szCs w:val="24"/>
              </w:rPr>
            </w:pPr>
            <w:r w:rsidRPr="00454A20">
              <w:rPr>
                <w:rFonts w:ascii="Calibri" w:eastAsia="Times New Roman" w:hAnsi="Calibri" w:cs="Times New Roman"/>
                <w:color w:val="000000"/>
                <w:szCs w:val="24"/>
              </w:rPr>
              <w:t>Децембар</w:t>
            </w:r>
          </w:p>
        </w:tc>
        <w:tc>
          <w:tcPr>
            <w:tcW w:w="910" w:type="dxa"/>
            <w:tcBorders>
              <w:top w:val="nil"/>
              <w:left w:val="nil"/>
              <w:bottom w:val="single" w:sz="4" w:space="0" w:color="auto"/>
              <w:right w:val="single" w:sz="4" w:space="0" w:color="auto"/>
            </w:tcBorders>
            <w:shd w:val="clear" w:color="auto" w:fill="auto"/>
            <w:vAlign w:val="center"/>
            <w:hideMark/>
          </w:tcPr>
          <w:p w:rsidR="00454A20" w:rsidRPr="00454A20" w:rsidRDefault="00454A20" w:rsidP="00454A20">
            <w:pPr>
              <w:jc w:val="center"/>
              <w:rPr>
                <w:rFonts w:ascii="Calibri" w:eastAsia="Times New Roman" w:hAnsi="Calibri" w:cs="Times New Roman"/>
                <w:color w:val="000000"/>
                <w:szCs w:val="24"/>
              </w:rPr>
            </w:pPr>
            <w:r w:rsidRPr="00454A20">
              <w:rPr>
                <w:rFonts w:ascii="Calibri" w:eastAsia="Times New Roman" w:hAnsi="Calibri" w:cs="Times New Roman"/>
                <w:color w:val="000000"/>
                <w:szCs w:val="24"/>
              </w:rPr>
              <w:t>223</w:t>
            </w:r>
          </w:p>
        </w:tc>
        <w:tc>
          <w:tcPr>
            <w:tcW w:w="1501" w:type="dxa"/>
            <w:tcBorders>
              <w:top w:val="nil"/>
              <w:left w:val="nil"/>
              <w:bottom w:val="single" w:sz="4" w:space="0" w:color="auto"/>
              <w:right w:val="single" w:sz="4" w:space="0" w:color="auto"/>
            </w:tcBorders>
            <w:shd w:val="clear" w:color="auto" w:fill="auto"/>
            <w:vAlign w:val="center"/>
            <w:hideMark/>
          </w:tcPr>
          <w:p w:rsidR="00454A20" w:rsidRPr="00454A20" w:rsidRDefault="00454A20" w:rsidP="00454A20">
            <w:pPr>
              <w:jc w:val="center"/>
              <w:rPr>
                <w:rFonts w:ascii="Calibri" w:eastAsia="Times New Roman" w:hAnsi="Calibri" w:cs="Times New Roman"/>
                <w:color w:val="000000"/>
                <w:szCs w:val="24"/>
              </w:rPr>
            </w:pPr>
            <w:r w:rsidRPr="00454A20">
              <w:rPr>
                <w:rFonts w:ascii="Calibri" w:eastAsia="Times New Roman" w:hAnsi="Calibri" w:cs="Times New Roman"/>
                <w:color w:val="000000"/>
                <w:szCs w:val="24"/>
              </w:rPr>
              <w:t>205.793,48</w:t>
            </w:r>
          </w:p>
        </w:tc>
        <w:tc>
          <w:tcPr>
            <w:tcW w:w="1501" w:type="dxa"/>
            <w:tcBorders>
              <w:top w:val="nil"/>
              <w:left w:val="nil"/>
              <w:bottom w:val="single" w:sz="4" w:space="0" w:color="auto"/>
              <w:right w:val="single" w:sz="4" w:space="0" w:color="auto"/>
            </w:tcBorders>
            <w:shd w:val="clear" w:color="auto" w:fill="auto"/>
            <w:vAlign w:val="center"/>
            <w:hideMark/>
          </w:tcPr>
          <w:p w:rsidR="00454A20" w:rsidRPr="00454A20" w:rsidRDefault="00454A20" w:rsidP="00454A20">
            <w:pPr>
              <w:jc w:val="center"/>
              <w:rPr>
                <w:rFonts w:ascii="Calibri" w:eastAsia="Times New Roman" w:hAnsi="Calibri" w:cs="Times New Roman"/>
                <w:color w:val="000000"/>
                <w:szCs w:val="24"/>
              </w:rPr>
            </w:pPr>
            <w:r w:rsidRPr="00454A20">
              <w:rPr>
                <w:rFonts w:ascii="Calibri" w:eastAsia="Times New Roman" w:hAnsi="Calibri" w:cs="Times New Roman"/>
                <w:color w:val="000000"/>
                <w:szCs w:val="24"/>
              </w:rPr>
              <w:t>331.663,01</w:t>
            </w:r>
          </w:p>
        </w:tc>
        <w:tc>
          <w:tcPr>
            <w:tcW w:w="910" w:type="dxa"/>
            <w:tcBorders>
              <w:top w:val="nil"/>
              <w:left w:val="nil"/>
              <w:bottom w:val="single" w:sz="4" w:space="0" w:color="auto"/>
              <w:right w:val="single" w:sz="4" w:space="0" w:color="auto"/>
            </w:tcBorders>
            <w:shd w:val="clear" w:color="auto" w:fill="auto"/>
            <w:vAlign w:val="center"/>
            <w:hideMark/>
          </w:tcPr>
          <w:p w:rsidR="00454A20" w:rsidRPr="00454A20" w:rsidRDefault="00454A20" w:rsidP="00454A20">
            <w:pPr>
              <w:jc w:val="center"/>
              <w:rPr>
                <w:rFonts w:ascii="Calibri" w:eastAsia="Times New Roman" w:hAnsi="Calibri" w:cs="Times New Roman"/>
                <w:color w:val="000000"/>
                <w:szCs w:val="24"/>
              </w:rPr>
            </w:pPr>
            <w:r w:rsidRPr="00454A20">
              <w:rPr>
                <w:rFonts w:ascii="Calibri" w:eastAsia="Times New Roman" w:hAnsi="Calibri" w:cs="Times New Roman"/>
                <w:color w:val="000000"/>
                <w:szCs w:val="24"/>
              </w:rPr>
              <w:t>229</w:t>
            </w:r>
          </w:p>
        </w:tc>
        <w:tc>
          <w:tcPr>
            <w:tcW w:w="1501" w:type="dxa"/>
            <w:tcBorders>
              <w:top w:val="nil"/>
              <w:left w:val="nil"/>
              <w:bottom w:val="single" w:sz="4" w:space="0" w:color="auto"/>
              <w:right w:val="single" w:sz="4" w:space="0" w:color="auto"/>
            </w:tcBorders>
            <w:shd w:val="clear" w:color="auto" w:fill="auto"/>
            <w:vAlign w:val="center"/>
            <w:hideMark/>
          </w:tcPr>
          <w:p w:rsidR="00454A20" w:rsidRPr="00454A20" w:rsidRDefault="00454A20" w:rsidP="00454A20">
            <w:pPr>
              <w:jc w:val="center"/>
              <w:rPr>
                <w:rFonts w:ascii="Calibri" w:eastAsia="Times New Roman" w:hAnsi="Calibri" w:cs="Times New Roman"/>
                <w:color w:val="000000"/>
                <w:szCs w:val="24"/>
              </w:rPr>
            </w:pPr>
            <w:r w:rsidRPr="00454A20">
              <w:rPr>
                <w:rFonts w:ascii="Calibri" w:eastAsia="Times New Roman" w:hAnsi="Calibri" w:cs="Times New Roman"/>
                <w:color w:val="000000"/>
                <w:szCs w:val="24"/>
              </w:rPr>
              <w:t>202.951,56</w:t>
            </w:r>
          </w:p>
        </w:tc>
        <w:tc>
          <w:tcPr>
            <w:tcW w:w="1501" w:type="dxa"/>
            <w:tcBorders>
              <w:top w:val="nil"/>
              <w:left w:val="nil"/>
              <w:bottom w:val="single" w:sz="4" w:space="0" w:color="auto"/>
              <w:right w:val="single" w:sz="4" w:space="0" w:color="auto"/>
            </w:tcBorders>
            <w:shd w:val="clear" w:color="auto" w:fill="auto"/>
            <w:vAlign w:val="center"/>
            <w:hideMark/>
          </w:tcPr>
          <w:p w:rsidR="00454A20" w:rsidRPr="00454A20" w:rsidRDefault="00454A20" w:rsidP="00454A20">
            <w:pPr>
              <w:jc w:val="center"/>
              <w:rPr>
                <w:rFonts w:ascii="Calibri" w:eastAsia="Times New Roman" w:hAnsi="Calibri" w:cs="Times New Roman"/>
                <w:color w:val="000000"/>
                <w:szCs w:val="24"/>
              </w:rPr>
            </w:pPr>
            <w:r w:rsidRPr="00454A20">
              <w:rPr>
                <w:rFonts w:ascii="Calibri" w:eastAsia="Times New Roman" w:hAnsi="Calibri" w:cs="Times New Roman"/>
                <w:color w:val="000000"/>
                <w:szCs w:val="24"/>
              </w:rPr>
              <w:t>326.632,50</w:t>
            </w:r>
          </w:p>
        </w:tc>
        <w:tc>
          <w:tcPr>
            <w:tcW w:w="1120" w:type="dxa"/>
            <w:tcBorders>
              <w:top w:val="nil"/>
              <w:left w:val="nil"/>
              <w:bottom w:val="single" w:sz="4" w:space="0" w:color="auto"/>
              <w:right w:val="single" w:sz="4" w:space="0" w:color="auto"/>
            </w:tcBorders>
            <w:shd w:val="clear" w:color="auto" w:fill="auto"/>
            <w:vAlign w:val="center"/>
            <w:hideMark/>
          </w:tcPr>
          <w:p w:rsidR="00454A20" w:rsidRPr="00454A20" w:rsidRDefault="00454A20" w:rsidP="00454A20">
            <w:pPr>
              <w:jc w:val="center"/>
              <w:rPr>
                <w:rFonts w:ascii="Calibri" w:eastAsia="Times New Roman" w:hAnsi="Calibri" w:cs="Times New Roman"/>
                <w:color w:val="000000"/>
                <w:szCs w:val="24"/>
              </w:rPr>
            </w:pPr>
            <w:r w:rsidRPr="00454A20">
              <w:rPr>
                <w:rFonts w:ascii="Calibri" w:eastAsia="Times New Roman" w:hAnsi="Calibri" w:cs="Times New Roman"/>
                <w:color w:val="000000"/>
                <w:szCs w:val="24"/>
              </w:rPr>
              <w:t>98,48</w:t>
            </w:r>
          </w:p>
        </w:tc>
        <w:tc>
          <w:tcPr>
            <w:tcW w:w="1120" w:type="dxa"/>
            <w:tcBorders>
              <w:top w:val="nil"/>
              <w:left w:val="nil"/>
              <w:bottom w:val="single" w:sz="4" w:space="0" w:color="auto"/>
              <w:right w:val="single" w:sz="4" w:space="0" w:color="auto"/>
            </w:tcBorders>
            <w:shd w:val="clear" w:color="auto" w:fill="auto"/>
            <w:vAlign w:val="center"/>
            <w:hideMark/>
          </w:tcPr>
          <w:p w:rsidR="00454A20" w:rsidRPr="00454A20" w:rsidRDefault="00454A20" w:rsidP="00454A20">
            <w:pPr>
              <w:jc w:val="center"/>
              <w:rPr>
                <w:rFonts w:ascii="Calibri" w:eastAsia="Times New Roman" w:hAnsi="Calibri" w:cs="Times New Roman"/>
                <w:color w:val="000000"/>
                <w:szCs w:val="24"/>
              </w:rPr>
            </w:pPr>
            <w:r w:rsidRPr="00454A20">
              <w:rPr>
                <w:rFonts w:ascii="Calibri" w:eastAsia="Times New Roman" w:hAnsi="Calibri" w:cs="Times New Roman"/>
                <w:color w:val="000000"/>
                <w:szCs w:val="24"/>
              </w:rPr>
              <w:t>886,25</w:t>
            </w:r>
          </w:p>
        </w:tc>
      </w:tr>
      <w:tr w:rsidR="00454A20" w:rsidRPr="00454A20" w:rsidTr="00454A20">
        <w:trPr>
          <w:trHeight w:val="499"/>
        </w:trPr>
        <w:tc>
          <w:tcPr>
            <w:tcW w:w="1332" w:type="dxa"/>
            <w:tcBorders>
              <w:top w:val="nil"/>
              <w:left w:val="single" w:sz="4" w:space="0" w:color="auto"/>
              <w:bottom w:val="single" w:sz="4" w:space="0" w:color="auto"/>
              <w:right w:val="single" w:sz="4" w:space="0" w:color="auto"/>
            </w:tcBorders>
            <w:shd w:val="clear" w:color="000000" w:fill="FAC090"/>
            <w:vAlign w:val="center"/>
            <w:hideMark/>
          </w:tcPr>
          <w:p w:rsidR="00454A20" w:rsidRPr="00454A20" w:rsidRDefault="00454A20" w:rsidP="00454A20">
            <w:pPr>
              <w:jc w:val="center"/>
              <w:rPr>
                <w:rFonts w:ascii="Calibri" w:eastAsia="Times New Roman" w:hAnsi="Calibri" w:cs="Times New Roman"/>
                <w:b/>
                <w:bCs/>
                <w:color w:val="000000"/>
                <w:szCs w:val="24"/>
              </w:rPr>
            </w:pPr>
            <w:r w:rsidRPr="00454A20">
              <w:rPr>
                <w:rFonts w:ascii="Calibri" w:eastAsia="Times New Roman" w:hAnsi="Calibri" w:cs="Times New Roman"/>
                <w:b/>
                <w:bCs/>
                <w:color w:val="000000"/>
                <w:szCs w:val="24"/>
              </w:rPr>
              <w:t>Укупно</w:t>
            </w:r>
          </w:p>
        </w:tc>
        <w:tc>
          <w:tcPr>
            <w:tcW w:w="910" w:type="dxa"/>
            <w:tcBorders>
              <w:top w:val="nil"/>
              <w:left w:val="nil"/>
              <w:bottom w:val="single" w:sz="4" w:space="0" w:color="auto"/>
              <w:right w:val="single" w:sz="4" w:space="0" w:color="auto"/>
            </w:tcBorders>
            <w:shd w:val="clear" w:color="000000" w:fill="FAC090"/>
            <w:vAlign w:val="center"/>
            <w:hideMark/>
          </w:tcPr>
          <w:p w:rsidR="00454A20" w:rsidRPr="00454A20" w:rsidRDefault="00454A20" w:rsidP="00454A20">
            <w:pPr>
              <w:jc w:val="center"/>
              <w:rPr>
                <w:rFonts w:ascii="Calibri" w:eastAsia="Times New Roman" w:hAnsi="Calibri" w:cs="Times New Roman"/>
                <w:b/>
                <w:bCs/>
                <w:color w:val="000000"/>
                <w:szCs w:val="24"/>
              </w:rPr>
            </w:pPr>
            <w:r w:rsidRPr="00454A20">
              <w:rPr>
                <w:rFonts w:ascii="Calibri" w:eastAsia="Times New Roman" w:hAnsi="Calibri" w:cs="Times New Roman"/>
                <w:b/>
                <w:bCs/>
                <w:color w:val="000000"/>
                <w:szCs w:val="24"/>
              </w:rPr>
              <w:t> </w:t>
            </w:r>
          </w:p>
        </w:tc>
        <w:tc>
          <w:tcPr>
            <w:tcW w:w="1501" w:type="dxa"/>
            <w:tcBorders>
              <w:top w:val="nil"/>
              <w:left w:val="nil"/>
              <w:bottom w:val="single" w:sz="4" w:space="0" w:color="auto"/>
              <w:right w:val="single" w:sz="4" w:space="0" w:color="auto"/>
            </w:tcBorders>
            <w:shd w:val="clear" w:color="000000" w:fill="FAC090"/>
            <w:vAlign w:val="center"/>
            <w:hideMark/>
          </w:tcPr>
          <w:p w:rsidR="00454A20" w:rsidRPr="00454A20" w:rsidRDefault="00454A20" w:rsidP="00454A20">
            <w:pPr>
              <w:jc w:val="center"/>
              <w:rPr>
                <w:rFonts w:ascii="Calibri" w:eastAsia="Times New Roman" w:hAnsi="Calibri" w:cs="Times New Roman"/>
                <w:b/>
                <w:bCs/>
                <w:color w:val="000000"/>
                <w:szCs w:val="24"/>
              </w:rPr>
            </w:pPr>
            <w:r w:rsidRPr="00454A20">
              <w:rPr>
                <w:rFonts w:ascii="Calibri" w:eastAsia="Times New Roman" w:hAnsi="Calibri" w:cs="Times New Roman"/>
                <w:b/>
                <w:bCs/>
                <w:color w:val="000000"/>
                <w:szCs w:val="24"/>
              </w:rPr>
              <w:t>2.397.426,74</w:t>
            </w:r>
          </w:p>
        </w:tc>
        <w:tc>
          <w:tcPr>
            <w:tcW w:w="1501" w:type="dxa"/>
            <w:tcBorders>
              <w:top w:val="nil"/>
              <w:left w:val="nil"/>
              <w:bottom w:val="single" w:sz="4" w:space="0" w:color="auto"/>
              <w:right w:val="single" w:sz="4" w:space="0" w:color="auto"/>
            </w:tcBorders>
            <w:shd w:val="clear" w:color="000000" w:fill="FAC090"/>
            <w:vAlign w:val="center"/>
            <w:hideMark/>
          </w:tcPr>
          <w:p w:rsidR="00454A20" w:rsidRPr="00454A20" w:rsidRDefault="00454A20" w:rsidP="00454A20">
            <w:pPr>
              <w:jc w:val="center"/>
              <w:rPr>
                <w:rFonts w:ascii="Calibri" w:eastAsia="Times New Roman" w:hAnsi="Calibri" w:cs="Times New Roman"/>
                <w:b/>
                <w:bCs/>
                <w:color w:val="000000"/>
                <w:szCs w:val="24"/>
              </w:rPr>
            </w:pPr>
            <w:r w:rsidRPr="00454A20">
              <w:rPr>
                <w:rFonts w:ascii="Calibri" w:eastAsia="Times New Roman" w:hAnsi="Calibri" w:cs="Times New Roman"/>
                <w:b/>
                <w:bCs/>
                <w:color w:val="000000"/>
                <w:szCs w:val="24"/>
              </w:rPr>
              <w:t>3.862.316,19</w:t>
            </w:r>
          </w:p>
        </w:tc>
        <w:tc>
          <w:tcPr>
            <w:tcW w:w="910" w:type="dxa"/>
            <w:tcBorders>
              <w:top w:val="nil"/>
              <w:left w:val="nil"/>
              <w:bottom w:val="single" w:sz="4" w:space="0" w:color="auto"/>
              <w:right w:val="single" w:sz="4" w:space="0" w:color="auto"/>
            </w:tcBorders>
            <w:shd w:val="clear" w:color="000000" w:fill="FAC090"/>
            <w:vAlign w:val="center"/>
            <w:hideMark/>
          </w:tcPr>
          <w:p w:rsidR="00454A20" w:rsidRPr="00454A20" w:rsidRDefault="00454A20" w:rsidP="00454A20">
            <w:pPr>
              <w:jc w:val="center"/>
              <w:rPr>
                <w:rFonts w:ascii="Calibri" w:eastAsia="Times New Roman" w:hAnsi="Calibri" w:cs="Times New Roman"/>
                <w:b/>
                <w:bCs/>
                <w:color w:val="000000"/>
                <w:szCs w:val="24"/>
              </w:rPr>
            </w:pPr>
            <w:r w:rsidRPr="00454A20">
              <w:rPr>
                <w:rFonts w:ascii="Calibri" w:eastAsia="Times New Roman" w:hAnsi="Calibri" w:cs="Times New Roman"/>
                <w:b/>
                <w:bCs/>
                <w:color w:val="000000"/>
                <w:szCs w:val="24"/>
              </w:rPr>
              <w:t> </w:t>
            </w:r>
          </w:p>
        </w:tc>
        <w:tc>
          <w:tcPr>
            <w:tcW w:w="1501" w:type="dxa"/>
            <w:tcBorders>
              <w:top w:val="nil"/>
              <w:left w:val="nil"/>
              <w:bottom w:val="single" w:sz="4" w:space="0" w:color="auto"/>
              <w:right w:val="single" w:sz="4" w:space="0" w:color="auto"/>
            </w:tcBorders>
            <w:shd w:val="clear" w:color="000000" w:fill="FAC090"/>
            <w:vAlign w:val="center"/>
            <w:hideMark/>
          </w:tcPr>
          <w:p w:rsidR="00454A20" w:rsidRPr="00454A20" w:rsidRDefault="00454A20" w:rsidP="00454A20">
            <w:pPr>
              <w:jc w:val="center"/>
              <w:rPr>
                <w:rFonts w:ascii="Calibri" w:eastAsia="Times New Roman" w:hAnsi="Calibri" w:cs="Times New Roman"/>
                <w:b/>
                <w:bCs/>
                <w:color w:val="000000"/>
                <w:szCs w:val="24"/>
              </w:rPr>
            </w:pPr>
            <w:r w:rsidRPr="00454A20">
              <w:rPr>
                <w:rFonts w:ascii="Calibri" w:eastAsia="Times New Roman" w:hAnsi="Calibri" w:cs="Times New Roman"/>
                <w:b/>
                <w:bCs/>
                <w:color w:val="000000"/>
                <w:szCs w:val="24"/>
              </w:rPr>
              <w:t>2.388.304,66</w:t>
            </w:r>
          </w:p>
        </w:tc>
        <w:tc>
          <w:tcPr>
            <w:tcW w:w="1501" w:type="dxa"/>
            <w:tcBorders>
              <w:top w:val="nil"/>
              <w:left w:val="nil"/>
              <w:bottom w:val="single" w:sz="4" w:space="0" w:color="auto"/>
              <w:right w:val="single" w:sz="4" w:space="0" w:color="auto"/>
            </w:tcBorders>
            <w:shd w:val="clear" w:color="000000" w:fill="FAC090"/>
            <w:vAlign w:val="center"/>
            <w:hideMark/>
          </w:tcPr>
          <w:p w:rsidR="00454A20" w:rsidRPr="00454A20" w:rsidRDefault="00454A20" w:rsidP="00454A20">
            <w:pPr>
              <w:jc w:val="center"/>
              <w:rPr>
                <w:rFonts w:ascii="Calibri" w:eastAsia="Times New Roman" w:hAnsi="Calibri" w:cs="Times New Roman"/>
                <w:b/>
                <w:bCs/>
                <w:color w:val="000000"/>
                <w:szCs w:val="24"/>
              </w:rPr>
            </w:pPr>
            <w:r w:rsidRPr="00454A20">
              <w:rPr>
                <w:rFonts w:ascii="Calibri" w:eastAsia="Times New Roman" w:hAnsi="Calibri" w:cs="Times New Roman"/>
                <w:b/>
                <w:bCs/>
                <w:color w:val="000000"/>
                <w:szCs w:val="24"/>
              </w:rPr>
              <w:t>3.837.812,82</w:t>
            </w:r>
          </w:p>
        </w:tc>
        <w:tc>
          <w:tcPr>
            <w:tcW w:w="1120" w:type="dxa"/>
            <w:tcBorders>
              <w:top w:val="nil"/>
              <w:left w:val="nil"/>
              <w:bottom w:val="single" w:sz="4" w:space="0" w:color="auto"/>
              <w:right w:val="single" w:sz="4" w:space="0" w:color="auto"/>
            </w:tcBorders>
            <w:shd w:val="clear" w:color="000000" w:fill="FAC090"/>
            <w:vAlign w:val="center"/>
            <w:hideMark/>
          </w:tcPr>
          <w:p w:rsidR="00454A20" w:rsidRPr="00454A20" w:rsidRDefault="00454A20" w:rsidP="00454A20">
            <w:pPr>
              <w:jc w:val="center"/>
              <w:rPr>
                <w:rFonts w:ascii="Calibri" w:eastAsia="Times New Roman" w:hAnsi="Calibri" w:cs="Times New Roman"/>
                <w:color w:val="000000"/>
                <w:szCs w:val="24"/>
              </w:rPr>
            </w:pPr>
            <w:r w:rsidRPr="00454A20">
              <w:rPr>
                <w:rFonts w:ascii="Calibri" w:eastAsia="Times New Roman" w:hAnsi="Calibri" w:cs="Times New Roman"/>
                <w:color w:val="000000"/>
                <w:szCs w:val="24"/>
              </w:rPr>
              <w:t>99,37</w:t>
            </w:r>
          </w:p>
        </w:tc>
        <w:tc>
          <w:tcPr>
            <w:tcW w:w="1120" w:type="dxa"/>
            <w:tcBorders>
              <w:top w:val="nil"/>
              <w:left w:val="nil"/>
              <w:bottom w:val="single" w:sz="4" w:space="0" w:color="auto"/>
              <w:right w:val="single" w:sz="4" w:space="0" w:color="auto"/>
            </w:tcBorders>
            <w:shd w:val="clear" w:color="000000" w:fill="FAC090"/>
            <w:vAlign w:val="center"/>
            <w:hideMark/>
          </w:tcPr>
          <w:p w:rsidR="00454A20" w:rsidRPr="00454A20" w:rsidRDefault="00454A20" w:rsidP="00454A20">
            <w:pPr>
              <w:jc w:val="center"/>
              <w:rPr>
                <w:rFonts w:ascii="Calibri" w:eastAsia="Times New Roman" w:hAnsi="Calibri" w:cs="Times New Roman"/>
                <w:color w:val="000000"/>
                <w:szCs w:val="24"/>
              </w:rPr>
            </w:pPr>
            <w:r w:rsidRPr="00454A20">
              <w:rPr>
                <w:rFonts w:ascii="Calibri" w:eastAsia="Times New Roman" w:hAnsi="Calibri" w:cs="Times New Roman"/>
                <w:color w:val="000000"/>
                <w:szCs w:val="24"/>
              </w:rPr>
              <w:t> </w:t>
            </w:r>
          </w:p>
        </w:tc>
      </w:tr>
    </w:tbl>
    <w:p w:rsidR="00D0757B" w:rsidRDefault="00D0757B" w:rsidP="004E29F3">
      <w:pPr>
        <w:spacing w:after="120"/>
        <w:rPr>
          <w:rFonts w:cs="Times New Roman"/>
          <w:highlight w:val="yellow"/>
          <w:lang w:val="sr-Cyrl-CS"/>
        </w:rPr>
      </w:pPr>
    </w:p>
    <w:p w:rsidR="004E29F3" w:rsidRPr="002B781A" w:rsidRDefault="004E29F3" w:rsidP="004E29F3">
      <w:pPr>
        <w:spacing w:after="120"/>
        <w:rPr>
          <w:lang w:val="sr-Cyrl-BA"/>
        </w:rPr>
      </w:pPr>
      <w:r w:rsidRPr="002B781A">
        <w:rPr>
          <w:rFonts w:cs="Times New Roman"/>
          <w:lang w:val="sr-Cyrl-CS"/>
        </w:rPr>
        <w:t xml:space="preserve">Обавезе по основу зарада, у току </w:t>
      </w:r>
      <w:r w:rsidRPr="002B781A">
        <w:rPr>
          <w:rFonts w:cs="Times New Roman"/>
          <w:lang w:val="sr-Latn-CS"/>
        </w:rPr>
        <w:t>201</w:t>
      </w:r>
      <w:r w:rsidR="00001822" w:rsidRPr="002B781A">
        <w:rPr>
          <w:rFonts w:cs="Times New Roman"/>
          <w:lang w:val="sr-Cyrl-BA"/>
        </w:rPr>
        <w:t>7</w:t>
      </w:r>
      <w:r w:rsidRPr="002B781A">
        <w:rPr>
          <w:rFonts w:cs="Times New Roman"/>
          <w:lang w:val="sr-Latn-CS"/>
        </w:rPr>
        <w:t>.</w:t>
      </w:r>
      <w:r w:rsidRPr="002B781A">
        <w:rPr>
          <w:rFonts w:cs="Times New Roman"/>
          <w:lang w:val="sr-Cyrl-CS"/>
        </w:rPr>
        <w:t xml:space="preserve"> године, су редовно измириване у складу са динамиком текућег прилива финансијских средстава.</w:t>
      </w:r>
    </w:p>
    <w:p w:rsidR="004E29F3" w:rsidRPr="00A05DA4" w:rsidRDefault="004E29F3" w:rsidP="004E29F3">
      <w:pPr>
        <w:spacing w:after="120"/>
        <w:rPr>
          <w:rFonts w:cs="Times New Roman"/>
        </w:rPr>
      </w:pPr>
      <w:r w:rsidRPr="00A05DA4">
        <w:rPr>
          <w:rFonts w:cs="Times New Roman"/>
          <w:lang w:val="sr-Cyrl-CS"/>
        </w:rPr>
        <w:t>Просјечна нето плата у 201</w:t>
      </w:r>
      <w:r w:rsidR="002B781A" w:rsidRPr="00A05DA4">
        <w:rPr>
          <w:rFonts w:cs="Times New Roman"/>
          <w:lang w:val="sr-Cyrl-BA"/>
        </w:rPr>
        <w:t>7</w:t>
      </w:r>
      <w:r w:rsidRPr="00A05DA4">
        <w:rPr>
          <w:rFonts w:cs="Times New Roman"/>
          <w:lang w:val="sr-Cyrl-CS"/>
        </w:rPr>
        <w:t>. години</w:t>
      </w:r>
      <w:r w:rsidR="00F25A62" w:rsidRPr="00A05DA4">
        <w:rPr>
          <w:rFonts w:cs="Times New Roman"/>
          <w:lang w:val="sr-Cyrl-CS"/>
        </w:rPr>
        <w:t>,</w:t>
      </w:r>
      <w:r w:rsidRPr="00A05DA4">
        <w:rPr>
          <w:rFonts w:cs="Times New Roman"/>
          <w:lang w:val="sr-Cyrl-CS"/>
        </w:rPr>
        <w:t xml:space="preserve"> износила</w:t>
      </w:r>
      <w:r w:rsidR="00F25A62" w:rsidRPr="00A05DA4">
        <w:rPr>
          <w:rFonts w:cs="Times New Roman"/>
          <w:lang w:val="sr-Cyrl-CS"/>
        </w:rPr>
        <w:t xml:space="preserve"> је</w:t>
      </w:r>
      <w:r w:rsidR="00A05DA4" w:rsidRPr="00A05DA4">
        <w:rPr>
          <w:rFonts w:cs="Times New Roman"/>
          <w:lang w:val="sr-Cyrl-CS"/>
        </w:rPr>
        <w:t xml:space="preserve"> 869</w:t>
      </w:r>
      <w:r w:rsidR="00A05DA4" w:rsidRPr="00A05DA4">
        <w:rPr>
          <w:rFonts w:cs="Times New Roman"/>
          <w:lang w:val="sr-Cyrl-BA"/>
        </w:rPr>
        <w:t>,11</w:t>
      </w:r>
      <w:r w:rsidRPr="00A05DA4">
        <w:rPr>
          <w:rFonts w:cs="Times New Roman"/>
          <w:lang w:val="sr-Cyrl-CS"/>
        </w:rPr>
        <w:t xml:space="preserve"> КМ, док је у истом периоду претходне године била </w:t>
      </w:r>
      <w:r w:rsidR="00A05DA4" w:rsidRPr="00A05DA4">
        <w:rPr>
          <w:rFonts w:cs="Times New Roman"/>
          <w:lang w:val="sr-Cyrl-BA"/>
        </w:rPr>
        <w:t>914,00</w:t>
      </w:r>
      <w:r w:rsidRPr="00A05DA4">
        <w:rPr>
          <w:rFonts w:cs="Times New Roman"/>
          <w:lang w:val="sr-Cyrl-CS"/>
        </w:rPr>
        <w:t xml:space="preserve"> КМ.</w:t>
      </w:r>
    </w:p>
    <w:p w:rsidR="00CF5C17" w:rsidRDefault="00723AA1" w:rsidP="006B6216">
      <w:pPr>
        <w:spacing w:after="120"/>
        <w:rPr>
          <w:rFonts w:cs="Times New Roman"/>
        </w:rPr>
      </w:pPr>
      <w:r w:rsidRPr="002B781A">
        <w:rPr>
          <w:rFonts w:cs="Times New Roman"/>
          <w:lang w:val="sr-Cyrl-CS"/>
        </w:rPr>
        <w:t>Бруто плате су смањене</w:t>
      </w:r>
      <w:r w:rsidR="004E29F3" w:rsidRPr="002B781A">
        <w:rPr>
          <w:rFonts w:cs="Times New Roman"/>
          <w:lang w:val="sr-Cyrl-CS"/>
        </w:rPr>
        <w:t xml:space="preserve"> за </w:t>
      </w:r>
      <w:r w:rsidR="002B781A" w:rsidRPr="002B781A">
        <w:rPr>
          <w:rFonts w:cs="Times New Roman"/>
          <w:lang w:val="sr-Cyrl-BA"/>
        </w:rPr>
        <w:t>0,63</w:t>
      </w:r>
      <w:r w:rsidR="004E29F3" w:rsidRPr="002B781A">
        <w:rPr>
          <w:rFonts w:cs="Times New Roman"/>
          <w:lang w:val="sr-Cyrl-CS"/>
        </w:rPr>
        <w:t xml:space="preserve"> %, у односу на исти период претходне године.</w:t>
      </w:r>
    </w:p>
    <w:p w:rsidR="00A06C6F" w:rsidRDefault="00A06C6F" w:rsidP="006B6216">
      <w:pPr>
        <w:spacing w:after="120"/>
        <w:rPr>
          <w:rFonts w:cs="Times New Roman"/>
          <w:sz w:val="22"/>
        </w:rPr>
      </w:pPr>
    </w:p>
    <w:p w:rsidR="00E532B4" w:rsidRPr="00A06C6F" w:rsidRDefault="00E532B4" w:rsidP="006B6216">
      <w:pPr>
        <w:spacing w:after="120"/>
        <w:rPr>
          <w:rFonts w:cs="Times New Roman"/>
          <w:sz w:val="22"/>
        </w:rPr>
      </w:pPr>
    </w:p>
    <w:p w:rsidR="0084710F" w:rsidRDefault="009E28BD" w:rsidP="00A06C6F">
      <w:pPr>
        <w:pStyle w:val="Heading2"/>
        <w:spacing w:after="120"/>
        <w:contextualSpacing/>
        <w:jc w:val="both"/>
        <w:rPr>
          <w:rFonts w:cs="Times New Roman"/>
        </w:rPr>
      </w:pPr>
      <w:bookmarkStart w:id="33" w:name="_Toc507397743"/>
      <w:r w:rsidRPr="00154320">
        <w:rPr>
          <w:rFonts w:cs="Times New Roman"/>
          <w:lang w:val="sr-Cyrl-BA"/>
        </w:rPr>
        <w:lastRenderedPageBreak/>
        <w:t>5</w:t>
      </w:r>
      <w:r w:rsidR="00F11513" w:rsidRPr="00154320">
        <w:rPr>
          <w:rFonts w:cs="Times New Roman"/>
          <w:lang w:val="sr-Latn-CS"/>
        </w:rPr>
        <w:t>.</w:t>
      </w:r>
      <w:r w:rsidR="00F11513" w:rsidRPr="00154320">
        <w:rPr>
          <w:rFonts w:cs="Times New Roman"/>
          <w:lang w:val="sr-Cyrl-BA"/>
        </w:rPr>
        <w:t xml:space="preserve">8. </w:t>
      </w:r>
      <w:r w:rsidR="0084710F" w:rsidRPr="00154320">
        <w:rPr>
          <w:rFonts w:cs="Times New Roman"/>
          <w:lang w:val="sr-Cyrl-CS"/>
        </w:rPr>
        <w:t>Радна снага</w:t>
      </w:r>
      <w:bookmarkEnd w:id="33"/>
    </w:p>
    <w:p w:rsidR="00E532B4" w:rsidRPr="00E532B4" w:rsidRDefault="00E532B4" w:rsidP="00E532B4"/>
    <w:p w:rsidR="0084710F" w:rsidRDefault="00D32FC2" w:rsidP="00A06C6F">
      <w:pPr>
        <w:spacing w:after="120"/>
        <w:rPr>
          <w:rFonts w:cs="Times New Roman"/>
        </w:rPr>
      </w:pPr>
      <w:r w:rsidRPr="00154320">
        <w:rPr>
          <w:rFonts w:cs="Times New Roman"/>
          <w:lang w:val="sr-Cyrl-CS"/>
        </w:rPr>
        <w:t>На дан, 3</w:t>
      </w:r>
      <w:r w:rsidR="007239E2" w:rsidRPr="00154320">
        <w:rPr>
          <w:rFonts w:cs="Times New Roman"/>
          <w:lang w:val="sr-Latn-CS"/>
        </w:rPr>
        <w:t>1</w:t>
      </w:r>
      <w:r w:rsidR="000F7DD7" w:rsidRPr="00154320">
        <w:rPr>
          <w:rFonts w:cs="Times New Roman"/>
          <w:lang w:val="sr-Cyrl-CS"/>
        </w:rPr>
        <w:t>.</w:t>
      </w:r>
      <w:r w:rsidR="007239E2" w:rsidRPr="00154320">
        <w:rPr>
          <w:rFonts w:cs="Times New Roman"/>
          <w:lang w:val="sr-Cyrl-BA"/>
        </w:rPr>
        <w:t xml:space="preserve"> децембар</w:t>
      </w:r>
      <w:r w:rsidR="00C46E41" w:rsidRPr="00154320">
        <w:rPr>
          <w:rFonts w:cs="Times New Roman"/>
          <w:lang w:val="sr-Cyrl-BA"/>
        </w:rPr>
        <w:t xml:space="preserve"> </w:t>
      </w:r>
      <w:r w:rsidR="00953E6D" w:rsidRPr="00154320">
        <w:rPr>
          <w:rFonts w:cs="Times New Roman"/>
          <w:lang w:val="sr-Cyrl-CS"/>
        </w:rPr>
        <w:t>201</w:t>
      </w:r>
      <w:r w:rsidR="00154320" w:rsidRPr="00154320">
        <w:rPr>
          <w:rFonts w:cs="Times New Roman"/>
          <w:lang w:val="sr-Cyrl-BA"/>
        </w:rPr>
        <w:t>7</w:t>
      </w:r>
      <w:r w:rsidR="0084710F" w:rsidRPr="00154320">
        <w:rPr>
          <w:rFonts w:cs="Times New Roman"/>
          <w:lang w:val="sr-Cyrl-CS"/>
        </w:rPr>
        <w:t>. године</w:t>
      </w:r>
      <w:r w:rsidR="00BF32A8" w:rsidRPr="00154320">
        <w:rPr>
          <w:rFonts w:cs="Times New Roman"/>
          <w:lang w:val="sr-Cyrl-CS"/>
        </w:rPr>
        <w:t>,</w:t>
      </w:r>
      <w:r w:rsidR="00953E6D" w:rsidRPr="00154320">
        <w:rPr>
          <w:rFonts w:cs="Times New Roman"/>
          <w:lang w:val="sr-Cyrl-CS"/>
        </w:rPr>
        <w:t xml:space="preserve"> у Друштву је било запослено 2</w:t>
      </w:r>
      <w:r w:rsidR="00154320" w:rsidRPr="00154320">
        <w:rPr>
          <w:rFonts w:cs="Times New Roman"/>
          <w:lang w:val="sr-Cyrl-BA"/>
        </w:rPr>
        <w:t>29</w:t>
      </w:r>
      <w:r w:rsidR="0084710F" w:rsidRPr="00154320">
        <w:rPr>
          <w:rFonts w:cs="Times New Roman"/>
          <w:lang w:val="sr-Cyrl-CS"/>
        </w:rPr>
        <w:t xml:space="preserve"> радника</w:t>
      </w:r>
      <w:r w:rsidR="00BF32A8" w:rsidRPr="00154320">
        <w:rPr>
          <w:rFonts w:cs="Times New Roman"/>
          <w:lang w:val="sr-Cyrl-CS"/>
        </w:rPr>
        <w:t>,</w:t>
      </w:r>
      <w:r w:rsidR="0084710F" w:rsidRPr="00154320">
        <w:rPr>
          <w:rFonts w:cs="Times New Roman"/>
          <w:lang w:val="sr-Cyrl-CS"/>
        </w:rPr>
        <w:t xml:space="preserve"> према приказаној квалификационој структури. </w:t>
      </w:r>
    </w:p>
    <w:p w:rsidR="00E532B4" w:rsidRPr="00E532B4" w:rsidRDefault="00E532B4" w:rsidP="00A06C6F">
      <w:pPr>
        <w:spacing w:after="120"/>
        <w:rPr>
          <w:rFonts w:cs="Times New Roman"/>
        </w:rPr>
      </w:pPr>
    </w:p>
    <w:p w:rsidR="0084710F" w:rsidRPr="00154320" w:rsidRDefault="00A42792" w:rsidP="00CF2E25">
      <w:pPr>
        <w:ind w:hanging="90"/>
        <w:rPr>
          <w:rFonts w:cs="Times New Roman"/>
          <w:b/>
          <w:lang w:val="sr-Latn-CS"/>
        </w:rPr>
      </w:pPr>
      <w:r w:rsidRPr="00154320">
        <w:rPr>
          <w:rFonts w:cs="Times New Roman"/>
          <w:b/>
          <w:lang w:val="sr-Cyrl-CS"/>
        </w:rPr>
        <w:t xml:space="preserve">Табела број – </w:t>
      </w:r>
      <w:r w:rsidR="00F11513" w:rsidRPr="00154320">
        <w:rPr>
          <w:rFonts w:cs="Times New Roman"/>
          <w:b/>
          <w:lang w:val="sr-Cyrl-BA"/>
        </w:rPr>
        <w:t>7</w:t>
      </w:r>
    </w:p>
    <w:tbl>
      <w:tblPr>
        <w:tblStyle w:val="TableGrid"/>
        <w:tblW w:w="0" w:type="auto"/>
        <w:tblLook w:val="04A0"/>
      </w:tblPr>
      <w:tblGrid>
        <w:gridCol w:w="1008"/>
        <w:gridCol w:w="4500"/>
        <w:gridCol w:w="1890"/>
        <w:gridCol w:w="1891"/>
      </w:tblGrid>
      <w:tr w:rsidR="00BF32A8" w:rsidRPr="00154320" w:rsidTr="00284D8A">
        <w:trPr>
          <w:trHeight w:val="835"/>
        </w:trPr>
        <w:tc>
          <w:tcPr>
            <w:tcW w:w="1008" w:type="dxa"/>
            <w:shd w:val="clear" w:color="auto" w:fill="FABF8F" w:themeFill="accent6" w:themeFillTint="99"/>
            <w:vAlign w:val="center"/>
          </w:tcPr>
          <w:p w:rsidR="00BF32A8" w:rsidRPr="00154320" w:rsidRDefault="00BF32A8" w:rsidP="00DC438E">
            <w:pPr>
              <w:jc w:val="center"/>
              <w:rPr>
                <w:rFonts w:cs="Times New Roman"/>
                <w:b/>
                <w:szCs w:val="24"/>
                <w:lang w:val="sr-Cyrl-CS"/>
              </w:rPr>
            </w:pPr>
            <w:r w:rsidRPr="00154320">
              <w:rPr>
                <w:rFonts w:cs="Times New Roman"/>
                <w:b/>
                <w:szCs w:val="24"/>
                <w:lang w:val="sr-Cyrl-CS"/>
              </w:rPr>
              <w:t>Редни број</w:t>
            </w:r>
          </w:p>
        </w:tc>
        <w:tc>
          <w:tcPr>
            <w:tcW w:w="4500" w:type="dxa"/>
            <w:shd w:val="clear" w:color="auto" w:fill="FABF8F" w:themeFill="accent6" w:themeFillTint="99"/>
            <w:vAlign w:val="center"/>
          </w:tcPr>
          <w:p w:rsidR="00BF32A8" w:rsidRPr="00154320" w:rsidRDefault="00BF32A8" w:rsidP="00DC438E">
            <w:pPr>
              <w:jc w:val="center"/>
              <w:rPr>
                <w:rFonts w:cs="Times New Roman"/>
                <w:b/>
                <w:szCs w:val="24"/>
                <w:lang w:val="sr-Cyrl-CS"/>
              </w:rPr>
            </w:pPr>
            <w:r w:rsidRPr="00154320">
              <w:rPr>
                <w:rFonts w:cs="Times New Roman"/>
                <w:b/>
                <w:szCs w:val="24"/>
                <w:lang w:val="sr-Cyrl-CS"/>
              </w:rPr>
              <w:t>Стручна спрема</w:t>
            </w:r>
          </w:p>
        </w:tc>
        <w:tc>
          <w:tcPr>
            <w:tcW w:w="1890" w:type="dxa"/>
            <w:shd w:val="clear" w:color="auto" w:fill="FABF8F" w:themeFill="accent6" w:themeFillTint="99"/>
            <w:vAlign w:val="center"/>
          </w:tcPr>
          <w:p w:rsidR="00BF32A8" w:rsidRPr="00154320" w:rsidRDefault="00BF32A8" w:rsidP="00DC438E">
            <w:pPr>
              <w:jc w:val="center"/>
              <w:rPr>
                <w:rFonts w:cs="Times New Roman"/>
                <w:b/>
                <w:szCs w:val="24"/>
                <w:lang w:val="sr-Cyrl-CS"/>
              </w:rPr>
            </w:pPr>
            <w:r w:rsidRPr="00154320">
              <w:rPr>
                <w:rFonts w:cs="Times New Roman"/>
                <w:b/>
                <w:szCs w:val="24"/>
                <w:lang w:val="sr-Cyrl-CS"/>
              </w:rPr>
              <w:t>Број радника</w:t>
            </w:r>
          </w:p>
        </w:tc>
        <w:tc>
          <w:tcPr>
            <w:tcW w:w="1891" w:type="dxa"/>
            <w:shd w:val="clear" w:color="auto" w:fill="FABF8F" w:themeFill="accent6" w:themeFillTint="99"/>
            <w:vAlign w:val="center"/>
          </w:tcPr>
          <w:p w:rsidR="00BF32A8" w:rsidRPr="00154320" w:rsidRDefault="00BF32A8" w:rsidP="00DC438E">
            <w:pPr>
              <w:jc w:val="center"/>
              <w:rPr>
                <w:rFonts w:cs="Times New Roman"/>
                <w:b/>
                <w:szCs w:val="24"/>
                <w:lang w:val="sr-Cyrl-CS"/>
              </w:rPr>
            </w:pPr>
            <w:r w:rsidRPr="00154320">
              <w:rPr>
                <w:rFonts w:cs="Times New Roman"/>
                <w:b/>
                <w:szCs w:val="24"/>
                <w:lang w:val="sr-Cyrl-CS"/>
              </w:rPr>
              <w:t>Учешће</w:t>
            </w:r>
          </w:p>
        </w:tc>
      </w:tr>
      <w:tr w:rsidR="00BF32A8" w:rsidRPr="00154320" w:rsidTr="00DC438E">
        <w:trPr>
          <w:trHeight w:val="374"/>
        </w:trPr>
        <w:tc>
          <w:tcPr>
            <w:tcW w:w="1008" w:type="dxa"/>
            <w:vAlign w:val="center"/>
          </w:tcPr>
          <w:p w:rsidR="00BF32A8" w:rsidRPr="00154320" w:rsidRDefault="00BF32A8" w:rsidP="00DC438E">
            <w:pPr>
              <w:jc w:val="center"/>
              <w:rPr>
                <w:rFonts w:cs="Times New Roman"/>
                <w:szCs w:val="24"/>
                <w:lang w:val="sr-Cyrl-CS"/>
              </w:rPr>
            </w:pPr>
            <w:r w:rsidRPr="00154320">
              <w:rPr>
                <w:rFonts w:cs="Times New Roman"/>
                <w:szCs w:val="24"/>
                <w:lang w:val="sr-Cyrl-CS"/>
              </w:rPr>
              <w:t>1.</w:t>
            </w:r>
          </w:p>
        </w:tc>
        <w:tc>
          <w:tcPr>
            <w:tcW w:w="4500" w:type="dxa"/>
            <w:vAlign w:val="center"/>
          </w:tcPr>
          <w:p w:rsidR="00BF32A8" w:rsidRPr="00154320" w:rsidRDefault="00BF32A8" w:rsidP="00DC438E">
            <w:pPr>
              <w:jc w:val="left"/>
              <w:rPr>
                <w:rFonts w:cs="Times New Roman"/>
                <w:szCs w:val="24"/>
                <w:lang w:val="sr-Cyrl-CS"/>
              </w:rPr>
            </w:pPr>
            <w:r w:rsidRPr="00154320">
              <w:rPr>
                <w:rFonts w:cs="Times New Roman"/>
                <w:szCs w:val="24"/>
                <w:lang w:val="sr-Cyrl-CS"/>
              </w:rPr>
              <w:t>Магистри</w:t>
            </w:r>
            <w:r w:rsidR="00CC5CB4" w:rsidRPr="00154320">
              <w:rPr>
                <w:rFonts w:cs="Times New Roman"/>
                <w:szCs w:val="24"/>
                <w:lang w:val="sr-Cyrl-CS"/>
              </w:rPr>
              <w:t>/Мастери</w:t>
            </w:r>
          </w:p>
        </w:tc>
        <w:tc>
          <w:tcPr>
            <w:tcW w:w="1890" w:type="dxa"/>
            <w:vAlign w:val="center"/>
          </w:tcPr>
          <w:p w:rsidR="00BF32A8" w:rsidRPr="00154320" w:rsidRDefault="00154320" w:rsidP="00DC438E">
            <w:pPr>
              <w:jc w:val="center"/>
              <w:rPr>
                <w:rFonts w:cs="Times New Roman"/>
                <w:szCs w:val="24"/>
                <w:lang w:val="sr-Cyrl-CS"/>
              </w:rPr>
            </w:pPr>
            <w:r w:rsidRPr="00154320">
              <w:rPr>
                <w:rFonts w:cs="Times New Roman"/>
                <w:szCs w:val="24"/>
                <w:lang w:val="sr-Cyrl-CS"/>
              </w:rPr>
              <w:t>9</w:t>
            </w:r>
          </w:p>
        </w:tc>
        <w:tc>
          <w:tcPr>
            <w:tcW w:w="1891" w:type="dxa"/>
            <w:vAlign w:val="center"/>
          </w:tcPr>
          <w:p w:rsidR="00BF32A8" w:rsidRPr="00154320" w:rsidRDefault="0083311A" w:rsidP="00DC438E">
            <w:pPr>
              <w:jc w:val="center"/>
              <w:rPr>
                <w:rFonts w:cs="Times New Roman"/>
                <w:szCs w:val="24"/>
              </w:rPr>
            </w:pPr>
            <w:r>
              <w:rPr>
                <w:rFonts w:cs="Times New Roman"/>
                <w:szCs w:val="24"/>
              </w:rPr>
              <w:t>3,93</w:t>
            </w:r>
          </w:p>
        </w:tc>
      </w:tr>
      <w:tr w:rsidR="00BF32A8" w:rsidRPr="00154320" w:rsidTr="00DC438E">
        <w:trPr>
          <w:trHeight w:val="374"/>
        </w:trPr>
        <w:tc>
          <w:tcPr>
            <w:tcW w:w="1008" w:type="dxa"/>
            <w:vAlign w:val="center"/>
          </w:tcPr>
          <w:p w:rsidR="00BF32A8" w:rsidRPr="00154320" w:rsidRDefault="00BF32A8" w:rsidP="00DC438E">
            <w:pPr>
              <w:jc w:val="center"/>
              <w:rPr>
                <w:rFonts w:cs="Times New Roman"/>
                <w:szCs w:val="24"/>
                <w:lang w:val="sr-Cyrl-CS"/>
              </w:rPr>
            </w:pPr>
            <w:r w:rsidRPr="00154320">
              <w:rPr>
                <w:rFonts w:cs="Times New Roman"/>
                <w:szCs w:val="24"/>
                <w:lang w:val="sr-Cyrl-CS"/>
              </w:rPr>
              <w:t>2.</w:t>
            </w:r>
          </w:p>
        </w:tc>
        <w:tc>
          <w:tcPr>
            <w:tcW w:w="4500" w:type="dxa"/>
            <w:vAlign w:val="center"/>
          </w:tcPr>
          <w:p w:rsidR="00BF32A8" w:rsidRPr="00154320" w:rsidRDefault="00BF32A8" w:rsidP="00DC438E">
            <w:pPr>
              <w:jc w:val="left"/>
              <w:rPr>
                <w:rFonts w:cs="Times New Roman"/>
                <w:szCs w:val="24"/>
                <w:lang w:val="sr-Cyrl-CS"/>
              </w:rPr>
            </w:pPr>
            <w:r w:rsidRPr="00154320">
              <w:rPr>
                <w:rFonts w:cs="Times New Roman"/>
                <w:szCs w:val="24"/>
                <w:lang w:val="sr-Cyrl-CS"/>
              </w:rPr>
              <w:t>Висока стручна спрема – ВСС</w:t>
            </w:r>
          </w:p>
        </w:tc>
        <w:tc>
          <w:tcPr>
            <w:tcW w:w="1890" w:type="dxa"/>
            <w:vAlign w:val="center"/>
          </w:tcPr>
          <w:p w:rsidR="00BF32A8" w:rsidRPr="00154320" w:rsidRDefault="0083311A" w:rsidP="00DC438E">
            <w:pPr>
              <w:jc w:val="center"/>
              <w:rPr>
                <w:rFonts w:cs="Times New Roman"/>
                <w:szCs w:val="24"/>
                <w:lang w:val="sr-Cyrl-CS"/>
              </w:rPr>
            </w:pPr>
            <w:r>
              <w:rPr>
                <w:rFonts w:cs="Times New Roman"/>
                <w:szCs w:val="24"/>
                <w:lang w:val="sr-Cyrl-CS"/>
              </w:rPr>
              <w:t>55</w:t>
            </w:r>
          </w:p>
        </w:tc>
        <w:tc>
          <w:tcPr>
            <w:tcW w:w="1891" w:type="dxa"/>
            <w:vAlign w:val="center"/>
          </w:tcPr>
          <w:p w:rsidR="00BF32A8" w:rsidRPr="00154320" w:rsidRDefault="0083311A" w:rsidP="00DC438E">
            <w:pPr>
              <w:jc w:val="center"/>
              <w:rPr>
                <w:rFonts w:cs="Times New Roman"/>
                <w:szCs w:val="24"/>
                <w:lang w:val="sr-Cyrl-BA"/>
              </w:rPr>
            </w:pPr>
            <w:r>
              <w:rPr>
                <w:rFonts w:cs="Times New Roman"/>
                <w:szCs w:val="24"/>
                <w:lang w:val="sr-Cyrl-BA"/>
              </w:rPr>
              <w:t>24,02</w:t>
            </w:r>
          </w:p>
        </w:tc>
      </w:tr>
      <w:tr w:rsidR="00BF32A8" w:rsidRPr="00154320" w:rsidTr="00DC438E">
        <w:trPr>
          <w:trHeight w:val="374"/>
        </w:trPr>
        <w:tc>
          <w:tcPr>
            <w:tcW w:w="1008" w:type="dxa"/>
            <w:vAlign w:val="center"/>
          </w:tcPr>
          <w:p w:rsidR="00BF32A8" w:rsidRPr="00154320" w:rsidRDefault="00BF32A8" w:rsidP="00DC438E">
            <w:pPr>
              <w:jc w:val="center"/>
              <w:rPr>
                <w:rFonts w:cs="Times New Roman"/>
                <w:szCs w:val="24"/>
                <w:lang w:val="sr-Cyrl-CS"/>
              </w:rPr>
            </w:pPr>
            <w:r w:rsidRPr="00154320">
              <w:rPr>
                <w:rFonts w:cs="Times New Roman"/>
                <w:szCs w:val="24"/>
                <w:lang w:val="sr-Cyrl-CS"/>
              </w:rPr>
              <w:t>3.</w:t>
            </w:r>
          </w:p>
        </w:tc>
        <w:tc>
          <w:tcPr>
            <w:tcW w:w="4500" w:type="dxa"/>
            <w:vAlign w:val="center"/>
          </w:tcPr>
          <w:p w:rsidR="00BF32A8" w:rsidRPr="00154320" w:rsidRDefault="00BF32A8" w:rsidP="00DC438E">
            <w:pPr>
              <w:jc w:val="left"/>
              <w:rPr>
                <w:rFonts w:cs="Times New Roman"/>
                <w:szCs w:val="24"/>
                <w:lang w:val="sr-Cyrl-CS"/>
              </w:rPr>
            </w:pPr>
            <w:r w:rsidRPr="00154320">
              <w:rPr>
                <w:rFonts w:cs="Times New Roman"/>
                <w:szCs w:val="24"/>
                <w:lang w:val="sr-Cyrl-CS"/>
              </w:rPr>
              <w:t>Виша стручна</w:t>
            </w:r>
            <w:r w:rsidR="006B5560" w:rsidRPr="00154320">
              <w:rPr>
                <w:rFonts w:cs="Times New Roman"/>
                <w:szCs w:val="24"/>
                <w:lang w:val="sr-Cyrl-CS"/>
              </w:rPr>
              <w:t xml:space="preserve"> </w:t>
            </w:r>
            <w:r w:rsidRPr="00154320">
              <w:rPr>
                <w:rFonts w:cs="Times New Roman"/>
                <w:szCs w:val="24"/>
                <w:lang w:val="sr-Cyrl-CS"/>
              </w:rPr>
              <w:t>спрема</w:t>
            </w:r>
          </w:p>
        </w:tc>
        <w:tc>
          <w:tcPr>
            <w:tcW w:w="1890" w:type="dxa"/>
            <w:vAlign w:val="center"/>
          </w:tcPr>
          <w:p w:rsidR="00BF32A8" w:rsidRPr="00154320" w:rsidRDefault="0083311A" w:rsidP="00DC438E">
            <w:pPr>
              <w:jc w:val="center"/>
              <w:rPr>
                <w:rFonts w:cs="Times New Roman"/>
                <w:szCs w:val="24"/>
                <w:lang w:val="sr-Cyrl-BA"/>
              </w:rPr>
            </w:pPr>
            <w:r>
              <w:rPr>
                <w:rFonts w:cs="Times New Roman"/>
                <w:szCs w:val="24"/>
                <w:lang w:val="sr-Cyrl-BA"/>
              </w:rPr>
              <w:t>9</w:t>
            </w:r>
          </w:p>
        </w:tc>
        <w:tc>
          <w:tcPr>
            <w:tcW w:w="1891" w:type="dxa"/>
            <w:vAlign w:val="center"/>
          </w:tcPr>
          <w:p w:rsidR="00BF32A8" w:rsidRPr="00154320" w:rsidRDefault="0083311A" w:rsidP="00DC438E">
            <w:pPr>
              <w:jc w:val="center"/>
              <w:rPr>
                <w:rFonts w:cs="Times New Roman"/>
                <w:szCs w:val="24"/>
                <w:lang w:val="sr-Cyrl-BA"/>
              </w:rPr>
            </w:pPr>
            <w:r>
              <w:rPr>
                <w:rFonts w:cs="Times New Roman"/>
                <w:szCs w:val="24"/>
                <w:lang w:val="sr-Cyrl-BA"/>
              </w:rPr>
              <w:t>3,93</w:t>
            </w:r>
          </w:p>
        </w:tc>
      </w:tr>
      <w:tr w:rsidR="00BF32A8" w:rsidRPr="00154320" w:rsidTr="00DC438E">
        <w:trPr>
          <w:trHeight w:val="374"/>
        </w:trPr>
        <w:tc>
          <w:tcPr>
            <w:tcW w:w="1008" w:type="dxa"/>
            <w:vAlign w:val="center"/>
          </w:tcPr>
          <w:p w:rsidR="00BF32A8" w:rsidRPr="00154320" w:rsidRDefault="00BF32A8" w:rsidP="00DC438E">
            <w:pPr>
              <w:jc w:val="center"/>
              <w:rPr>
                <w:rFonts w:cs="Times New Roman"/>
                <w:szCs w:val="24"/>
                <w:lang w:val="sr-Cyrl-CS"/>
              </w:rPr>
            </w:pPr>
            <w:r w:rsidRPr="00154320">
              <w:rPr>
                <w:rFonts w:cs="Times New Roman"/>
                <w:szCs w:val="24"/>
                <w:lang w:val="sr-Cyrl-CS"/>
              </w:rPr>
              <w:t>4.</w:t>
            </w:r>
          </w:p>
        </w:tc>
        <w:tc>
          <w:tcPr>
            <w:tcW w:w="4500" w:type="dxa"/>
            <w:vAlign w:val="center"/>
          </w:tcPr>
          <w:p w:rsidR="00BF32A8" w:rsidRPr="00154320" w:rsidRDefault="00BF32A8" w:rsidP="00DC438E">
            <w:pPr>
              <w:jc w:val="left"/>
              <w:rPr>
                <w:rFonts w:cs="Times New Roman"/>
                <w:szCs w:val="24"/>
                <w:lang w:val="sr-Cyrl-CS"/>
              </w:rPr>
            </w:pPr>
            <w:r w:rsidRPr="00154320">
              <w:rPr>
                <w:rFonts w:cs="Times New Roman"/>
                <w:szCs w:val="24"/>
                <w:lang w:val="sr-Cyrl-CS"/>
              </w:rPr>
              <w:t xml:space="preserve">ВКВ / ССС – </w:t>
            </w:r>
            <w:r w:rsidRPr="00154320">
              <w:rPr>
                <w:rFonts w:cs="Times New Roman"/>
                <w:szCs w:val="24"/>
                <w:lang w:val="sr-Latn-CS"/>
              </w:rPr>
              <w:t>V</w:t>
            </w:r>
            <w:r w:rsidRPr="00154320">
              <w:rPr>
                <w:rFonts w:cs="Times New Roman"/>
                <w:szCs w:val="24"/>
                <w:lang w:val="sr-Cyrl-CS"/>
              </w:rPr>
              <w:t xml:space="preserve"> степен</w:t>
            </w:r>
          </w:p>
        </w:tc>
        <w:tc>
          <w:tcPr>
            <w:tcW w:w="1890" w:type="dxa"/>
            <w:vAlign w:val="center"/>
          </w:tcPr>
          <w:p w:rsidR="00BF32A8" w:rsidRPr="00154320" w:rsidRDefault="0083311A" w:rsidP="00DC438E">
            <w:pPr>
              <w:jc w:val="center"/>
              <w:rPr>
                <w:rFonts w:cs="Times New Roman"/>
                <w:szCs w:val="24"/>
                <w:lang w:val="sr-Cyrl-CS"/>
              </w:rPr>
            </w:pPr>
            <w:r>
              <w:rPr>
                <w:rFonts w:cs="Times New Roman"/>
                <w:szCs w:val="24"/>
                <w:lang w:val="sr-Cyrl-CS"/>
              </w:rPr>
              <w:t>9</w:t>
            </w:r>
          </w:p>
        </w:tc>
        <w:tc>
          <w:tcPr>
            <w:tcW w:w="1891" w:type="dxa"/>
            <w:vAlign w:val="center"/>
          </w:tcPr>
          <w:p w:rsidR="00BF32A8" w:rsidRPr="00154320" w:rsidRDefault="0083311A" w:rsidP="00DC438E">
            <w:pPr>
              <w:jc w:val="center"/>
              <w:rPr>
                <w:rFonts w:cs="Times New Roman"/>
                <w:szCs w:val="24"/>
                <w:lang w:val="sr-Cyrl-CS"/>
              </w:rPr>
            </w:pPr>
            <w:r>
              <w:rPr>
                <w:rFonts w:cs="Times New Roman"/>
                <w:szCs w:val="24"/>
                <w:lang w:val="sr-Cyrl-CS"/>
              </w:rPr>
              <w:t>3,93</w:t>
            </w:r>
          </w:p>
        </w:tc>
      </w:tr>
      <w:tr w:rsidR="00BF32A8" w:rsidRPr="00154320" w:rsidTr="00DC438E">
        <w:trPr>
          <w:trHeight w:val="374"/>
        </w:trPr>
        <w:tc>
          <w:tcPr>
            <w:tcW w:w="1008" w:type="dxa"/>
            <w:vAlign w:val="center"/>
          </w:tcPr>
          <w:p w:rsidR="00BF32A8" w:rsidRPr="00154320" w:rsidRDefault="00BF32A8" w:rsidP="00DC438E">
            <w:pPr>
              <w:jc w:val="center"/>
              <w:rPr>
                <w:rFonts w:cs="Times New Roman"/>
                <w:szCs w:val="24"/>
                <w:lang w:val="sr-Cyrl-CS"/>
              </w:rPr>
            </w:pPr>
            <w:r w:rsidRPr="00154320">
              <w:rPr>
                <w:rFonts w:cs="Times New Roman"/>
                <w:szCs w:val="24"/>
                <w:lang w:val="sr-Cyrl-CS"/>
              </w:rPr>
              <w:t>5.</w:t>
            </w:r>
          </w:p>
        </w:tc>
        <w:tc>
          <w:tcPr>
            <w:tcW w:w="4500" w:type="dxa"/>
            <w:vAlign w:val="center"/>
          </w:tcPr>
          <w:p w:rsidR="00BF32A8" w:rsidRPr="00154320" w:rsidRDefault="00BF32A8" w:rsidP="00DC438E">
            <w:pPr>
              <w:jc w:val="left"/>
              <w:rPr>
                <w:rFonts w:cs="Times New Roman"/>
                <w:szCs w:val="24"/>
                <w:lang w:val="sr-Cyrl-BA"/>
              </w:rPr>
            </w:pPr>
            <w:r w:rsidRPr="00154320">
              <w:rPr>
                <w:rFonts w:cs="Times New Roman"/>
                <w:szCs w:val="24"/>
                <w:lang w:val="sr-Cyrl-CS"/>
              </w:rPr>
              <w:t xml:space="preserve">Средња стручна спрема – </w:t>
            </w:r>
            <w:r w:rsidRPr="00154320">
              <w:rPr>
                <w:rFonts w:cs="Times New Roman"/>
                <w:szCs w:val="24"/>
                <w:lang w:val="sr-Latn-CS"/>
              </w:rPr>
              <w:t>IV</w:t>
            </w:r>
            <w:r w:rsidR="005244D5" w:rsidRPr="00154320">
              <w:rPr>
                <w:rFonts w:cs="Times New Roman"/>
                <w:szCs w:val="24"/>
                <w:lang w:val="sr-Cyrl-BA"/>
              </w:rPr>
              <w:t xml:space="preserve"> степен</w:t>
            </w:r>
          </w:p>
        </w:tc>
        <w:tc>
          <w:tcPr>
            <w:tcW w:w="1890" w:type="dxa"/>
            <w:vAlign w:val="center"/>
          </w:tcPr>
          <w:p w:rsidR="00BF32A8" w:rsidRPr="00154320" w:rsidRDefault="0083311A" w:rsidP="00DC438E">
            <w:pPr>
              <w:jc w:val="center"/>
              <w:rPr>
                <w:rFonts w:cs="Times New Roman"/>
                <w:szCs w:val="24"/>
                <w:lang w:val="sr-Cyrl-CS"/>
              </w:rPr>
            </w:pPr>
            <w:r>
              <w:rPr>
                <w:rFonts w:cs="Times New Roman"/>
                <w:szCs w:val="24"/>
                <w:lang w:val="sr-Cyrl-CS"/>
              </w:rPr>
              <w:t>59</w:t>
            </w:r>
          </w:p>
        </w:tc>
        <w:tc>
          <w:tcPr>
            <w:tcW w:w="1891" w:type="dxa"/>
            <w:vAlign w:val="center"/>
          </w:tcPr>
          <w:p w:rsidR="00BF32A8" w:rsidRPr="00154320" w:rsidRDefault="0083311A" w:rsidP="00DC438E">
            <w:pPr>
              <w:jc w:val="center"/>
              <w:rPr>
                <w:rFonts w:cs="Times New Roman"/>
                <w:szCs w:val="24"/>
                <w:lang w:val="sr-Cyrl-BA"/>
              </w:rPr>
            </w:pPr>
            <w:r>
              <w:rPr>
                <w:rFonts w:cs="Times New Roman"/>
                <w:szCs w:val="24"/>
                <w:lang w:val="sr-Cyrl-BA"/>
              </w:rPr>
              <w:t>25,76</w:t>
            </w:r>
          </w:p>
        </w:tc>
      </w:tr>
      <w:tr w:rsidR="00BF32A8" w:rsidRPr="00154320" w:rsidTr="00DC438E">
        <w:trPr>
          <w:trHeight w:val="374"/>
        </w:trPr>
        <w:tc>
          <w:tcPr>
            <w:tcW w:w="1008" w:type="dxa"/>
            <w:vAlign w:val="center"/>
          </w:tcPr>
          <w:p w:rsidR="00BF32A8" w:rsidRPr="00154320" w:rsidRDefault="00BF32A8" w:rsidP="00DC438E">
            <w:pPr>
              <w:jc w:val="center"/>
              <w:rPr>
                <w:rFonts w:cs="Times New Roman"/>
                <w:szCs w:val="24"/>
                <w:lang w:val="sr-Cyrl-CS"/>
              </w:rPr>
            </w:pPr>
            <w:r w:rsidRPr="00154320">
              <w:rPr>
                <w:rFonts w:cs="Times New Roman"/>
                <w:szCs w:val="24"/>
                <w:lang w:val="sr-Cyrl-CS"/>
              </w:rPr>
              <w:t>6.</w:t>
            </w:r>
          </w:p>
        </w:tc>
        <w:tc>
          <w:tcPr>
            <w:tcW w:w="4500" w:type="dxa"/>
            <w:vAlign w:val="center"/>
          </w:tcPr>
          <w:p w:rsidR="00BF32A8" w:rsidRPr="00154320" w:rsidRDefault="00BF32A8" w:rsidP="00DC438E">
            <w:pPr>
              <w:jc w:val="left"/>
              <w:rPr>
                <w:rFonts w:cs="Times New Roman"/>
                <w:szCs w:val="24"/>
                <w:lang w:val="sr-Cyrl-BA"/>
              </w:rPr>
            </w:pPr>
            <w:r w:rsidRPr="00154320">
              <w:rPr>
                <w:rFonts w:cs="Times New Roman"/>
                <w:szCs w:val="24"/>
                <w:lang w:val="sr-Cyrl-CS"/>
              </w:rPr>
              <w:t xml:space="preserve">Средња стручна спрема – </w:t>
            </w:r>
            <w:r w:rsidRPr="00154320">
              <w:rPr>
                <w:rFonts w:cs="Times New Roman"/>
                <w:szCs w:val="24"/>
                <w:lang w:val="sr-Latn-CS"/>
              </w:rPr>
              <w:t xml:space="preserve">III </w:t>
            </w:r>
            <w:r w:rsidR="005244D5" w:rsidRPr="00154320">
              <w:rPr>
                <w:rFonts w:cs="Times New Roman"/>
                <w:szCs w:val="24"/>
                <w:lang w:val="sr-Cyrl-BA"/>
              </w:rPr>
              <w:t xml:space="preserve"> степен</w:t>
            </w:r>
          </w:p>
        </w:tc>
        <w:tc>
          <w:tcPr>
            <w:tcW w:w="1890" w:type="dxa"/>
            <w:vAlign w:val="center"/>
          </w:tcPr>
          <w:p w:rsidR="00BF32A8" w:rsidRPr="00154320" w:rsidRDefault="0083311A" w:rsidP="00DC438E">
            <w:pPr>
              <w:jc w:val="center"/>
              <w:rPr>
                <w:rFonts w:cs="Times New Roman"/>
                <w:szCs w:val="24"/>
                <w:lang w:val="sr-Cyrl-BA"/>
              </w:rPr>
            </w:pPr>
            <w:r>
              <w:rPr>
                <w:rFonts w:cs="Times New Roman"/>
                <w:szCs w:val="24"/>
                <w:lang w:val="sr-Cyrl-BA"/>
              </w:rPr>
              <w:t>70</w:t>
            </w:r>
          </w:p>
        </w:tc>
        <w:tc>
          <w:tcPr>
            <w:tcW w:w="1891" w:type="dxa"/>
            <w:vAlign w:val="center"/>
          </w:tcPr>
          <w:p w:rsidR="00BF32A8" w:rsidRPr="00154320" w:rsidRDefault="0083311A" w:rsidP="00DC438E">
            <w:pPr>
              <w:jc w:val="center"/>
              <w:rPr>
                <w:rFonts w:cs="Times New Roman"/>
                <w:szCs w:val="24"/>
                <w:lang w:val="sr-Cyrl-BA"/>
              </w:rPr>
            </w:pPr>
            <w:r>
              <w:rPr>
                <w:rFonts w:cs="Times New Roman"/>
                <w:szCs w:val="24"/>
                <w:lang w:val="sr-Cyrl-BA"/>
              </w:rPr>
              <w:t>30,57</w:t>
            </w:r>
          </w:p>
        </w:tc>
      </w:tr>
      <w:tr w:rsidR="00BF32A8" w:rsidRPr="00154320" w:rsidTr="00DC438E">
        <w:trPr>
          <w:trHeight w:val="374"/>
        </w:trPr>
        <w:tc>
          <w:tcPr>
            <w:tcW w:w="1008" w:type="dxa"/>
            <w:vAlign w:val="center"/>
          </w:tcPr>
          <w:p w:rsidR="00BF32A8" w:rsidRPr="00154320" w:rsidRDefault="00BF32A8" w:rsidP="00DC438E">
            <w:pPr>
              <w:jc w:val="center"/>
              <w:rPr>
                <w:rFonts w:cs="Times New Roman"/>
                <w:szCs w:val="24"/>
                <w:lang w:val="sr-Cyrl-CS"/>
              </w:rPr>
            </w:pPr>
            <w:r w:rsidRPr="00154320">
              <w:rPr>
                <w:rFonts w:cs="Times New Roman"/>
                <w:szCs w:val="24"/>
                <w:lang w:val="sr-Cyrl-CS"/>
              </w:rPr>
              <w:t>7.</w:t>
            </w:r>
          </w:p>
        </w:tc>
        <w:tc>
          <w:tcPr>
            <w:tcW w:w="4500" w:type="dxa"/>
            <w:vAlign w:val="center"/>
          </w:tcPr>
          <w:p w:rsidR="00BF32A8" w:rsidRPr="00154320" w:rsidRDefault="00BF32A8" w:rsidP="00DC438E">
            <w:pPr>
              <w:jc w:val="left"/>
              <w:rPr>
                <w:rFonts w:cs="Times New Roman"/>
                <w:szCs w:val="24"/>
                <w:lang w:val="sr-Cyrl-CS"/>
              </w:rPr>
            </w:pPr>
            <w:r w:rsidRPr="00154320">
              <w:rPr>
                <w:rFonts w:cs="Times New Roman"/>
                <w:szCs w:val="24"/>
                <w:lang w:val="sr-Cyrl-CS"/>
              </w:rPr>
              <w:t xml:space="preserve">Средња стручна спрема – </w:t>
            </w:r>
            <w:r w:rsidRPr="00154320">
              <w:rPr>
                <w:rFonts w:cs="Times New Roman"/>
                <w:szCs w:val="24"/>
                <w:lang w:val="sr-Latn-CS"/>
              </w:rPr>
              <w:t>II</w:t>
            </w:r>
            <w:r w:rsidR="005244D5" w:rsidRPr="00154320">
              <w:rPr>
                <w:rFonts w:cs="Times New Roman"/>
                <w:szCs w:val="24"/>
                <w:lang w:val="sr-Cyrl-CS"/>
              </w:rPr>
              <w:t xml:space="preserve"> степен</w:t>
            </w:r>
          </w:p>
        </w:tc>
        <w:tc>
          <w:tcPr>
            <w:tcW w:w="1890" w:type="dxa"/>
            <w:vAlign w:val="center"/>
          </w:tcPr>
          <w:p w:rsidR="00BF32A8" w:rsidRPr="00154320" w:rsidRDefault="0083311A" w:rsidP="00DC438E">
            <w:pPr>
              <w:jc w:val="center"/>
              <w:rPr>
                <w:rFonts w:cs="Times New Roman"/>
                <w:szCs w:val="24"/>
                <w:lang w:val="sr-Cyrl-CS"/>
              </w:rPr>
            </w:pPr>
            <w:r>
              <w:rPr>
                <w:rFonts w:cs="Times New Roman"/>
                <w:szCs w:val="24"/>
                <w:lang w:val="sr-Cyrl-CS"/>
              </w:rPr>
              <w:t>1</w:t>
            </w:r>
          </w:p>
        </w:tc>
        <w:tc>
          <w:tcPr>
            <w:tcW w:w="1891" w:type="dxa"/>
            <w:vAlign w:val="center"/>
          </w:tcPr>
          <w:p w:rsidR="00BF32A8" w:rsidRPr="00154320" w:rsidRDefault="0083311A" w:rsidP="00DC438E">
            <w:pPr>
              <w:jc w:val="center"/>
              <w:rPr>
                <w:rFonts w:cs="Times New Roman"/>
                <w:szCs w:val="24"/>
                <w:lang w:val="sr-Cyrl-BA"/>
              </w:rPr>
            </w:pPr>
            <w:r>
              <w:rPr>
                <w:rFonts w:cs="Times New Roman"/>
                <w:szCs w:val="24"/>
                <w:lang w:val="sr-Cyrl-BA"/>
              </w:rPr>
              <w:t>0,44</w:t>
            </w:r>
          </w:p>
        </w:tc>
      </w:tr>
      <w:tr w:rsidR="00BF32A8" w:rsidRPr="00154320" w:rsidTr="00DC438E">
        <w:trPr>
          <w:trHeight w:val="374"/>
        </w:trPr>
        <w:tc>
          <w:tcPr>
            <w:tcW w:w="1008" w:type="dxa"/>
            <w:vAlign w:val="center"/>
          </w:tcPr>
          <w:p w:rsidR="00BF32A8" w:rsidRPr="00154320" w:rsidRDefault="00BF32A8" w:rsidP="00DC438E">
            <w:pPr>
              <w:jc w:val="center"/>
              <w:rPr>
                <w:rFonts w:cs="Times New Roman"/>
                <w:szCs w:val="24"/>
                <w:lang w:val="sr-Cyrl-CS"/>
              </w:rPr>
            </w:pPr>
            <w:r w:rsidRPr="00154320">
              <w:rPr>
                <w:rFonts w:cs="Times New Roman"/>
                <w:szCs w:val="24"/>
                <w:lang w:val="sr-Cyrl-CS"/>
              </w:rPr>
              <w:t>8.</w:t>
            </w:r>
          </w:p>
        </w:tc>
        <w:tc>
          <w:tcPr>
            <w:tcW w:w="4500" w:type="dxa"/>
            <w:vAlign w:val="center"/>
          </w:tcPr>
          <w:p w:rsidR="00BF32A8" w:rsidRPr="00154320" w:rsidRDefault="00BF32A8" w:rsidP="00DC438E">
            <w:pPr>
              <w:jc w:val="left"/>
              <w:rPr>
                <w:rFonts w:cs="Times New Roman"/>
                <w:szCs w:val="24"/>
                <w:lang w:val="sr-Cyrl-CS"/>
              </w:rPr>
            </w:pPr>
            <w:r w:rsidRPr="00154320">
              <w:rPr>
                <w:rFonts w:cs="Times New Roman"/>
                <w:szCs w:val="24"/>
                <w:lang w:val="sr-Cyrl-CS"/>
              </w:rPr>
              <w:t>Квалификовани радници</w:t>
            </w:r>
          </w:p>
        </w:tc>
        <w:tc>
          <w:tcPr>
            <w:tcW w:w="1890" w:type="dxa"/>
            <w:vAlign w:val="center"/>
          </w:tcPr>
          <w:p w:rsidR="00BF32A8" w:rsidRPr="00154320" w:rsidRDefault="0083311A" w:rsidP="00DC438E">
            <w:pPr>
              <w:jc w:val="center"/>
              <w:rPr>
                <w:rFonts w:cs="Times New Roman"/>
                <w:szCs w:val="24"/>
                <w:lang w:val="sr-Cyrl-BA"/>
              </w:rPr>
            </w:pPr>
            <w:r>
              <w:rPr>
                <w:rFonts w:cs="Times New Roman"/>
                <w:szCs w:val="24"/>
                <w:lang w:val="sr-Cyrl-BA"/>
              </w:rPr>
              <w:t>4</w:t>
            </w:r>
          </w:p>
        </w:tc>
        <w:tc>
          <w:tcPr>
            <w:tcW w:w="1891" w:type="dxa"/>
            <w:vAlign w:val="center"/>
          </w:tcPr>
          <w:p w:rsidR="00BF32A8" w:rsidRPr="00154320" w:rsidRDefault="0083311A" w:rsidP="00DC438E">
            <w:pPr>
              <w:jc w:val="center"/>
              <w:rPr>
                <w:rFonts w:cs="Times New Roman"/>
                <w:szCs w:val="24"/>
                <w:lang w:val="sr-Cyrl-BA"/>
              </w:rPr>
            </w:pPr>
            <w:r>
              <w:rPr>
                <w:rFonts w:cs="Times New Roman"/>
                <w:szCs w:val="24"/>
                <w:lang w:val="sr-Cyrl-BA"/>
              </w:rPr>
              <w:t>1,75</w:t>
            </w:r>
          </w:p>
        </w:tc>
      </w:tr>
      <w:tr w:rsidR="00BF32A8" w:rsidRPr="00154320" w:rsidTr="00DC438E">
        <w:trPr>
          <w:trHeight w:val="374"/>
        </w:trPr>
        <w:tc>
          <w:tcPr>
            <w:tcW w:w="1008" w:type="dxa"/>
            <w:vAlign w:val="center"/>
          </w:tcPr>
          <w:p w:rsidR="00BF32A8" w:rsidRPr="00154320" w:rsidRDefault="00BF32A8" w:rsidP="00DC438E">
            <w:pPr>
              <w:jc w:val="center"/>
              <w:rPr>
                <w:rFonts w:cs="Times New Roman"/>
                <w:szCs w:val="24"/>
                <w:lang w:val="sr-Cyrl-CS"/>
              </w:rPr>
            </w:pPr>
            <w:r w:rsidRPr="00154320">
              <w:rPr>
                <w:rFonts w:cs="Times New Roman"/>
                <w:szCs w:val="24"/>
                <w:lang w:val="sr-Cyrl-CS"/>
              </w:rPr>
              <w:t>9.</w:t>
            </w:r>
          </w:p>
        </w:tc>
        <w:tc>
          <w:tcPr>
            <w:tcW w:w="4500" w:type="dxa"/>
            <w:vAlign w:val="center"/>
          </w:tcPr>
          <w:p w:rsidR="00BF32A8" w:rsidRPr="00154320" w:rsidRDefault="00BF32A8" w:rsidP="00DC438E">
            <w:pPr>
              <w:jc w:val="left"/>
              <w:rPr>
                <w:rFonts w:cs="Times New Roman"/>
                <w:szCs w:val="24"/>
                <w:lang w:val="sr-Cyrl-CS"/>
              </w:rPr>
            </w:pPr>
            <w:r w:rsidRPr="00154320">
              <w:rPr>
                <w:rFonts w:cs="Times New Roman"/>
                <w:szCs w:val="24"/>
                <w:lang w:val="sr-Cyrl-CS"/>
              </w:rPr>
              <w:t>Неквалификовани радници</w:t>
            </w:r>
          </w:p>
        </w:tc>
        <w:tc>
          <w:tcPr>
            <w:tcW w:w="1890" w:type="dxa"/>
            <w:vAlign w:val="center"/>
          </w:tcPr>
          <w:p w:rsidR="00BF32A8" w:rsidRPr="00154320" w:rsidRDefault="0083311A" w:rsidP="00DC438E">
            <w:pPr>
              <w:jc w:val="center"/>
              <w:rPr>
                <w:rFonts w:cs="Times New Roman"/>
                <w:szCs w:val="24"/>
                <w:lang w:val="sr-Cyrl-BA"/>
              </w:rPr>
            </w:pPr>
            <w:r>
              <w:rPr>
                <w:rFonts w:cs="Times New Roman"/>
                <w:szCs w:val="24"/>
                <w:lang w:val="sr-Cyrl-BA"/>
              </w:rPr>
              <w:t>13</w:t>
            </w:r>
          </w:p>
        </w:tc>
        <w:tc>
          <w:tcPr>
            <w:tcW w:w="1891" w:type="dxa"/>
            <w:vAlign w:val="center"/>
          </w:tcPr>
          <w:p w:rsidR="00460EAB" w:rsidRPr="00154320" w:rsidRDefault="0083311A" w:rsidP="00460EAB">
            <w:pPr>
              <w:jc w:val="center"/>
              <w:rPr>
                <w:rFonts w:cs="Times New Roman"/>
                <w:szCs w:val="24"/>
                <w:lang w:val="sr-Cyrl-BA"/>
              </w:rPr>
            </w:pPr>
            <w:r>
              <w:rPr>
                <w:rFonts w:cs="Times New Roman"/>
                <w:szCs w:val="24"/>
                <w:lang w:val="sr-Cyrl-BA"/>
              </w:rPr>
              <w:t>5,67</w:t>
            </w:r>
          </w:p>
        </w:tc>
      </w:tr>
      <w:tr w:rsidR="00BF32A8" w:rsidRPr="00154320" w:rsidTr="00284D8A">
        <w:trPr>
          <w:trHeight w:val="374"/>
        </w:trPr>
        <w:tc>
          <w:tcPr>
            <w:tcW w:w="1008" w:type="dxa"/>
            <w:shd w:val="clear" w:color="auto" w:fill="FABF8F" w:themeFill="accent6" w:themeFillTint="99"/>
            <w:vAlign w:val="center"/>
          </w:tcPr>
          <w:p w:rsidR="00BF32A8" w:rsidRPr="00154320" w:rsidRDefault="00BF32A8" w:rsidP="00DC438E">
            <w:pPr>
              <w:jc w:val="center"/>
              <w:rPr>
                <w:rFonts w:cs="Times New Roman"/>
                <w:szCs w:val="24"/>
                <w:lang w:val="sr-Cyrl-CS"/>
              </w:rPr>
            </w:pPr>
          </w:p>
        </w:tc>
        <w:tc>
          <w:tcPr>
            <w:tcW w:w="4500" w:type="dxa"/>
            <w:shd w:val="clear" w:color="auto" w:fill="FABF8F" w:themeFill="accent6" w:themeFillTint="99"/>
            <w:vAlign w:val="center"/>
          </w:tcPr>
          <w:p w:rsidR="00BF32A8" w:rsidRPr="00154320" w:rsidRDefault="00BF32A8" w:rsidP="00DC438E">
            <w:pPr>
              <w:jc w:val="left"/>
              <w:rPr>
                <w:rFonts w:cs="Times New Roman"/>
                <w:b/>
                <w:szCs w:val="24"/>
                <w:lang w:val="sr-Cyrl-CS"/>
              </w:rPr>
            </w:pPr>
            <w:r w:rsidRPr="00154320">
              <w:rPr>
                <w:rFonts w:cs="Times New Roman"/>
                <w:b/>
                <w:szCs w:val="24"/>
                <w:lang w:val="sr-Cyrl-CS"/>
              </w:rPr>
              <w:t>Укупно:</w:t>
            </w:r>
          </w:p>
        </w:tc>
        <w:tc>
          <w:tcPr>
            <w:tcW w:w="1890" w:type="dxa"/>
            <w:shd w:val="clear" w:color="auto" w:fill="FABF8F" w:themeFill="accent6" w:themeFillTint="99"/>
            <w:vAlign w:val="center"/>
          </w:tcPr>
          <w:p w:rsidR="00BF32A8" w:rsidRPr="00154320" w:rsidRDefault="0083311A" w:rsidP="00DC438E">
            <w:pPr>
              <w:jc w:val="center"/>
              <w:rPr>
                <w:rFonts w:cs="Times New Roman"/>
                <w:b/>
                <w:szCs w:val="24"/>
                <w:lang w:val="sr-Cyrl-BA"/>
              </w:rPr>
            </w:pPr>
            <w:r>
              <w:rPr>
                <w:rFonts w:cs="Times New Roman"/>
                <w:b/>
                <w:szCs w:val="24"/>
                <w:lang w:val="sr-Cyrl-BA"/>
              </w:rPr>
              <w:t>229</w:t>
            </w:r>
          </w:p>
        </w:tc>
        <w:tc>
          <w:tcPr>
            <w:tcW w:w="1891" w:type="dxa"/>
            <w:shd w:val="clear" w:color="auto" w:fill="FABF8F" w:themeFill="accent6" w:themeFillTint="99"/>
            <w:vAlign w:val="center"/>
          </w:tcPr>
          <w:p w:rsidR="00BF32A8" w:rsidRPr="0083311A" w:rsidRDefault="0083311A" w:rsidP="00DC438E">
            <w:pPr>
              <w:jc w:val="center"/>
              <w:rPr>
                <w:rFonts w:cs="Times New Roman"/>
                <w:b/>
                <w:szCs w:val="24"/>
              </w:rPr>
            </w:pPr>
            <w:r>
              <w:rPr>
                <w:rFonts w:cs="Times New Roman"/>
                <w:b/>
                <w:szCs w:val="24"/>
              </w:rPr>
              <w:t>100,00</w:t>
            </w:r>
          </w:p>
        </w:tc>
      </w:tr>
    </w:tbl>
    <w:p w:rsidR="0084710F" w:rsidRDefault="0084710F" w:rsidP="00D4280E">
      <w:pPr>
        <w:rPr>
          <w:rFonts w:cs="Times New Roman"/>
          <w:highlight w:val="yellow"/>
        </w:rPr>
      </w:pPr>
    </w:p>
    <w:p w:rsidR="00A06C6F" w:rsidRPr="00A06C6F" w:rsidRDefault="00A06C6F" w:rsidP="00D4280E">
      <w:pPr>
        <w:rPr>
          <w:rFonts w:cs="Times New Roman"/>
          <w:highlight w:val="yellow"/>
        </w:rPr>
      </w:pPr>
    </w:p>
    <w:p w:rsidR="00777ABB" w:rsidRPr="0027273B" w:rsidRDefault="00777ABB" w:rsidP="00D4280E">
      <w:pPr>
        <w:rPr>
          <w:rFonts w:cs="Times New Roman"/>
          <w:highlight w:val="yellow"/>
          <w:lang w:val="sr-Cyrl-CS"/>
        </w:rPr>
      </w:pPr>
    </w:p>
    <w:p w:rsidR="00A96E41" w:rsidRPr="00A06C6F" w:rsidRDefault="0024311B" w:rsidP="00A06C6F">
      <w:pPr>
        <w:pStyle w:val="Heading1"/>
      </w:pPr>
      <w:bookmarkStart w:id="34" w:name="_Toc507397744"/>
      <w:r>
        <w:t xml:space="preserve">6. </w:t>
      </w:r>
      <w:r w:rsidR="00A96E41" w:rsidRPr="0024311B">
        <w:rPr>
          <w:lang w:val="sr-Cyrl-BA"/>
        </w:rPr>
        <w:t>УПРАВЉАЊЕ РИЗИЦИМА</w:t>
      </w:r>
      <w:bookmarkEnd w:id="34"/>
    </w:p>
    <w:p w:rsidR="00A96E41" w:rsidRPr="00C05E8A" w:rsidRDefault="00A96E41" w:rsidP="00A96E41">
      <w:pPr>
        <w:spacing w:after="120"/>
        <w:rPr>
          <w:szCs w:val="24"/>
          <w:lang w:val="sr-Cyrl-BA"/>
        </w:rPr>
      </w:pPr>
      <w:r w:rsidRPr="00C05E8A">
        <w:rPr>
          <w:szCs w:val="24"/>
          <w:lang w:val="sr-Cyrl-BA"/>
        </w:rPr>
        <w:t xml:space="preserve">Управљање ризицима је кључ успјеха Друштва у остваривању циљева пословања и заштите његових интереса. </w:t>
      </w:r>
    </w:p>
    <w:p w:rsidR="00A96E41" w:rsidRPr="00C05E8A" w:rsidRDefault="00A96E41" w:rsidP="00A96E41">
      <w:pPr>
        <w:spacing w:after="120"/>
        <w:rPr>
          <w:szCs w:val="24"/>
          <w:lang w:val="sr-Cyrl-BA"/>
        </w:rPr>
      </w:pPr>
      <w:r w:rsidRPr="00C05E8A">
        <w:rPr>
          <w:szCs w:val="24"/>
          <w:lang w:val="sr-Cyrl-BA"/>
        </w:rPr>
        <w:t xml:space="preserve">Финансијски </w:t>
      </w:r>
      <w:r w:rsidR="00433D46">
        <w:rPr>
          <w:szCs w:val="24"/>
          <w:lang w:val="sr-Cyrl-BA"/>
        </w:rPr>
        <w:t>ризици коју су обухваћени Извјештајем о</w:t>
      </w:r>
      <w:r w:rsidRPr="00C05E8A">
        <w:rPr>
          <w:szCs w:val="24"/>
          <w:lang w:val="sr-Cyrl-BA"/>
        </w:rPr>
        <w:t xml:space="preserve"> пословања су:</w:t>
      </w:r>
    </w:p>
    <w:p w:rsidR="00A96E41" w:rsidRPr="00C05E8A" w:rsidRDefault="00A96E41" w:rsidP="0078150C">
      <w:pPr>
        <w:pStyle w:val="ListParagraph"/>
        <w:numPr>
          <w:ilvl w:val="0"/>
          <w:numId w:val="38"/>
        </w:numPr>
        <w:spacing w:after="120"/>
        <w:contextualSpacing w:val="0"/>
        <w:rPr>
          <w:b/>
          <w:szCs w:val="24"/>
          <w:lang w:val="sr-Cyrl-BA"/>
        </w:rPr>
      </w:pPr>
      <w:r w:rsidRPr="00C05E8A">
        <w:rPr>
          <w:b/>
          <w:szCs w:val="24"/>
          <w:lang w:val="sr-Cyrl-BA"/>
        </w:rPr>
        <w:t>Кредитни ризик</w:t>
      </w:r>
      <w:r w:rsidR="00E33DAE">
        <w:rPr>
          <w:b/>
          <w:szCs w:val="24"/>
          <w:lang w:val="sr-Cyrl-BA"/>
        </w:rPr>
        <w:t>;</w:t>
      </w:r>
    </w:p>
    <w:p w:rsidR="00A96E41" w:rsidRPr="00F2439F" w:rsidRDefault="00A96E41" w:rsidP="0078150C">
      <w:pPr>
        <w:pStyle w:val="ListParagraph"/>
        <w:numPr>
          <w:ilvl w:val="0"/>
          <w:numId w:val="38"/>
        </w:numPr>
        <w:spacing w:after="120"/>
        <w:contextualSpacing w:val="0"/>
        <w:rPr>
          <w:b/>
          <w:szCs w:val="24"/>
          <w:lang w:val="sr-Cyrl-BA"/>
        </w:rPr>
      </w:pPr>
      <w:r w:rsidRPr="00F2439F">
        <w:rPr>
          <w:b/>
          <w:szCs w:val="24"/>
          <w:lang w:val="sr-Cyrl-BA"/>
        </w:rPr>
        <w:t>Цјеновни ризик</w:t>
      </w:r>
      <w:r w:rsidR="00E33DAE">
        <w:rPr>
          <w:b/>
          <w:szCs w:val="24"/>
          <w:lang w:val="sr-Cyrl-BA"/>
        </w:rPr>
        <w:t>;</w:t>
      </w:r>
    </w:p>
    <w:p w:rsidR="00A96E41" w:rsidRPr="00C05E8A" w:rsidRDefault="00A96E41" w:rsidP="0078150C">
      <w:pPr>
        <w:pStyle w:val="ListParagraph"/>
        <w:numPr>
          <w:ilvl w:val="0"/>
          <w:numId w:val="38"/>
        </w:numPr>
        <w:spacing w:after="120"/>
        <w:contextualSpacing w:val="0"/>
        <w:rPr>
          <w:b/>
          <w:szCs w:val="24"/>
          <w:lang w:val="sr-Cyrl-BA"/>
        </w:rPr>
      </w:pPr>
      <w:r w:rsidRPr="00C05E8A">
        <w:rPr>
          <w:b/>
          <w:szCs w:val="24"/>
          <w:lang w:val="sr-Cyrl-BA"/>
        </w:rPr>
        <w:t xml:space="preserve">Ризик ликвидности и </w:t>
      </w:r>
    </w:p>
    <w:p w:rsidR="00A96E41" w:rsidRDefault="00A96E41" w:rsidP="0078150C">
      <w:pPr>
        <w:pStyle w:val="ListParagraph"/>
        <w:numPr>
          <w:ilvl w:val="0"/>
          <w:numId w:val="38"/>
        </w:numPr>
        <w:spacing w:after="120"/>
        <w:contextualSpacing w:val="0"/>
        <w:rPr>
          <w:b/>
          <w:szCs w:val="24"/>
          <w:lang w:val="sr-Cyrl-BA"/>
        </w:rPr>
      </w:pPr>
      <w:r w:rsidRPr="00C05E8A">
        <w:rPr>
          <w:b/>
          <w:szCs w:val="24"/>
          <w:lang w:val="sr-Cyrl-BA"/>
        </w:rPr>
        <w:t>Ризик новчаног тока.</w:t>
      </w:r>
    </w:p>
    <w:p w:rsidR="00A96E41" w:rsidRDefault="00A96E41" w:rsidP="00A96E41">
      <w:pPr>
        <w:rPr>
          <w:b/>
          <w:szCs w:val="24"/>
          <w:lang w:val="sr-Cyrl-BA"/>
        </w:rPr>
      </w:pPr>
    </w:p>
    <w:p w:rsidR="00A96E41" w:rsidRPr="00A06C6F" w:rsidRDefault="00A96E41" w:rsidP="00A06C6F">
      <w:pPr>
        <w:pStyle w:val="Heading2"/>
      </w:pPr>
      <w:bookmarkStart w:id="35" w:name="_Toc507397745"/>
      <w:r w:rsidRPr="0078150C">
        <w:rPr>
          <w:lang w:val="sr-Cyrl-BA"/>
        </w:rPr>
        <w:t>6.1. Кредитни ризик</w:t>
      </w:r>
      <w:bookmarkEnd w:id="35"/>
    </w:p>
    <w:p w:rsidR="00A96E41" w:rsidRPr="00C05E8A" w:rsidRDefault="00A96E41" w:rsidP="00A96E41">
      <w:pPr>
        <w:spacing w:after="120"/>
        <w:rPr>
          <w:szCs w:val="24"/>
          <w:lang w:val="sr-Cyrl-BA"/>
        </w:rPr>
      </w:pPr>
      <w:r w:rsidRPr="00C05E8A">
        <w:rPr>
          <w:szCs w:val="24"/>
          <w:lang w:val="sr-Cyrl-BA"/>
        </w:rPr>
        <w:t>Кредитни ризик, који је прије свега везан за пословање банака и других организација које врше финансијске услуге, подразум</w:t>
      </w:r>
      <w:r w:rsidR="00B13C4E">
        <w:rPr>
          <w:szCs w:val="24"/>
          <w:lang w:val="sr-Cyrl-BA"/>
        </w:rPr>
        <w:t>и</w:t>
      </w:r>
      <w:r w:rsidRPr="00C05E8A">
        <w:rPr>
          <w:szCs w:val="24"/>
          <w:lang w:val="sr-Cyrl-BA"/>
        </w:rPr>
        <w:t xml:space="preserve">јева ризик промјене кредитне способности купца или дужника који може утицати на промјену вриједности финансијске имовине </w:t>
      </w:r>
      <w:r w:rsidRPr="00C05E8A">
        <w:rPr>
          <w:szCs w:val="24"/>
          <w:lang w:val="sr-Cyrl-BA"/>
        </w:rPr>
        <w:lastRenderedPageBreak/>
        <w:t xml:space="preserve">повјериоца. И поред чињенице да ово Друштво не врши кредитирање својих купаца у класичном смислу те ријечи, присутна је изложеност овом ризику у погледу немогућности наплате својих потраживања будући да се ради о услугама од општег друштвеног значаја као и чињенице да се пружање услуга не може условити претходном анализом кредитне способности купца. </w:t>
      </w:r>
    </w:p>
    <w:p w:rsidR="00A96E41" w:rsidRPr="00C05E8A" w:rsidRDefault="00A96E41" w:rsidP="00A96E41">
      <w:pPr>
        <w:spacing w:after="120"/>
        <w:rPr>
          <w:szCs w:val="24"/>
          <w:lang w:val="sr-Cyrl-BA"/>
        </w:rPr>
      </w:pPr>
      <w:r w:rsidRPr="00C05E8A">
        <w:rPr>
          <w:szCs w:val="24"/>
          <w:lang w:val="sr-Cyrl-BA"/>
        </w:rPr>
        <w:t>Такође, цјелокупна социјално</w:t>
      </w:r>
      <w:r w:rsidR="00B13C4E">
        <w:rPr>
          <w:szCs w:val="24"/>
          <w:lang w:val="sr-Cyrl-BA"/>
        </w:rPr>
        <w:t xml:space="preserve"> – </w:t>
      </w:r>
      <w:r w:rsidRPr="00C05E8A">
        <w:rPr>
          <w:szCs w:val="24"/>
          <w:lang w:val="sr-Cyrl-BA"/>
        </w:rPr>
        <w:t xml:space="preserve">економска ситуација у земљи, све лошија куповна моћ становништва, стечаји и ликвидације већег броја предузећа, још више појачавају изложеност Друштва овом ризику. </w:t>
      </w:r>
    </w:p>
    <w:p w:rsidR="00A96E41" w:rsidRPr="00C05E8A" w:rsidRDefault="00A96E41" w:rsidP="00A96E41">
      <w:pPr>
        <w:spacing w:after="120"/>
        <w:rPr>
          <w:szCs w:val="24"/>
          <w:lang w:val="sr-Cyrl-BA"/>
        </w:rPr>
      </w:pPr>
      <w:r w:rsidRPr="00C05E8A">
        <w:rPr>
          <w:szCs w:val="24"/>
          <w:lang w:val="sr-Cyrl-BA"/>
        </w:rPr>
        <w:t>У том с</w:t>
      </w:r>
      <w:r w:rsidR="00B13C4E">
        <w:rPr>
          <w:szCs w:val="24"/>
          <w:lang w:val="sr-Cyrl-BA"/>
        </w:rPr>
        <w:t>мислу, ово Друштво би требало да предузме</w:t>
      </w:r>
      <w:r w:rsidRPr="00C05E8A">
        <w:rPr>
          <w:szCs w:val="24"/>
          <w:lang w:val="sr-Cyrl-BA"/>
        </w:rPr>
        <w:t xml:space="preserve"> неколико, међусобно условљених ак</w:t>
      </w:r>
      <w:r w:rsidR="00B13C4E">
        <w:rPr>
          <w:szCs w:val="24"/>
          <w:lang w:val="sr-Cyrl-BA"/>
        </w:rPr>
        <w:t>тивности, које би биле усмјерене</w:t>
      </w:r>
      <w:r w:rsidRPr="00C05E8A">
        <w:rPr>
          <w:szCs w:val="24"/>
          <w:lang w:val="sr-Cyrl-BA"/>
        </w:rPr>
        <w:t xml:space="preserve"> или на потпуном уклањањ</w:t>
      </w:r>
      <w:r w:rsidR="00B17853">
        <w:rPr>
          <w:szCs w:val="24"/>
        </w:rPr>
        <w:t>у</w:t>
      </w:r>
      <w:r w:rsidRPr="00C05E8A">
        <w:rPr>
          <w:szCs w:val="24"/>
          <w:lang w:val="sr-Cyrl-BA"/>
        </w:rPr>
        <w:t xml:space="preserve"> кредитног ризика (уколико је то уопште могуће) или на ублажавању степена његовог остварења у наредном периоду. Неке од мјера које су се у претходном периоду показале као сврсисходне са успјешним резултатом јесу, прије свега, закључење уговора о пружању комуналних услуга са потрошачима са којима до сада ти уговори нису закључени, чиме се писаним путем, на сигуран и недвосмислен начин, регулишу сва међусобна права и обавезе како овог Друштва као даваоца комуналне услуге тако потрошача као корисника комуналних услуга што за посљедицу има већи степен сигурности наплате потраживања судским путем. Такође, код потрошача код којих је ово Друштво искористило механизам искључења објекта са водоводне мреже због дуговања, потребно је приликом поновног укључења увести обавезу предаје (бјанко или ограничене) мјенице чиме ће се финансијски, оперативно и психолошки повећати степен бојазни корисника од даљих дуговања према овом Друштву.</w:t>
      </w:r>
    </w:p>
    <w:p w:rsidR="00761FD5" w:rsidRDefault="00B13C4E" w:rsidP="00761FD5">
      <w:pPr>
        <w:spacing w:after="120"/>
        <w:rPr>
          <w:szCs w:val="24"/>
          <w:lang w:val="sr-Cyrl-BA"/>
        </w:rPr>
      </w:pPr>
      <w:r>
        <w:rPr>
          <w:szCs w:val="24"/>
          <w:lang w:val="sr-Cyrl-BA"/>
        </w:rPr>
        <w:t>На крају</w:t>
      </w:r>
      <w:r w:rsidR="00A96E41" w:rsidRPr="00C05E8A">
        <w:rPr>
          <w:szCs w:val="24"/>
          <w:lang w:val="sr-Cyrl-BA"/>
        </w:rPr>
        <w:t xml:space="preserve"> </w:t>
      </w:r>
      <w:r>
        <w:rPr>
          <w:szCs w:val="24"/>
          <w:lang w:val="sr-Cyrl-BA"/>
        </w:rPr>
        <w:t xml:space="preserve">би </w:t>
      </w:r>
      <w:r w:rsidR="00A96E41" w:rsidRPr="00C05E8A">
        <w:rPr>
          <w:szCs w:val="24"/>
          <w:lang w:val="sr-Cyrl-BA"/>
        </w:rPr>
        <w:t>треба</w:t>
      </w:r>
      <w:r>
        <w:rPr>
          <w:szCs w:val="24"/>
          <w:lang w:val="sr-Cyrl-BA"/>
        </w:rPr>
        <w:t>ло напоменути, да је итекако потребно</w:t>
      </w:r>
      <w:r w:rsidR="00A96E41" w:rsidRPr="00C05E8A">
        <w:rPr>
          <w:szCs w:val="24"/>
          <w:lang w:val="sr-Cyrl-BA"/>
        </w:rPr>
        <w:t xml:space="preserve"> наставити</w:t>
      </w:r>
      <w:r>
        <w:rPr>
          <w:szCs w:val="24"/>
          <w:lang w:val="sr-Cyrl-BA"/>
        </w:rPr>
        <w:t xml:space="preserve"> са праксом</w:t>
      </w:r>
      <w:r w:rsidR="00A96E41" w:rsidRPr="00C05E8A">
        <w:rPr>
          <w:szCs w:val="24"/>
          <w:lang w:val="sr-Cyrl-BA"/>
        </w:rPr>
        <w:t xml:space="preserve"> узимања (бјанко или ограничених) мјеница од стране привредних друштава обзиром да они, због лоше економске и тржишне ситуације, врло лако долазе у тешка финансијско – материјална стања у </w:t>
      </w:r>
      <w:r w:rsidR="00A96E41">
        <w:rPr>
          <w:szCs w:val="24"/>
          <w:lang w:val="sr-Cyrl-BA"/>
        </w:rPr>
        <w:t>ком случају је најефикас</w:t>
      </w:r>
      <w:r w:rsidR="00A96E41" w:rsidRPr="00C05E8A">
        <w:rPr>
          <w:szCs w:val="24"/>
          <w:lang w:val="sr-Cyrl-BA"/>
        </w:rPr>
        <w:t>није и најекономичније протестовати мјеницу и у што краћем периоду извршити принудним путем наплату утврђеног дуговања за пружене комуналне услуге.</w:t>
      </w:r>
    </w:p>
    <w:p w:rsidR="0093712A" w:rsidRPr="00761FD5" w:rsidRDefault="0093712A" w:rsidP="00761FD5">
      <w:pPr>
        <w:spacing w:after="120"/>
        <w:rPr>
          <w:szCs w:val="24"/>
          <w:lang w:val="sr-Cyrl-BA"/>
        </w:rPr>
      </w:pPr>
    </w:p>
    <w:p w:rsidR="00A96E41" w:rsidRPr="00A06C6F" w:rsidRDefault="00A96E41" w:rsidP="00A06C6F">
      <w:pPr>
        <w:pStyle w:val="Heading2"/>
      </w:pPr>
      <w:bookmarkStart w:id="36" w:name="_Toc507397746"/>
      <w:r w:rsidRPr="0078150C">
        <w:rPr>
          <w:lang w:val="sr-Cyrl-BA"/>
        </w:rPr>
        <w:t>6.2. Цјеновни ризик</w:t>
      </w:r>
      <w:bookmarkEnd w:id="36"/>
    </w:p>
    <w:p w:rsidR="00A96E41" w:rsidRPr="00C05E8A" w:rsidRDefault="00A96E41" w:rsidP="00A96E41">
      <w:pPr>
        <w:spacing w:after="120"/>
        <w:rPr>
          <w:szCs w:val="24"/>
          <w:lang w:val="sr-Cyrl-BA"/>
        </w:rPr>
      </w:pPr>
      <w:r w:rsidRPr="00C05E8A">
        <w:rPr>
          <w:szCs w:val="24"/>
          <w:lang w:val="sr-Cyrl-BA"/>
        </w:rPr>
        <w:t>Цјеновни ризик Друштва везан је цијене роба, услуга и радова који су неопходни за несметано обављање дјелатности.</w:t>
      </w:r>
    </w:p>
    <w:p w:rsidR="00A96E41" w:rsidRPr="00C05E8A" w:rsidRDefault="00A96E41" w:rsidP="00A96E41">
      <w:pPr>
        <w:spacing w:after="120"/>
        <w:rPr>
          <w:szCs w:val="24"/>
          <w:lang w:val="sr-Cyrl-BA"/>
        </w:rPr>
      </w:pPr>
      <w:r w:rsidRPr="00C05E8A">
        <w:rPr>
          <w:szCs w:val="24"/>
          <w:lang w:val="sr-Cyrl-BA"/>
        </w:rPr>
        <w:t>Како би се избјегла изложеност овом ризику, Друштво приликом склапања уговора у поступцима јавних набавки предвиђа да до повећања цијена може доћи само уз писмену сагласност Друштва. Такође, након сваке испостављене фактуре од стране добављача, врши се провјера цијена, и у с</w:t>
      </w:r>
      <w:r>
        <w:rPr>
          <w:szCs w:val="24"/>
          <w:lang w:val="sr-Cyrl-BA"/>
        </w:rPr>
        <w:t>лучају да се утвди неслагање у о</w:t>
      </w:r>
      <w:r w:rsidRPr="00C05E8A">
        <w:rPr>
          <w:szCs w:val="24"/>
          <w:lang w:val="sr-Cyrl-BA"/>
        </w:rPr>
        <w:t>дносу на уговорене цијене исти се писмено обавјештавају о утврђеном неслагању са захтјевом да се изврши исправка фактуре.</w:t>
      </w:r>
    </w:p>
    <w:p w:rsidR="00A96E41" w:rsidRDefault="00A96E41" w:rsidP="00A06C6F">
      <w:pPr>
        <w:spacing w:after="120"/>
        <w:rPr>
          <w:szCs w:val="24"/>
        </w:rPr>
      </w:pPr>
      <w:r w:rsidRPr="00C05E8A">
        <w:rPr>
          <w:szCs w:val="24"/>
          <w:lang w:val="sr-Cyrl-BA"/>
        </w:rPr>
        <w:t xml:space="preserve">Такође, будући да у свом пословању ово Друштво користи или је користило краткорочни кредит за текућу ликвидност присутна је изложеност каматном ризику. </w:t>
      </w:r>
      <w:r w:rsidRPr="00C05E8A">
        <w:rPr>
          <w:szCs w:val="24"/>
          <w:lang w:val="sr-Cyrl-BA"/>
        </w:rPr>
        <w:lastRenderedPageBreak/>
        <w:t>Као модус да ово Друштво на прави начин управља овим ризиком, намеће се спровођење поступака јавне набавке финансијских услуга чиме се обезбјеђују најповољнији услови. Као критеријум за избор најповољније понуде се примјењује ефективна каматна стопа која укључује номиналну каматну стопу</w:t>
      </w:r>
      <w:r w:rsidR="00E35E3B">
        <w:rPr>
          <w:szCs w:val="24"/>
          <w:lang w:val="sr-Cyrl-BA"/>
        </w:rPr>
        <w:t>,</w:t>
      </w:r>
      <w:r w:rsidRPr="00C05E8A">
        <w:rPr>
          <w:szCs w:val="24"/>
          <w:lang w:val="sr-Cyrl-BA"/>
        </w:rPr>
        <w:t xml:space="preserve"> али и све друге трошкове одобравања кредита, чиме се избјегава ризик да се јаве неки додатни трошкови који нису били познати приликом закључења уговора.</w:t>
      </w:r>
    </w:p>
    <w:p w:rsidR="00E532B4" w:rsidRPr="00E532B4" w:rsidRDefault="00E532B4" w:rsidP="00A06C6F">
      <w:pPr>
        <w:spacing w:after="120"/>
        <w:rPr>
          <w:szCs w:val="24"/>
        </w:rPr>
      </w:pPr>
    </w:p>
    <w:p w:rsidR="00A96E41" w:rsidRPr="00A06C6F" w:rsidRDefault="00A96E41" w:rsidP="00A06C6F">
      <w:pPr>
        <w:pStyle w:val="Heading2"/>
      </w:pPr>
      <w:bookmarkStart w:id="37" w:name="_Toc507397747"/>
      <w:r w:rsidRPr="0078150C">
        <w:rPr>
          <w:lang w:val="sr-Cyrl-BA"/>
        </w:rPr>
        <w:t>6.3. Ризик ликвидности</w:t>
      </w:r>
      <w:bookmarkEnd w:id="37"/>
    </w:p>
    <w:p w:rsidR="00A96E41" w:rsidRPr="00C05E8A" w:rsidRDefault="00A96E41" w:rsidP="00A96E41">
      <w:pPr>
        <w:spacing w:after="120"/>
        <w:rPr>
          <w:szCs w:val="24"/>
          <w:lang w:val="sr-Cyrl-BA"/>
        </w:rPr>
      </w:pPr>
      <w:r w:rsidRPr="00C05E8A">
        <w:rPr>
          <w:szCs w:val="24"/>
          <w:lang w:val="sr-Cyrl-BA"/>
        </w:rPr>
        <w:t>Ликвидност привредног друштва представља његову способност да у року досп</w:t>
      </w:r>
      <w:r w:rsidR="008F5D91">
        <w:rPr>
          <w:szCs w:val="24"/>
          <w:lang w:val="sr-Cyrl-BA"/>
        </w:rPr>
        <w:t>и</w:t>
      </w:r>
      <w:r w:rsidRPr="00C05E8A">
        <w:rPr>
          <w:szCs w:val="24"/>
          <w:lang w:val="sr-Cyrl-BA"/>
        </w:rPr>
        <w:t>јећа измирује своје обавезе. Под ризиком ликвидности се подразум</w:t>
      </w:r>
      <w:r w:rsidR="008F5D91">
        <w:rPr>
          <w:szCs w:val="24"/>
          <w:lang w:val="sr-Cyrl-BA"/>
        </w:rPr>
        <w:t>и</w:t>
      </w:r>
      <w:r w:rsidRPr="00C05E8A">
        <w:rPr>
          <w:szCs w:val="24"/>
          <w:lang w:val="sr-Cyrl-BA"/>
        </w:rPr>
        <w:t>јева како ризик ликвидности плаћања тако и ризик ликвидности имовине. Основни циљ управљања ризиком ликвидности је одржавање потребног нивоа ликвидних средстава како би се уредно и у роковима досп</w:t>
      </w:r>
      <w:r w:rsidR="008F5D91">
        <w:rPr>
          <w:szCs w:val="24"/>
          <w:lang w:val="sr-Cyrl-BA"/>
        </w:rPr>
        <w:t>ијећа из</w:t>
      </w:r>
      <w:r w:rsidRPr="00C05E8A">
        <w:rPr>
          <w:szCs w:val="24"/>
          <w:lang w:val="sr-Cyrl-BA"/>
        </w:rPr>
        <w:t>мириле све обавезе по билансним позицијама.</w:t>
      </w:r>
    </w:p>
    <w:p w:rsidR="00A96E41" w:rsidRPr="00C05E8A" w:rsidRDefault="00A96E41" w:rsidP="00A96E41">
      <w:pPr>
        <w:spacing w:after="120"/>
        <w:rPr>
          <w:szCs w:val="24"/>
          <w:lang w:val="sr-Cyrl-BA"/>
        </w:rPr>
      </w:pPr>
      <w:r w:rsidRPr="00C05E8A">
        <w:rPr>
          <w:szCs w:val="24"/>
          <w:lang w:val="sr-Cyrl-BA"/>
        </w:rPr>
        <w:t xml:space="preserve">Значајан ризик ликвидности коме је ово Друштво изложено је и ризик ликвидности имовине, односно ситуација када Друшво не може у цјелости да наплати своја потраживања. </w:t>
      </w:r>
    </w:p>
    <w:p w:rsidR="00A96E41" w:rsidRPr="00C05E8A" w:rsidRDefault="00A96E41" w:rsidP="00A96E41">
      <w:pPr>
        <w:spacing w:after="120"/>
        <w:rPr>
          <w:szCs w:val="24"/>
          <w:lang w:val="sr-Cyrl-BA"/>
        </w:rPr>
      </w:pPr>
      <w:r w:rsidRPr="00C05E8A">
        <w:rPr>
          <w:szCs w:val="24"/>
          <w:lang w:val="sr-Cyrl-BA"/>
        </w:rPr>
        <w:t>Основни механизми које ово Друштво користи како би се избјегао поменути ризик јесте искључење објеката корисника са јавног система водоснаб</w:t>
      </w:r>
      <w:r w:rsidR="00B17853">
        <w:rPr>
          <w:szCs w:val="24"/>
          <w:lang w:val="sr-Cyrl-BA"/>
        </w:rPr>
        <w:t>д</w:t>
      </w:r>
      <w:r w:rsidR="008F5D91">
        <w:rPr>
          <w:szCs w:val="24"/>
          <w:lang w:val="sr-Cyrl-BA"/>
        </w:rPr>
        <w:t>и</w:t>
      </w:r>
      <w:r w:rsidRPr="00C05E8A">
        <w:rPr>
          <w:szCs w:val="24"/>
          <w:lang w:val="sr-Cyrl-BA"/>
        </w:rPr>
        <w:t>јевања, утужење потрошача (укључујући парничне, извршне, стечајне и ликвидационе поступке те ванпарничне поступке у којима се врши протест мјеница) а све у циљу принудне наплате потраживања код корисника који, ни након више усмених и писмених опомена, нису добровољно измирили своја дуговања. У том смислу, потребно је наставити (па чак и промовисати) даље закључење уговора о репрограму дуговања корисника, јер се на тај начин, потрошачима пружа додатна (по правилу друга) шанса да своја дуговања измире добровољним путем без активирања механизма судске принудне наплате који за посљедицу има увећање укупних трошкова које корисник мора платити овом Друштву</w:t>
      </w:r>
      <w:r w:rsidR="008F5D91">
        <w:rPr>
          <w:szCs w:val="24"/>
          <w:lang w:val="sr-Cyrl-BA"/>
        </w:rPr>
        <w:t>,</w:t>
      </w:r>
      <w:r w:rsidRPr="00C05E8A">
        <w:rPr>
          <w:szCs w:val="24"/>
          <w:lang w:val="sr-Cyrl-BA"/>
        </w:rPr>
        <w:t xml:space="preserve"> али исто тако закључењем уговора о репрограму дуговања, корисници су у обавези предати и мјенице и мјеничне изјаве којима се на директан начин прекидају застарни рокови</w:t>
      </w:r>
      <w:r w:rsidR="008F5D91">
        <w:rPr>
          <w:szCs w:val="24"/>
          <w:lang w:val="sr-Cyrl-BA"/>
        </w:rPr>
        <w:t>,</w:t>
      </w:r>
      <w:r w:rsidRPr="00C05E8A">
        <w:rPr>
          <w:szCs w:val="24"/>
          <w:lang w:val="sr-Cyrl-BA"/>
        </w:rPr>
        <w:t xml:space="preserve"> али и овом Друштву даје шанса да, сходно својој пословној политици, одлуче када, у ком износу и на који начин, ће протестовати мјеницу те наплатити спорна дуговања од конкретног корисника.</w:t>
      </w:r>
    </w:p>
    <w:p w:rsidR="00A96E41" w:rsidRPr="00C05E8A" w:rsidRDefault="00A96E41" w:rsidP="00A96E41">
      <w:pPr>
        <w:rPr>
          <w:szCs w:val="24"/>
          <w:lang w:val="sr-Cyrl-BA"/>
        </w:rPr>
      </w:pPr>
    </w:p>
    <w:p w:rsidR="00A96E41" w:rsidRPr="00A06C6F" w:rsidRDefault="00A96E41" w:rsidP="00A06C6F">
      <w:pPr>
        <w:pStyle w:val="Heading2"/>
      </w:pPr>
      <w:bookmarkStart w:id="38" w:name="_Toc507397748"/>
      <w:r w:rsidRPr="0078150C">
        <w:rPr>
          <w:lang w:val="sr-Cyrl-BA"/>
        </w:rPr>
        <w:t>6.4. Ризик новчаног тока</w:t>
      </w:r>
      <w:bookmarkEnd w:id="38"/>
    </w:p>
    <w:p w:rsidR="00A96E41" w:rsidRPr="00C05E8A" w:rsidRDefault="00A96E41" w:rsidP="00A96E41">
      <w:pPr>
        <w:spacing w:after="120"/>
        <w:rPr>
          <w:szCs w:val="24"/>
          <w:lang w:val="sr-Cyrl-BA"/>
        </w:rPr>
      </w:pPr>
      <w:r w:rsidRPr="00C05E8A">
        <w:rPr>
          <w:szCs w:val="24"/>
          <w:lang w:val="sr-Cyrl-BA"/>
        </w:rPr>
        <w:t xml:space="preserve">Ризик новчаног тока је дирекно повезан са претходно наведеним ризицима и представља њихов одраз. Уколико посматрамо износ обавеза по основу текућег доспјећа кредита ЕБРД-а, можемо рећи да је ово Друштво изложено ризику новчаног тока. </w:t>
      </w:r>
    </w:p>
    <w:p w:rsidR="00A96E41" w:rsidRPr="00C05E8A" w:rsidRDefault="00A96E41" w:rsidP="00A96E41">
      <w:pPr>
        <w:spacing w:after="120"/>
        <w:rPr>
          <w:szCs w:val="24"/>
          <w:lang w:val="sr-Cyrl-BA"/>
        </w:rPr>
      </w:pPr>
      <w:r w:rsidRPr="00C05E8A">
        <w:rPr>
          <w:szCs w:val="24"/>
          <w:lang w:val="sr-Cyrl-BA"/>
        </w:rPr>
        <w:t>Међутим, битно је истаћи да је у претходном периоду ово Друштво усп</w:t>
      </w:r>
      <w:r w:rsidR="008F5D91">
        <w:rPr>
          <w:szCs w:val="24"/>
        </w:rPr>
        <w:t>и</w:t>
      </w:r>
      <w:r w:rsidRPr="00C05E8A">
        <w:rPr>
          <w:szCs w:val="24"/>
          <w:lang w:val="sr-Cyrl-BA"/>
        </w:rPr>
        <w:t>јевало благовремено и уредно тј. у роковима досп</w:t>
      </w:r>
      <w:r w:rsidR="008F5D91">
        <w:rPr>
          <w:szCs w:val="24"/>
          <w:lang w:val="sr-Cyrl-BA"/>
        </w:rPr>
        <w:t>и</w:t>
      </w:r>
      <w:r w:rsidRPr="00C05E8A">
        <w:rPr>
          <w:szCs w:val="24"/>
          <w:lang w:val="sr-Cyrl-BA"/>
        </w:rPr>
        <w:t>јећа измирити све своје доспјеле обавезе, укључујући и ануит</w:t>
      </w:r>
      <w:r>
        <w:rPr>
          <w:szCs w:val="24"/>
          <w:lang w:val="sr-Cyrl-BA"/>
        </w:rPr>
        <w:t xml:space="preserve">ете ЕБРД-а у јануару </w:t>
      </w:r>
      <w:r w:rsidR="00433D46">
        <w:rPr>
          <w:szCs w:val="24"/>
          <w:lang w:val="sr-Cyrl-BA"/>
        </w:rPr>
        <w:t>и јулу 2017</w:t>
      </w:r>
      <w:r w:rsidRPr="00C05E8A">
        <w:rPr>
          <w:szCs w:val="24"/>
          <w:lang w:val="sr-Cyrl-BA"/>
        </w:rPr>
        <w:t>. године.</w:t>
      </w:r>
      <w:r>
        <w:rPr>
          <w:szCs w:val="24"/>
          <w:lang w:val="sr-Cyrl-BA"/>
        </w:rPr>
        <w:t xml:space="preserve"> Од прилива финансијских </w:t>
      </w:r>
      <w:r>
        <w:rPr>
          <w:szCs w:val="24"/>
          <w:lang w:val="sr-Cyrl-BA"/>
        </w:rPr>
        <w:lastRenderedPageBreak/>
        <w:t>средста</w:t>
      </w:r>
      <w:r w:rsidRPr="00C05E8A">
        <w:rPr>
          <w:szCs w:val="24"/>
          <w:lang w:val="sr-Cyrl-BA"/>
        </w:rPr>
        <w:t>ва</w:t>
      </w:r>
      <w:r w:rsidR="008F5D91">
        <w:rPr>
          <w:szCs w:val="24"/>
          <w:lang w:val="sr-Cyrl-BA"/>
        </w:rPr>
        <w:t>,</w:t>
      </w:r>
      <w:r w:rsidRPr="00C05E8A">
        <w:rPr>
          <w:szCs w:val="24"/>
          <w:lang w:val="sr-Cyrl-BA"/>
        </w:rPr>
        <w:t xml:space="preserve"> од основне и споредне дјелатности, ово Друштво усп</w:t>
      </w:r>
      <w:r w:rsidR="008F5D91">
        <w:rPr>
          <w:szCs w:val="24"/>
          <w:lang w:val="sr-Cyrl-BA"/>
        </w:rPr>
        <w:t>и</w:t>
      </w:r>
      <w:r w:rsidRPr="00C05E8A">
        <w:rPr>
          <w:szCs w:val="24"/>
          <w:lang w:val="sr-Cyrl-BA"/>
        </w:rPr>
        <w:t xml:space="preserve">јева да обезбиједи финансирање текућег пословања, мањи износ за набавку опреме за обављање дјелатности, као и за поврат доспјелих рата кредита ЕБРД-а. </w:t>
      </w:r>
    </w:p>
    <w:p w:rsidR="00A96E41" w:rsidRDefault="00A96E41" w:rsidP="00A96E41">
      <w:pPr>
        <w:spacing w:after="120"/>
        <w:rPr>
          <w:szCs w:val="24"/>
          <w:lang w:val="sr-Cyrl-BA"/>
        </w:rPr>
      </w:pPr>
      <w:r w:rsidRPr="00C05E8A">
        <w:rPr>
          <w:szCs w:val="24"/>
          <w:lang w:val="sr-Cyrl-BA"/>
        </w:rPr>
        <w:t>Ризик новчаног тока се ублажава и набавком краткорочних кредита за ликвидност који се користе за измирење обавеза према ЕБРД-у. Осим тога, примјењујући све расположиве механизме наплате потраживања остварен је значајан помак кад</w:t>
      </w:r>
      <w:r w:rsidR="008F5D91">
        <w:rPr>
          <w:szCs w:val="24"/>
          <w:lang w:val="sr-Cyrl-BA"/>
        </w:rPr>
        <w:t>а</w:t>
      </w:r>
      <w:r w:rsidRPr="00C05E8A">
        <w:rPr>
          <w:szCs w:val="24"/>
          <w:lang w:val="sr-Cyrl-BA"/>
        </w:rPr>
        <w:t xml:space="preserve"> је у </w:t>
      </w:r>
      <w:r w:rsidRPr="005C11AD">
        <w:rPr>
          <w:szCs w:val="24"/>
          <w:lang w:val="sr-Cyrl-BA"/>
        </w:rPr>
        <w:t>питању прилив финансијских средстава. Проценат наплате за испоручену воду</w:t>
      </w:r>
      <w:r>
        <w:rPr>
          <w:szCs w:val="24"/>
          <w:lang w:val="sr-Cyrl-BA"/>
        </w:rPr>
        <w:t xml:space="preserve"> и канализацију</w:t>
      </w:r>
      <w:r w:rsidRPr="005C11AD">
        <w:rPr>
          <w:szCs w:val="24"/>
          <w:lang w:val="sr-Cyrl-BA"/>
        </w:rPr>
        <w:t xml:space="preserve"> је </w:t>
      </w:r>
      <w:r w:rsidR="00433D46">
        <w:rPr>
          <w:szCs w:val="24"/>
          <w:lang w:val="sr-Cyrl-BA"/>
        </w:rPr>
        <w:t>у 2017</w:t>
      </w:r>
      <w:r>
        <w:rPr>
          <w:szCs w:val="24"/>
          <w:lang w:val="sr-Cyrl-BA"/>
        </w:rPr>
        <w:t xml:space="preserve">. години </w:t>
      </w:r>
      <w:r w:rsidR="00433D46">
        <w:rPr>
          <w:szCs w:val="24"/>
          <w:lang w:val="sr-Cyrl-BA"/>
        </w:rPr>
        <w:t>износио 98,95</w:t>
      </w:r>
      <w:r w:rsidRPr="00433D46">
        <w:rPr>
          <w:szCs w:val="24"/>
          <w:lang w:val="sr-Cyrl-BA"/>
        </w:rPr>
        <w:t xml:space="preserve"> %.</w:t>
      </w:r>
      <w:r w:rsidRPr="005C11AD">
        <w:rPr>
          <w:szCs w:val="24"/>
          <w:lang w:val="sr-Cyrl-BA"/>
        </w:rPr>
        <w:t xml:space="preserve"> </w:t>
      </w:r>
    </w:p>
    <w:p w:rsidR="00C21380" w:rsidRDefault="00C21380" w:rsidP="00CF2E25">
      <w:pPr>
        <w:rPr>
          <w:rFonts w:cs="Times New Roman"/>
          <w:highlight w:val="yellow"/>
          <w:lang w:val="sr-Cyrl-CS"/>
        </w:rPr>
      </w:pPr>
    </w:p>
    <w:p w:rsidR="00761FD5" w:rsidRPr="0027273B" w:rsidRDefault="00761FD5" w:rsidP="00CF2E25">
      <w:pPr>
        <w:rPr>
          <w:rFonts w:cs="Times New Roman"/>
          <w:highlight w:val="yellow"/>
          <w:lang w:val="sr-Cyrl-CS"/>
        </w:rPr>
      </w:pPr>
    </w:p>
    <w:p w:rsidR="0084710F" w:rsidRPr="00095527" w:rsidRDefault="00A96E41" w:rsidP="006E399B">
      <w:pPr>
        <w:pStyle w:val="Heading1"/>
        <w:jc w:val="both"/>
        <w:rPr>
          <w:rFonts w:cs="Times New Roman"/>
          <w:lang w:val="sr-Cyrl-CS"/>
        </w:rPr>
      </w:pPr>
      <w:bookmarkStart w:id="39" w:name="_Toc507397749"/>
      <w:r>
        <w:rPr>
          <w:rFonts w:cs="Times New Roman"/>
          <w:lang w:val="sr-Cyrl-BA"/>
        </w:rPr>
        <w:t>7</w:t>
      </w:r>
      <w:r w:rsidR="00A066E1" w:rsidRPr="00095527">
        <w:rPr>
          <w:rFonts w:cs="Times New Roman"/>
          <w:lang w:val="sr-Cyrl-BA"/>
        </w:rPr>
        <w:t xml:space="preserve">. </w:t>
      </w:r>
      <w:r w:rsidR="0084710F" w:rsidRPr="00095527">
        <w:rPr>
          <w:rFonts w:cs="Times New Roman"/>
          <w:lang w:val="sr-Cyrl-CS"/>
        </w:rPr>
        <w:t>ПРОБЛЕМИ И ТЕШКОЋЕ У РАДУ</w:t>
      </w:r>
      <w:bookmarkEnd w:id="39"/>
    </w:p>
    <w:p w:rsidR="0084710F" w:rsidRPr="0027273B" w:rsidRDefault="0084710F" w:rsidP="00CF2E25">
      <w:pPr>
        <w:rPr>
          <w:rFonts w:cs="Times New Roman"/>
          <w:b/>
          <w:highlight w:val="yellow"/>
          <w:lang w:val="sr-Cyrl-CS"/>
        </w:rPr>
      </w:pPr>
    </w:p>
    <w:p w:rsidR="006D3AAA" w:rsidRPr="00433D46" w:rsidRDefault="009C0709" w:rsidP="00CF2E25">
      <w:pPr>
        <w:rPr>
          <w:rFonts w:cs="Times New Roman"/>
          <w:lang w:val="sr-Cyrl-BA"/>
        </w:rPr>
      </w:pPr>
      <w:r w:rsidRPr="00433D46">
        <w:rPr>
          <w:rFonts w:cs="Times New Roman"/>
          <w:lang w:val="sr-Cyrl-BA"/>
        </w:rPr>
        <w:t>У току</w:t>
      </w:r>
      <w:r w:rsidR="005A0499" w:rsidRPr="00433D46">
        <w:rPr>
          <w:rFonts w:cs="Times New Roman"/>
          <w:lang w:val="sr-Cyrl-BA"/>
        </w:rPr>
        <w:t xml:space="preserve"> 2</w:t>
      </w:r>
      <w:r w:rsidR="00DD6304" w:rsidRPr="00433D46">
        <w:rPr>
          <w:rFonts w:cs="Times New Roman"/>
          <w:lang w:val="sr-Cyrl-BA"/>
        </w:rPr>
        <w:t>017</w:t>
      </w:r>
      <w:r w:rsidR="005A0499" w:rsidRPr="00433D46">
        <w:rPr>
          <w:rFonts w:cs="Times New Roman"/>
          <w:lang w:val="sr-Cyrl-BA"/>
        </w:rPr>
        <w:t xml:space="preserve">. године, </w:t>
      </w:r>
      <w:r w:rsidR="00D77C02" w:rsidRPr="00433D46">
        <w:rPr>
          <w:rFonts w:cs="Times New Roman"/>
          <w:lang w:val="sr-Cyrl-BA"/>
        </w:rPr>
        <w:t xml:space="preserve">поред позитивних резултата које </w:t>
      </w:r>
      <w:r w:rsidR="001B498B" w:rsidRPr="00433D46">
        <w:rPr>
          <w:rFonts w:cs="Times New Roman"/>
          <w:lang w:val="sr-Cyrl-BA"/>
        </w:rPr>
        <w:t>је ово Д</w:t>
      </w:r>
      <w:r w:rsidR="00D77C02" w:rsidRPr="00433D46">
        <w:rPr>
          <w:rFonts w:cs="Times New Roman"/>
          <w:lang w:val="sr-Cyrl-BA"/>
        </w:rPr>
        <w:t xml:space="preserve">руштво постигло, </w:t>
      </w:r>
      <w:r w:rsidR="005A0499" w:rsidRPr="00433D46">
        <w:rPr>
          <w:rFonts w:cs="Times New Roman"/>
          <w:lang w:val="sr-Cyrl-BA"/>
        </w:rPr>
        <w:t>постоје</w:t>
      </w:r>
      <w:r w:rsidR="00D77C02" w:rsidRPr="00433D46">
        <w:rPr>
          <w:rFonts w:cs="Times New Roman"/>
          <w:lang w:val="sr-Cyrl-BA"/>
        </w:rPr>
        <w:t xml:space="preserve"> и</w:t>
      </w:r>
      <w:r w:rsidR="005A0499" w:rsidRPr="00433D46">
        <w:rPr>
          <w:rFonts w:cs="Times New Roman"/>
          <w:lang w:val="sr-Cyrl-BA"/>
        </w:rPr>
        <w:t xml:space="preserve"> одређени пробле</w:t>
      </w:r>
      <w:r w:rsidR="00D77C02" w:rsidRPr="00433D46">
        <w:rPr>
          <w:rFonts w:cs="Times New Roman"/>
          <w:lang w:val="sr-Cyrl-BA"/>
        </w:rPr>
        <w:t>ми на чијем рјешавању би</w:t>
      </w:r>
      <w:r w:rsidR="005A0499" w:rsidRPr="00433D46">
        <w:rPr>
          <w:rFonts w:cs="Times New Roman"/>
          <w:lang w:val="sr-Cyrl-BA"/>
        </w:rPr>
        <w:t xml:space="preserve"> тр</w:t>
      </w:r>
      <w:r w:rsidR="00D77C02" w:rsidRPr="00433D46">
        <w:rPr>
          <w:rFonts w:cs="Times New Roman"/>
          <w:lang w:val="sr-Cyrl-BA"/>
        </w:rPr>
        <w:t>ебало да се ангажује у циљу побољ</w:t>
      </w:r>
      <w:r w:rsidR="00BA1B57" w:rsidRPr="00433D46">
        <w:rPr>
          <w:rFonts w:cs="Times New Roman"/>
          <w:lang w:val="sr-Cyrl-BA"/>
        </w:rPr>
        <w:t>шања пословања</w:t>
      </w:r>
      <w:r w:rsidR="001F099B" w:rsidRPr="00433D46">
        <w:rPr>
          <w:rFonts w:cs="Times New Roman"/>
          <w:lang w:val="sr-Cyrl-BA"/>
        </w:rPr>
        <w:t xml:space="preserve">. Неки од проблема које </w:t>
      </w:r>
      <w:r w:rsidR="00DD6304" w:rsidRPr="00433D46">
        <w:rPr>
          <w:rFonts w:cs="Times New Roman"/>
          <w:lang w:val="sr-Cyrl-BA"/>
        </w:rPr>
        <w:t xml:space="preserve">би </w:t>
      </w:r>
      <w:r w:rsidR="001F099B" w:rsidRPr="00433D46">
        <w:rPr>
          <w:rFonts w:cs="Times New Roman"/>
          <w:lang w:val="sr-Cyrl-BA"/>
        </w:rPr>
        <w:t>посебно треба</w:t>
      </w:r>
      <w:r w:rsidR="00DD6304" w:rsidRPr="00433D46">
        <w:rPr>
          <w:rFonts w:cs="Times New Roman"/>
          <w:lang w:val="sr-Cyrl-BA"/>
        </w:rPr>
        <w:t>ло</w:t>
      </w:r>
      <w:r w:rsidR="001F099B" w:rsidRPr="00433D46">
        <w:rPr>
          <w:rFonts w:cs="Times New Roman"/>
          <w:lang w:val="sr-Cyrl-BA"/>
        </w:rPr>
        <w:t xml:space="preserve"> издвојит</w:t>
      </w:r>
      <w:r w:rsidR="00DD6304" w:rsidRPr="00433D46">
        <w:rPr>
          <w:rFonts w:cs="Times New Roman"/>
          <w:lang w:val="sr-Cyrl-BA"/>
        </w:rPr>
        <w:t>и</w:t>
      </w:r>
      <w:r w:rsidR="005A0499" w:rsidRPr="00433D46">
        <w:rPr>
          <w:rFonts w:cs="Times New Roman"/>
          <w:lang w:val="sr-Cyrl-BA"/>
        </w:rPr>
        <w:t xml:space="preserve"> су:</w:t>
      </w:r>
    </w:p>
    <w:p w:rsidR="005A0499" w:rsidRPr="00433D46" w:rsidRDefault="005A0499" w:rsidP="00CF2E25">
      <w:pPr>
        <w:rPr>
          <w:rFonts w:cs="Times New Roman"/>
          <w:lang w:val="sr-Cyrl-BA"/>
        </w:rPr>
      </w:pPr>
    </w:p>
    <w:p w:rsidR="0084710F" w:rsidRPr="00433D46" w:rsidRDefault="0084710F" w:rsidP="002E274F">
      <w:pPr>
        <w:numPr>
          <w:ilvl w:val="0"/>
          <w:numId w:val="3"/>
        </w:numPr>
        <w:rPr>
          <w:rFonts w:cs="Times New Roman"/>
        </w:rPr>
      </w:pPr>
      <w:r w:rsidRPr="00433D46">
        <w:rPr>
          <w:rFonts w:cs="Times New Roman"/>
          <w:lang w:val="sr-Cyrl-CS"/>
        </w:rPr>
        <w:t>Друштво је у</w:t>
      </w:r>
      <w:r w:rsidR="00B95E58" w:rsidRPr="00433D46">
        <w:rPr>
          <w:rFonts w:cs="Times New Roman"/>
          <w:lang w:val="sr-Cyrl-CS"/>
        </w:rPr>
        <w:t xml:space="preserve"> таквој ситуа</w:t>
      </w:r>
      <w:r w:rsidRPr="00433D46">
        <w:rPr>
          <w:rFonts w:cs="Times New Roman"/>
          <w:lang w:val="sr-Cyrl-CS"/>
        </w:rPr>
        <w:t xml:space="preserve">цији да се у наредном периоду мора  максимално ангажовати на плану остварења прихода, а нарочито контроли расхода како би </w:t>
      </w:r>
      <w:r w:rsidR="001F099B" w:rsidRPr="00433D46">
        <w:rPr>
          <w:rFonts w:cs="Times New Roman"/>
          <w:lang w:val="sr-Cyrl-CS"/>
        </w:rPr>
        <w:t>се очувала л</w:t>
      </w:r>
      <w:r w:rsidR="003B3FA3" w:rsidRPr="00433D46">
        <w:rPr>
          <w:rFonts w:cs="Times New Roman"/>
          <w:lang w:val="sr-Cyrl-CS"/>
        </w:rPr>
        <w:t>иквидно</w:t>
      </w:r>
      <w:r w:rsidR="001F099B" w:rsidRPr="00433D46">
        <w:rPr>
          <w:rFonts w:cs="Times New Roman"/>
          <w:lang w:val="sr-Cyrl-CS"/>
        </w:rPr>
        <w:t>ст и омогућило редовно</w:t>
      </w:r>
      <w:r w:rsidRPr="00433D46">
        <w:rPr>
          <w:rFonts w:cs="Times New Roman"/>
          <w:lang w:val="sr-Cyrl-CS"/>
        </w:rPr>
        <w:t xml:space="preserve"> сервисира</w:t>
      </w:r>
      <w:r w:rsidR="001F099B" w:rsidRPr="00433D46">
        <w:rPr>
          <w:rFonts w:cs="Times New Roman"/>
          <w:lang w:val="sr-Cyrl-CS"/>
        </w:rPr>
        <w:t>ње</w:t>
      </w:r>
      <w:r w:rsidRPr="00433D46">
        <w:rPr>
          <w:rFonts w:cs="Times New Roman"/>
          <w:lang w:val="sr-Cyrl-CS"/>
        </w:rPr>
        <w:t xml:space="preserve"> досп</w:t>
      </w:r>
      <w:r w:rsidR="001F099B" w:rsidRPr="00433D46">
        <w:rPr>
          <w:rFonts w:cs="Times New Roman"/>
          <w:lang w:val="sr-Cyrl-CS"/>
        </w:rPr>
        <w:t>јелих</w:t>
      </w:r>
      <w:r w:rsidR="00821819">
        <w:rPr>
          <w:rFonts w:cs="Times New Roman"/>
          <w:lang w:val="sr-Cyrl-CS"/>
        </w:rPr>
        <w:t xml:space="preserve"> ануитета</w:t>
      </w:r>
      <w:r w:rsidR="005A0499" w:rsidRPr="00433D46">
        <w:rPr>
          <w:rFonts w:cs="Times New Roman"/>
          <w:lang w:val="sr-Cyrl-CS"/>
        </w:rPr>
        <w:t xml:space="preserve"> по кредиту ЕБРД-а и испуњ</w:t>
      </w:r>
      <w:r w:rsidR="001177C8" w:rsidRPr="00433D46">
        <w:rPr>
          <w:rFonts w:cs="Times New Roman"/>
          <w:lang w:val="sr-Cyrl-CS"/>
        </w:rPr>
        <w:t>е</w:t>
      </w:r>
      <w:r w:rsidR="005A0499" w:rsidRPr="00433D46">
        <w:rPr>
          <w:rFonts w:cs="Times New Roman"/>
          <w:lang w:val="sr-Cyrl-CS"/>
        </w:rPr>
        <w:t xml:space="preserve"> </w:t>
      </w:r>
      <w:r w:rsidR="001177C8" w:rsidRPr="00433D46">
        <w:rPr>
          <w:rFonts w:cs="Times New Roman"/>
          <w:lang w:val="sr-Cyrl-CS"/>
        </w:rPr>
        <w:t>одређених финансијских показатеља</w:t>
      </w:r>
      <w:r w:rsidR="005A0499" w:rsidRPr="00433D46">
        <w:rPr>
          <w:rFonts w:cs="Times New Roman"/>
          <w:lang w:val="sr-Cyrl-CS"/>
        </w:rPr>
        <w:t xml:space="preserve"> које је Друштво преузело према ОРИО фондацији.</w:t>
      </w:r>
    </w:p>
    <w:p w:rsidR="0084710F" w:rsidRPr="00433D46" w:rsidRDefault="0084710F" w:rsidP="00CF2E25">
      <w:pPr>
        <w:rPr>
          <w:rFonts w:cs="Times New Roman"/>
        </w:rPr>
      </w:pPr>
    </w:p>
    <w:p w:rsidR="00B909DA" w:rsidRPr="008F5D91" w:rsidRDefault="00240D27" w:rsidP="008F5D91">
      <w:pPr>
        <w:numPr>
          <w:ilvl w:val="0"/>
          <w:numId w:val="3"/>
        </w:numPr>
        <w:rPr>
          <w:rFonts w:cs="Times New Roman"/>
        </w:rPr>
      </w:pPr>
      <w:r w:rsidRPr="00433D46">
        <w:rPr>
          <w:rFonts w:cs="Times New Roman"/>
          <w:lang w:val="sr-Cyrl-CS"/>
        </w:rPr>
        <w:t>Како би се одржао</w:t>
      </w:r>
      <w:r w:rsidR="0084710F" w:rsidRPr="00433D46">
        <w:rPr>
          <w:rFonts w:cs="Times New Roman"/>
          <w:lang w:val="sr-Cyrl-CS"/>
        </w:rPr>
        <w:t xml:space="preserve"> проценат наплате</w:t>
      </w:r>
      <w:r w:rsidRPr="00433D46">
        <w:rPr>
          <w:rFonts w:cs="Times New Roman"/>
          <w:lang w:val="sr-Cyrl-CS"/>
        </w:rPr>
        <w:t>,</w:t>
      </w:r>
      <w:r w:rsidR="0084710F" w:rsidRPr="00433D46">
        <w:rPr>
          <w:rFonts w:cs="Times New Roman"/>
          <w:lang w:val="sr-Cyrl-CS"/>
        </w:rPr>
        <w:t xml:space="preserve"> неопходна је стална активност Друштва која укључује контролу на терену, с</w:t>
      </w:r>
      <w:r w:rsidR="006D3AAA" w:rsidRPr="00433D46">
        <w:rPr>
          <w:rFonts w:cs="Times New Roman"/>
          <w:lang w:val="sr-Cyrl-CS"/>
        </w:rPr>
        <w:t>лање опомена, утужења и као посљ</w:t>
      </w:r>
      <w:r w:rsidR="0084710F" w:rsidRPr="00433D46">
        <w:rPr>
          <w:rFonts w:cs="Times New Roman"/>
          <w:lang w:val="sr-Cyrl-CS"/>
        </w:rPr>
        <w:t>едња мјера искључења са водоводне мреже несавјесних потрошача. Овај страте</w:t>
      </w:r>
      <w:r w:rsidR="00D7386A" w:rsidRPr="00433D46">
        <w:rPr>
          <w:rFonts w:cs="Times New Roman"/>
          <w:lang w:val="sr-Cyrl-CS"/>
        </w:rPr>
        <w:t xml:space="preserve">шки задатак </w:t>
      </w:r>
      <w:r w:rsidR="0084710F" w:rsidRPr="00433D46">
        <w:rPr>
          <w:rFonts w:cs="Times New Roman"/>
          <w:lang w:val="sr-Cyrl-CS"/>
        </w:rPr>
        <w:t>подразумијева и бољу сарадњу са комуналном полицијом и убрзање судских процеса.</w:t>
      </w:r>
    </w:p>
    <w:p w:rsidR="0084710F" w:rsidRPr="00433D46" w:rsidRDefault="0084710F" w:rsidP="00CF2E25">
      <w:pPr>
        <w:rPr>
          <w:rFonts w:cs="Times New Roman"/>
          <w:lang w:val="sr-Latn-CS"/>
        </w:rPr>
      </w:pPr>
    </w:p>
    <w:p w:rsidR="0084710F" w:rsidRPr="00433D46" w:rsidRDefault="0017675A" w:rsidP="002E274F">
      <w:pPr>
        <w:pStyle w:val="ListParagraph"/>
        <w:numPr>
          <w:ilvl w:val="0"/>
          <w:numId w:val="3"/>
        </w:numPr>
        <w:rPr>
          <w:rFonts w:cs="Times New Roman"/>
          <w:lang w:val="sr-Cyrl-CS"/>
        </w:rPr>
      </w:pPr>
      <w:r w:rsidRPr="00433D46">
        <w:rPr>
          <w:rFonts w:cs="Times New Roman"/>
          <w:lang w:val="sr-Cyrl-CS"/>
        </w:rPr>
        <w:t>Неопходне</w:t>
      </w:r>
      <w:r w:rsidR="0084710F" w:rsidRPr="00433D46">
        <w:rPr>
          <w:rFonts w:cs="Times New Roman"/>
          <w:lang w:val="sr-Cyrl-CS"/>
        </w:rPr>
        <w:t xml:space="preserve"> активности по службама:</w:t>
      </w:r>
    </w:p>
    <w:p w:rsidR="0084710F" w:rsidRPr="00433D46" w:rsidRDefault="0084710F" w:rsidP="005A0499">
      <w:pPr>
        <w:spacing w:after="120"/>
        <w:rPr>
          <w:rFonts w:cs="Times New Roman"/>
          <w:lang w:val="sr-Cyrl-CS"/>
        </w:rPr>
      </w:pPr>
    </w:p>
    <w:p w:rsidR="0084710F" w:rsidRPr="00433D46" w:rsidRDefault="0084710F" w:rsidP="002E274F">
      <w:pPr>
        <w:pStyle w:val="ListParagraph"/>
        <w:numPr>
          <w:ilvl w:val="0"/>
          <w:numId w:val="14"/>
        </w:numPr>
        <w:spacing w:after="120"/>
        <w:contextualSpacing w:val="0"/>
        <w:rPr>
          <w:rFonts w:cs="Times New Roman"/>
          <w:lang w:val="sr-Cyrl-CS"/>
        </w:rPr>
      </w:pPr>
      <w:r w:rsidRPr="00433D46">
        <w:rPr>
          <w:rFonts w:cs="Times New Roman"/>
          <w:lang w:val="sr-Cyrl-CS"/>
        </w:rPr>
        <w:t>увођењ</w:t>
      </w:r>
      <w:r w:rsidR="008D2B2F" w:rsidRPr="00433D46">
        <w:rPr>
          <w:rFonts w:cs="Times New Roman"/>
          <w:lang w:val="sr-Cyrl-CS"/>
        </w:rPr>
        <w:t xml:space="preserve">е ISO стандарда </w:t>
      </w:r>
      <w:r w:rsidRPr="00433D46">
        <w:rPr>
          <w:rFonts w:cs="Times New Roman"/>
          <w:lang w:val="sr-Latn-CS"/>
        </w:rPr>
        <w:t>22000</w:t>
      </w:r>
      <w:r w:rsidRPr="00433D46">
        <w:rPr>
          <w:rFonts w:cs="Times New Roman"/>
        </w:rPr>
        <w:t>;</w:t>
      </w:r>
    </w:p>
    <w:p w:rsidR="0084710F" w:rsidRPr="00433D46" w:rsidRDefault="005A0499" w:rsidP="002E274F">
      <w:pPr>
        <w:pStyle w:val="ListParagraph"/>
        <w:numPr>
          <w:ilvl w:val="0"/>
          <w:numId w:val="14"/>
        </w:numPr>
        <w:spacing w:after="120"/>
        <w:contextualSpacing w:val="0"/>
        <w:rPr>
          <w:rFonts w:cs="Times New Roman"/>
          <w:lang w:val="sr-Cyrl-CS"/>
        </w:rPr>
      </w:pPr>
      <w:r w:rsidRPr="00433D46">
        <w:rPr>
          <w:rFonts w:cs="Times New Roman"/>
          <w:lang w:val="sr-Cyrl-CS"/>
        </w:rPr>
        <w:t>наставак послова</w:t>
      </w:r>
      <w:r w:rsidR="0084710F" w:rsidRPr="00433D46">
        <w:rPr>
          <w:rFonts w:cs="Times New Roman"/>
          <w:lang w:val="sr-Cyrl-CS"/>
        </w:rPr>
        <w:t xml:space="preserve"> на успостављању ГИС (</w:t>
      </w:r>
      <w:r w:rsidR="0017675A" w:rsidRPr="00433D46">
        <w:rPr>
          <w:rFonts w:cs="Times New Roman"/>
          <w:lang w:val="sr-Cyrl-CS"/>
        </w:rPr>
        <w:t>географски информациони систем);</w:t>
      </w:r>
    </w:p>
    <w:p w:rsidR="0084710F" w:rsidRPr="00433D46" w:rsidRDefault="005A0499" w:rsidP="002E274F">
      <w:pPr>
        <w:pStyle w:val="ListParagraph"/>
        <w:numPr>
          <w:ilvl w:val="0"/>
          <w:numId w:val="14"/>
        </w:numPr>
        <w:spacing w:after="120"/>
        <w:contextualSpacing w:val="0"/>
        <w:rPr>
          <w:rFonts w:cs="Times New Roman"/>
          <w:lang w:val="sr-Cyrl-CS"/>
        </w:rPr>
      </w:pPr>
      <w:r w:rsidRPr="00433D46">
        <w:rPr>
          <w:rFonts w:cs="Times New Roman"/>
          <w:lang w:val="sr-Cyrl-CS"/>
        </w:rPr>
        <w:t>наставак лиценцирања</w:t>
      </w:r>
      <w:r w:rsidR="0017675A" w:rsidRPr="00433D46">
        <w:rPr>
          <w:rFonts w:cs="Times New Roman"/>
          <w:lang w:val="sr-Cyrl-CS"/>
        </w:rPr>
        <w:t xml:space="preserve"> софтвера;</w:t>
      </w:r>
    </w:p>
    <w:p w:rsidR="0084710F" w:rsidRPr="00433D46" w:rsidRDefault="0084710F" w:rsidP="002E274F">
      <w:pPr>
        <w:pStyle w:val="ListParagraph"/>
        <w:numPr>
          <w:ilvl w:val="0"/>
          <w:numId w:val="14"/>
        </w:numPr>
        <w:spacing w:after="120"/>
        <w:contextualSpacing w:val="0"/>
        <w:rPr>
          <w:rFonts w:cs="Times New Roman"/>
          <w:lang w:val="sr-Cyrl-CS"/>
        </w:rPr>
      </w:pPr>
      <w:r w:rsidRPr="00433D46">
        <w:rPr>
          <w:rFonts w:cs="Times New Roman"/>
          <w:lang w:val="sr-Cyrl-CS"/>
        </w:rPr>
        <w:t>набавка опреме за ет</w:t>
      </w:r>
      <w:r w:rsidR="0017675A" w:rsidRPr="00433D46">
        <w:rPr>
          <w:rFonts w:cs="Times New Roman"/>
          <w:lang w:val="sr-Cyrl-CS"/>
        </w:rPr>
        <w:t>алонирање и баждарење водомјера и</w:t>
      </w:r>
    </w:p>
    <w:p w:rsidR="00761FD5" w:rsidRPr="00433D46" w:rsidRDefault="00EB3362" w:rsidP="00374427">
      <w:pPr>
        <w:pStyle w:val="ListParagraph"/>
        <w:numPr>
          <w:ilvl w:val="0"/>
          <w:numId w:val="14"/>
        </w:numPr>
        <w:spacing w:after="120"/>
        <w:contextualSpacing w:val="0"/>
        <w:rPr>
          <w:rFonts w:cs="Times New Roman"/>
          <w:lang w:val="sr-Cyrl-CS"/>
        </w:rPr>
      </w:pPr>
      <w:r w:rsidRPr="00433D46">
        <w:rPr>
          <w:rFonts w:cs="Times New Roman"/>
          <w:lang w:val="sr-Cyrl-CS"/>
        </w:rPr>
        <w:t>наставак активности везано за набавку</w:t>
      </w:r>
      <w:r w:rsidR="0084710F" w:rsidRPr="00433D46">
        <w:rPr>
          <w:rFonts w:cs="Times New Roman"/>
          <w:lang w:val="sr-Cyrl-CS"/>
        </w:rPr>
        <w:t xml:space="preserve"> опреме за ТВ инспекцију канализације.</w:t>
      </w:r>
    </w:p>
    <w:p w:rsidR="00761FD5" w:rsidRDefault="00761FD5" w:rsidP="00374427">
      <w:pPr>
        <w:pStyle w:val="Heading1"/>
        <w:jc w:val="both"/>
        <w:rPr>
          <w:rFonts w:cs="Times New Roman"/>
          <w:lang w:val="sr-Cyrl-BA"/>
        </w:rPr>
      </w:pPr>
    </w:p>
    <w:p w:rsidR="008B21FC" w:rsidRDefault="008B21FC" w:rsidP="008B21FC"/>
    <w:p w:rsidR="00A06C6F" w:rsidRDefault="00A06C6F" w:rsidP="008B21FC"/>
    <w:p w:rsidR="00A06C6F" w:rsidRPr="00A06C6F" w:rsidRDefault="00A06C6F" w:rsidP="008B21FC"/>
    <w:p w:rsidR="008B21FC" w:rsidRDefault="008B21FC" w:rsidP="008B21FC">
      <w:pPr>
        <w:rPr>
          <w:lang w:val="sr-Cyrl-BA"/>
        </w:rPr>
      </w:pPr>
    </w:p>
    <w:p w:rsidR="008B21FC" w:rsidRPr="008B21FC" w:rsidRDefault="008B21FC" w:rsidP="008B21FC">
      <w:pPr>
        <w:rPr>
          <w:lang w:val="sr-Cyrl-BA"/>
        </w:rPr>
      </w:pPr>
    </w:p>
    <w:p w:rsidR="0084710F" w:rsidRPr="00433D46" w:rsidRDefault="00A96E41" w:rsidP="00374427">
      <w:pPr>
        <w:pStyle w:val="Heading1"/>
        <w:jc w:val="both"/>
        <w:rPr>
          <w:rFonts w:cs="Times New Roman"/>
          <w:lang w:val="sr-Cyrl-CS"/>
        </w:rPr>
      </w:pPr>
      <w:bookmarkStart w:id="40" w:name="_Toc507397750"/>
      <w:r w:rsidRPr="00433D46">
        <w:rPr>
          <w:rFonts w:cs="Times New Roman"/>
          <w:lang w:val="sr-Cyrl-BA"/>
        </w:rPr>
        <w:t>8</w:t>
      </w:r>
      <w:r w:rsidR="00EE2BCE" w:rsidRPr="00433D46">
        <w:rPr>
          <w:rFonts w:cs="Times New Roman"/>
          <w:lang w:val="sr-Cyrl-BA"/>
        </w:rPr>
        <w:t xml:space="preserve">. </w:t>
      </w:r>
      <w:r w:rsidR="0084710F" w:rsidRPr="00433D46">
        <w:rPr>
          <w:rFonts w:cs="Times New Roman"/>
          <w:lang w:val="sr-Cyrl-CS"/>
        </w:rPr>
        <w:t xml:space="preserve">З А К Љ У Ч А </w:t>
      </w:r>
      <w:r w:rsidR="00DC438E" w:rsidRPr="00433D46">
        <w:rPr>
          <w:rFonts w:cs="Times New Roman"/>
          <w:lang w:val="sr-Cyrl-CS"/>
        </w:rPr>
        <w:t>К</w:t>
      </w:r>
      <w:bookmarkEnd w:id="40"/>
    </w:p>
    <w:p w:rsidR="002D5E20" w:rsidRPr="00433D46" w:rsidRDefault="00635C03" w:rsidP="00CF2E25">
      <w:pPr>
        <w:spacing w:after="120"/>
        <w:rPr>
          <w:rFonts w:cs="Times New Roman"/>
          <w:lang w:val="sr-Cyrl-CS"/>
        </w:rPr>
      </w:pPr>
      <w:r w:rsidRPr="00433D46">
        <w:rPr>
          <w:rFonts w:cs="Times New Roman"/>
          <w:lang w:val="sr-Cyrl-CS"/>
        </w:rPr>
        <w:t>На основу приказаних</w:t>
      </w:r>
      <w:r w:rsidR="0084710F" w:rsidRPr="00433D46">
        <w:rPr>
          <w:rFonts w:cs="Times New Roman"/>
          <w:lang w:val="sr-Cyrl-CS"/>
        </w:rPr>
        <w:t xml:space="preserve"> показатеља, постигнутих резултата, наведени проблеми захт</w:t>
      </w:r>
      <w:r w:rsidR="008A4F89" w:rsidRPr="00433D46">
        <w:rPr>
          <w:rFonts w:cs="Times New Roman"/>
          <w:lang w:val="sr-Cyrl-CS"/>
        </w:rPr>
        <w:t>и</w:t>
      </w:r>
      <w:r w:rsidR="0084710F" w:rsidRPr="00433D46">
        <w:rPr>
          <w:rFonts w:cs="Times New Roman"/>
          <w:lang w:val="sr-Cyrl-CS"/>
        </w:rPr>
        <w:t>јевају веома озбиљан приступ од стране свих фактора Друштва (Скупштине акционара, Надзорног одбора, Управе Друштва и свих запослених) како би се укупна ситуација у пословању одржала на већем нивоу озбиљности, одго</w:t>
      </w:r>
      <w:r w:rsidR="0001251E" w:rsidRPr="00433D46">
        <w:rPr>
          <w:rFonts w:cs="Times New Roman"/>
          <w:lang w:val="sr-Cyrl-CS"/>
        </w:rPr>
        <w:t xml:space="preserve">ворности и пословности, како би </w:t>
      </w:r>
      <w:r w:rsidR="0084710F" w:rsidRPr="00433D46">
        <w:rPr>
          <w:rFonts w:cs="Times New Roman"/>
          <w:lang w:val="sr-Cyrl-CS"/>
        </w:rPr>
        <w:t>Друштво испунило све своје обавезе и успјешно даље извршавало послове из своје регистроване дјелатности.</w:t>
      </w:r>
    </w:p>
    <w:p w:rsidR="002D5E20" w:rsidRPr="00433D46" w:rsidRDefault="00BB3E0B" w:rsidP="00CF2E25">
      <w:pPr>
        <w:spacing w:after="120"/>
        <w:rPr>
          <w:rFonts w:cs="Times New Roman"/>
          <w:lang w:val="sr-Cyrl-CS"/>
        </w:rPr>
      </w:pPr>
      <w:r w:rsidRPr="00433D46">
        <w:rPr>
          <w:rFonts w:cs="Times New Roman"/>
          <w:lang w:val="sr-Cyrl-CS"/>
        </w:rPr>
        <w:t>Без обзира</w:t>
      </w:r>
      <w:r w:rsidR="002D5E20" w:rsidRPr="00433D46">
        <w:rPr>
          <w:rFonts w:cs="Times New Roman"/>
          <w:lang w:val="sr-Cyrl-CS"/>
        </w:rPr>
        <w:t xml:space="preserve"> на</w:t>
      </w:r>
      <w:r w:rsidR="00374427" w:rsidRPr="00433D46">
        <w:rPr>
          <w:rFonts w:cs="Times New Roman"/>
          <w:lang w:val="sr-Cyrl-CS"/>
        </w:rPr>
        <w:t xml:space="preserve"> </w:t>
      </w:r>
      <w:r w:rsidR="003B23F0" w:rsidRPr="00433D46">
        <w:rPr>
          <w:rFonts w:cs="Times New Roman"/>
          <w:lang w:val="sr-Cyrl-CS"/>
        </w:rPr>
        <w:t>потешкоће са којима се</w:t>
      </w:r>
      <w:r w:rsidR="002D5E20" w:rsidRPr="00433D46">
        <w:rPr>
          <w:rFonts w:cs="Times New Roman"/>
          <w:lang w:val="sr-Cyrl-CS"/>
        </w:rPr>
        <w:t>, А.Д. „Во</w:t>
      </w:r>
      <w:r w:rsidR="00995BA7" w:rsidRPr="00433D46">
        <w:rPr>
          <w:rFonts w:cs="Times New Roman"/>
          <w:lang w:val="sr-Cyrl-CS"/>
        </w:rPr>
        <w:t>довод и канализација“ Б</w:t>
      </w:r>
      <w:r w:rsidR="008A4F89" w:rsidRPr="00433D46">
        <w:rPr>
          <w:rFonts w:cs="Times New Roman"/>
          <w:lang w:val="sr-Cyrl-CS"/>
        </w:rPr>
        <w:t>ијељина</w:t>
      </w:r>
      <w:r w:rsidR="003B23F0" w:rsidRPr="00433D46">
        <w:rPr>
          <w:rFonts w:cs="Times New Roman"/>
          <w:lang w:val="sr-Cyrl-CS"/>
        </w:rPr>
        <w:t xml:space="preserve"> суочава</w:t>
      </w:r>
      <w:r w:rsidR="00570438" w:rsidRPr="00433D46">
        <w:rPr>
          <w:rFonts w:cs="Times New Roman"/>
          <w:lang w:val="sr-Cyrl-CS"/>
        </w:rPr>
        <w:t xml:space="preserve">, </w:t>
      </w:r>
      <w:r w:rsidR="002D5E20" w:rsidRPr="00433D46">
        <w:rPr>
          <w:rFonts w:cs="Times New Roman"/>
          <w:lang w:val="sr-Cyrl-CS"/>
        </w:rPr>
        <w:t>снабдијевање становништва</w:t>
      </w:r>
      <w:r w:rsidR="003129FA" w:rsidRPr="00433D46">
        <w:rPr>
          <w:rFonts w:cs="Times New Roman"/>
          <w:lang w:val="sr-Cyrl-CS"/>
        </w:rPr>
        <w:t>,</w:t>
      </w:r>
      <w:r w:rsidR="002D5E20" w:rsidRPr="00433D46">
        <w:rPr>
          <w:rFonts w:cs="Times New Roman"/>
          <w:lang w:val="sr-Cyrl-CS"/>
        </w:rPr>
        <w:t xml:space="preserve"> физичко – хемијски </w:t>
      </w:r>
      <w:r w:rsidR="003B23F0" w:rsidRPr="00433D46">
        <w:rPr>
          <w:rFonts w:cs="Times New Roman"/>
          <w:lang w:val="sr-Cyrl-CS"/>
        </w:rPr>
        <w:t>и микробиолошки исправном водом, је било уредно</w:t>
      </w:r>
      <w:r w:rsidR="002D5E20" w:rsidRPr="00433D46">
        <w:rPr>
          <w:rFonts w:cs="Times New Roman"/>
          <w:lang w:val="sr-Cyrl-CS"/>
        </w:rPr>
        <w:t>.</w:t>
      </w:r>
    </w:p>
    <w:p w:rsidR="009A299C" w:rsidRPr="00433D46" w:rsidRDefault="00E87F8B" w:rsidP="00364161">
      <w:pPr>
        <w:spacing w:after="120"/>
        <w:rPr>
          <w:rFonts w:cs="Times New Roman"/>
          <w:lang w:val="sr-Cyrl-CS"/>
        </w:rPr>
      </w:pPr>
      <w:r w:rsidRPr="00433D46">
        <w:rPr>
          <w:rFonts w:cs="Times New Roman"/>
          <w:lang w:val="sr-Cyrl-CS"/>
        </w:rPr>
        <w:t>Потребно је нагласити</w:t>
      </w:r>
      <w:r w:rsidR="005271A7" w:rsidRPr="00433D46">
        <w:rPr>
          <w:rFonts w:cs="Times New Roman"/>
          <w:lang w:val="sr-Cyrl-CS"/>
        </w:rPr>
        <w:t>,</w:t>
      </w:r>
      <w:r w:rsidRPr="00433D46">
        <w:rPr>
          <w:rFonts w:cs="Times New Roman"/>
          <w:lang w:val="sr-Cyrl-CS"/>
        </w:rPr>
        <w:t xml:space="preserve"> да су радници свих служби</w:t>
      </w:r>
      <w:r w:rsidR="005271A7" w:rsidRPr="00433D46">
        <w:rPr>
          <w:rFonts w:cs="Times New Roman"/>
          <w:lang w:val="sr-Cyrl-CS"/>
        </w:rPr>
        <w:t>,</w:t>
      </w:r>
      <w:r w:rsidRPr="00433D46">
        <w:rPr>
          <w:rFonts w:cs="Times New Roman"/>
          <w:lang w:val="sr-Cyrl-CS"/>
        </w:rPr>
        <w:t xml:space="preserve"> успјешно</w:t>
      </w:r>
      <w:r w:rsidR="005271A7" w:rsidRPr="00433D46">
        <w:rPr>
          <w:rFonts w:cs="Times New Roman"/>
          <w:lang w:val="sr-Cyrl-CS"/>
        </w:rPr>
        <w:t xml:space="preserve"> и професионално</w:t>
      </w:r>
      <w:r w:rsidRPr="00433D46">
        <w:rPr>
          <w:rFonts w:cs="Times New Roman"/>
          <w:lang w:val="sr-Cyrl-CS"/>
        </w:rPr>
        <w:t xml:space="preserve"> одговорили свим постављеним задацима</w:t>
      </w:r>
      <w:r w:rsidR="005271A7" w:rsidRPr="00433D46">
        <w:rPr>
          <w:rFonts w:cs="Times New Roman"/>
          <w:lang w:val="sr-Cyrl-CS"/>
        </w:rPr>
        <w:t>,</w:t>
      </w:r>
      <w:r w:rsidR="00995BA7" w:rsidRPr="00433D46">
        <w:rPr>
          <w:rFonts w:cs="Times New Roman"/>
          <w:lang w:val="sr-Cyrl-CS"/>
        </w:rPr>
        <w:t xml:space="preserve"> како редовним тако и ванредним.</w:t>
      </w:r>
    </w:p>
    <w:p w:rsidR="009A299C" w:rsidRPr="00433D46" w:rsidRDefault="009A299C" w:rsidP="00CF2E25">
      <w:pPr>
        <w:rPr>
          <w:rFonts w:cs="Times New Roman"/>
        </w:rPr>
      </w:pPr>
    </w:p>
    <w:p w:rsidR="009A299C" w:rsidRPr="00433D46" w:rsidRDefault="009A299C" w:rsidP="00CF2E25">
      <w:pPr>
        <w:rPr>
          <w:rFonts w:cs="Times New Roman"/>
        </w:rPr>
      </w:pPr>
    </w:p>
    <w:p w:rsidR="009A299C" w:rsidRPr="00433D46" w:rsidRDefault="009A299C" w:rsidP="00CF2E25">
      <w:pPr>
        <w:rPr>
          <w:rFonts w:cs="Times New Roman"/>
        </w:rPr>
      </w:pPr>
    </w:p>
    <w:p w:rsidR="009A299C" w:rsidRPr="00433D46" w:rsidRDefault="009A299C" w:rsidP="00CF2E25">
      <w:pPr>
        <w:rPr>
          <w:rFonts w:cs="Times New Roman"/>
        </w:rPr>
      </w:pPr>
    </w:p>
    <w:p w:rsidR="009A299C" w:rsidRPr="00433D46" w:rsidRDefault="009A299C" w:rsidP="00CF2E25">
      <w:pPr>
        <w:rPr>
          <w:rFonts w:cs="Times New Roman"/>
          <w:highlight w:val="yellow"/>
        </w:rPr>
      </w:pPr>
    </w:p>
    <w:p w:rsidR="009A299C" w:rsidRPr="00433D46" w:rsidRDefault="009A299C" w:rsidP="00CF2E25">
      <w:pPr>
        <w:rPr>
          <w:rFonts w:cs="Times New Roman"/>
          <w:highlight w:val="yellow"/>
        </w:rPr>
      </w:pPr>
    </w:p>
    <w:p w:rsidR="009A299C" w:rsidRPr="00433D46" w:rsidRDefault="009A299C" w:rsidP="00CF2E25">
      <w:pPr>
        <w:rPr>
          <w:rFonts w:cs="Times New Roman"/>
          <w:highlight w:val="yellow"/>
        </w:rPr>
      </w:pPr>
    </w:p>
    <w:p w:rsidR="009A299C" w:rsidRDefault="009A299C" w:rsidP="00CF2E25">
      <w:pPr>
        <w:rPr>
          <w:rFonts w:cs="Times New Roman"/>
          <w:highlight w:val="yellow"/>
        </w:rPr>
      </w:pPr>
    </w:p>
    <w:p w:rsidR="009A299C" w:rsidRDefault="009A299C" w:rsidP="00CF2E25">
      <w:pPr>
        <w:rPr>
          <w:rFonts w:cs="Times New Roman"/>
          <w:highlight w:val="yellow"/>
        </w:rPr>
      </w:pPr>
    </w:p>
    <w:p w:rsidR="009A299C" w:rsidRDefault="009A299C" w:rsidP="00CF2E25">
      <w:pPr>
        <w:rPr>
          <w:rFonts w:cs="Times New Roman"/>
          <w:highlight w:val="yellow"/>
        </w:rPr>
      </w:pPr>
    </w:p>
    <w:p w:rsidR="00124E66" w:rsidRPr="00364161" w:rsidRDefault="00124E66" w:rsidP="00CF2E25">
      <w:pPr>
        <w:rPr>
          <w:rFonts w:cs="Times New Roman"/>
          <w:highlight w:val="yellow"/>
        </w:rPr>
      </w:pPr>
    </w:p>
    <w:p w:rsidR="000D0C9B" w:rsidRPr="0027273B" w:rsidRDefault="000D0C9B" w:rsidP="00CF2E25">
      <w:pPr>
        <w:rPr>
          <w:rFonts w:cs="Times New Roman"/>
          <w:highlight w:val="yellow"/>
          <w:lang w:val="sr-Cyrl-BA"/>
        </w:rPr>
      </w:pPr>
    </w:p>
    <w:p w:rsidR="000D0C9B" w:rsidRPr="0027273B" w:rsidRDefault="000D0C9B" w:rsidP="00CF2E25">
      <w:pPr>
        <w:rPr>
          <w:rFonts w:cs="Times New Roman"/>
          <w:highlight w:val="yellow"/>
          <w:lang w:val="sr-Cyrl-BA"/>
        </w:rPr>
      </w:pPr>
    </w:p>
    <w:p w:rsidR="0084710F" w:rsidRPr="0027273B" w:rsidRDefault="004E7563" w:rsidP="00CF2E25">
      <w:pPr>
        <w:rPr>
          <w:rFonts w:cs="Times New Roman"/>
          <w:highlight w:val="yellow"/>
        </w:rPr>
      </w:pPr>
      <w:r w:rsidRPr="004E7563">
        <w:rPr>
          <w:rFonts w:cs="Times New Roman"/>
          <w:noProof/>
          <w:highlight w:val="yellow"/>
          <w:lang w:val="sr-Latn-CS" w:eastAsia="sr-Latn-CS"/>
        </w:rPr>
        <w:pict>
          <v:shape id="_x0000_s1032" type="#_x0000_t202" style="position:absolute;left:0;text-align:left;margin-left:234pt;margin-top:13.35pt;width:3in;height:103.5pt;z-index:251665408" strokecolor="white">
            <v:textbox style="mso-next-textbox:#_x0000_s1032">
              <w:txbxContent>
                <w:p w:rsidR="008F5D91" w:rsidRPr="00840688" w:rsidRDefault="008F5D91" w:rsidP="0084710F">
                  <w:pPr>
                    <w:jc w:val="center"/>
                    <w:rPr>
                      <w:lang w:val="sr-Cyrl-CS"/>
                    </w:rPr>
                  </w:pPr>
                </w:p>
                <w:p w:rsidR="008F5D91" w:rsidRPr="00840688" w:rsidRDefault="008F5D91" w:rsidP="0084710F">
                  <w:pPr>
                    <w:jc w:val="center"/>
                    <w:rPr>
                      <w:lang w:val="sr-Cyrl-CS"/>
                    </w:rPr>
                  </w:pPr>
                  <w:r w:rsidRPr="00840688">
                    <w:rPr>
                      <w:lang w:val="sr-Cyrl-CS"/>
                    </w:rPr>
                    <w:t xml:space="preserve"> ДИРЕКТОР</w:t>
                  </w:r>
                </w:p>
                <w:p w:rsidR="008F5D91" w:rsidRPr="00840688" w:rsidRDefault="008F5D91" w:rsidP="0084710F">
                  <w:pPr>
                    <w:jc w:val="center"/>
                    <w:rPr>
                      <w:lang w:val="sr-Cyrl-CS"/>
                    </w:rPr>
                  </w:pPr>
                </w:p>
                <w:p w:rsidR="008F5D91" w:rsidRPr="00840688" w:rsidRDefault="008F5D91" w:rsidP="0084710F">
                  <w:pPr>
                    <w:rPr>
                      <w:lang w:val="sr-Cyrl-CS"/>
                    </w:rPr>
                  </w:pPr>
                  <w:r w:rsidRPr="00840688">
                    <w:rPr>
                      <w:lang w:val="sr-Cyrl-CS"/>
                    </w:rPr>
                    <w:t>_________________________________</w:t>
                  </w:r>
                </w:p>
                <w:p w:rsidR="008F5D91" w:rsidRPr="00840688" w:rsidRDefault="008F5D91" w:rsidP="0084710F">
                  <w:pPr>
                    <w:jc w:val="center"/>
                    <w:rPr>
                      <w:b/>
                      <w:i/>
                      <w:lang w:val="sr-Cyrl-CS"/>
                    </w:rPr>
                  </w:pPr>
                  <w:r w:rsidRPr="00840688">
                    <w:rPr>
                      <w:b/>
                      <w:i/>
                      <w:lang w:val="sr-Latn-CS"/>
                    </w:rPr>
                    <w:t xml:space="preserve">Предраг </w:t>
                  </w:r>
                  <w:r w:rsidRPr="00840688">
                    <w:rPr>
                      <w:b/>
                      <w:i/>
                      <w:lang w:val="sr-Cyrl-CS"/>
                    </w:rPr>
                    <w:t>Перковић, дипл. правник</w:t>
                  </w:r>
                </w:p>
                <w:p w:rsidR="008F5D91" w:rsidRPr="00840688" w:rsidRDefault="008F5D91" w:rsidP="00E44067">
                  <w:pPr>
                    <w:rPr>
                      <w:lang w:val="sr-Cyrl-CS"/>
                    </w:rPr>
                  </w:pPr>
                </w:p>
              </w:txbxContent>
            </v:textbox>
          </v:shape>
        </w:pict>
      </w:r>
    </w:p>
    <w:p w:rsidR="0084710F" w:rsidRPr="009A299C" w:rsidRDefault="001A4E20" w:rsidP="00CF2E25">
      <w:pPr>
        <w:rPr>
          <w:rFonts w:cs="Times New Roman"/>
        </w:rPr>
      </w:pPr>
      <w:r w:rsidRPr="009A299C">
        <w:rPr>
          <w:rFonts w:cs="Times New Roman"/>
          <w:lang w:val="sr-Cyrl-CS"/>
        </w:rPr>
        <w:t>Број:</w:t>
      </w:r>
      <w:r w:rsidR="004A3B61" w:rsidRPr="009A299C">
        <w:rPr>
          <w:rFonts w:cs="Times New Roman"/>
          <w:lang w:val="sr-Latn-CS"/>
        </w:rPr>
        <w:t xml:space="preserve"> </w:t>
      </w:r>
      <w:r w:rsidR="000050C1">
        <w:rPr>
          <w:rFonts w:cs="Times New Roman"/>
          <w:lang w:val="sr-Latn-CS"/>
        </w:rPr>
        <w:t>459</w:t>
      </w:r>
      <w:r w:rsidR="007361B1" w:rsidRPr="009A299C">
        <w:rPr>
          <w:rFonts w:cs="Times New Roman"/>
          <w:lang w:val="sr-Latn-CS"/>
        </w:rPr>
        <w:t>/1</w:t>
      </w:r>
      <w:r w:rsidR="008C1B0F" w:rsidRPr="009A299C">
        <w:rPr>
          <w:rFonts w:cs="Times New Roman"/>
        </w:rPr>
        <w:t>8</w:t>
      </w:r>
    </w:p>
    <w:p w:rsidR="0084710F" w:rsidRPr="009A299C" w:rsidRDefault="001A4E20" w:rsidP="00CF2E25">
      <w:pPr>
        <w:rPr>
          <w:rFonts w:cs="Times New Roman"/>
          <w:lang w:val="sr-Latn-CS"/>
        </w:rPr>
      </w:pPr>
      <w:r w:rsidRPr="009A299C">
        <w:rPr>
          <w:rFonts w:cs="Times New Roman"/>
          <w:lang w:val="sr-Cyrl-CS"/>
        </w:rPr>
        <w:t>Дана,</w:t>
      </w:r>
      <w:r w:rsidR="000050C1">
        <w:rPr>
          <w:rFonts w:cs="Times New Roman"/>
          <w:lang/>
        </w:rPr>
        <w:t xml:space="preserve"> 22</w:t>
      </w:r>
      <w:r w:rsidR="00FD74E0" w:rsidRPr="009A299C">
        <w:rPr>
          <w:rFonts w:cs="Times New Roman"/>
        </w:rPr>
        <w:t>.</w:t>
      </w:r>
      <w:r w:rsidR="004A3B61" w:rsidRPr="009A299C">
        <w:rPr>
          <w:rFonts w:cs="Times New Roman"/>
          <w:lang w:val="sr-Cyrl-CS"/>
        </w:rPr>
        <w:t xml:space="preserve"> фебруара</w:t>
      </w:r>
      <w:r w:rsidR="007361B1" w:rsidRPr="009A299C">
        <w:rPr>
          <w:rFonts w:cs="Times New Roman"/>
          <w:lang w:val="sr-Latn-CS"/>
        </w:rPr>
        <w:t xml:space="preserve"> 201</w:t>
      </w:r>
      <w:r w:rsidR="008C1B0F" w:rsidRPr="009A299C">
        <w:rPr>
          <w:rFonts w:cs="Times New Roman"/>
        </w:rPr>
        <w:t>8</w:t>
      </w:r>
      <w:r w:rsidR="00F40BAF" w:rsidRPr="009A299C">
        <w:rPr>
          <w:rFonts w:cs="Times New Roman"/>
          <w:lang w:val="sr-Latn-CS"/>
        </w:rPr>
        <w:t xml:space="preserve">. </w:t>
      </w:r>
      <w:r w:rsidR="0084710F" w:rsidRPr="009A299C">
        <w:rPr>
          <w:rFonts w:cs="Times New Roman"/>
          <w:lang w:val="sr-Cyrl-CS"/>
        </w:rPr>
        <w:t>године</w:t>
      </w:r>
    </w:p>
    <w:p w:rsidR="0084710F" w:rsidRPr="00B32D05" w:rsidRDefault="0084710F" w:rsidP="00CF2E25">
      <w:pPr>
        <w:rPr>
          <w:rFonts w:cs="Times New Roman"/>
          <w:lang w:val="sr-Cyrl-CS"/>
        </w:rPr>
      </w:pPr>
      <w:r w:rsidRPr="009A299C">
        <w:rPr>
          <w:rFonts w:cs="Times New Roman"/>
          <w:lang w:val="sr-Cyrl-CS"/>
        </w:rPr>
        <w:t>Бијељина</w:t>
      </w:r>
      <w:r w:rsidRPr="00B32D05">
        <w:rPr>
          <w:rFonts w:cs="Times New Roman"/>
          <w:lang w:val="sr-Latn-CS"/>
        </w:rPr>
        <w:tab/>
      </w:r>
      <w:r w:rsidRPr="00B32D05">
        <w:rPr>
          <w:rFonts w:cs="Times New Roman"/>
          <w:lang w:val="sr-Latn-CS"/>
        </w:rPr>
        <w:tab/>
      </w:r>
      <w:r w:rsidRPr="00B32D05">
        <w:rPr>
          <w:rFonts w:cs="Times New Roman"/>
          <w:lang w:val="sr-Latn-CS"/>
        </w:rPr>
        <w:tab/>
      </w:r>
      <w:r w:rsidRPr="00B32D05">
        <w:rPr>
          <w:rFonts w:cs="Times New Roman"/>
          <w:lang w:val="sr-Latn-CS"/>
        </w:rPr>
        <w:tab/>
      </w:r>
      <w:r w:rsidRPr="00B32D05">
        <w:rPr>
          <w:rFonts w:cs="Times New Roman"/>
          <w:lang w:val="sr-Latn-CS"/>
        </w:rPr>
        <w:tab/>
      </w:r>
      <w:r w:rsidRPr="00B32D05">
        <w:rPr>
          <w:rFonts w:cs="Times New Roman"/>
          <w:lang w:val="sr-Latn-CS"/>
        </w:rPr>
        <w:tab/>
      </w:r>
      <w:r w:rsidRPr="00B32D05">
        <w:rPr>
          <w:rFonts w:cs="Times New Roman"/>
          <w:lang w:val="sr-Latn-CS"/>
        </w:rPr>
        <w:tab/>
      </w:r>
      <w:r w:rsidRPr="00B32D05">
        <w:rPr>
          <w:rFonts w:cs="Times New Roman"/>
          <w:lang w:val="sr-Latn-CS"/>
        </w:rPr>
        <w:tab/>
      </w:r>
    </w:p>
    <w:p w:rsidR="0084710F" w:rsidRPr="00B32D05" w:rsidRDefault="0084710F" w:rsidP="00CF2E25">
      <w:pPr>
        <w:rPr>
          <w:rFonts w:cs="Times New Roman"/>
          <w:lang w:val="sr-Cyrl-CS"/>
        </w:rPr>
      </w:pPr>
      <w:r w:rsidRPr="00B32D05">
        <w:rPr>
          <w:rFonts w:cs="Times New Roman"/>
          <w:lang w:val="sr-Latn-CS"/>
        </w:rPr>
        <w:tab/>
      </w:r>
    </w:p>
    <w:p w:rsidR="0084710F" w:rsidRPr="00B32D05" w:rsidRDefault="0084710F" w:rsidP="00CF2E25">
      <w:pPr>
        <w:rPr>
          <w:rFonts w:cs="Times New Roman"/>
          <w:lang w:val="sr-Cyrl-CS"/>
        </w:rPr>
      </w:pPr>
    </w:p>
    <w:p w:rsidR="00D0665A" w:rsidRPr="00B32D05" w:rsidRDefault="00D0665A" w:rsidP="00D4280E">
      <w:pPr>
        <w:rPr>
          <w:rFonts w:cs="Times New Roman"/>
          <w:lang w:val="sr-Cyrl-BA"/>
        </w:rPr>
      </w:pPr>
    </w:p>
    <w:sectPr w:rsidR="00D0665A" w:rsidRPr="00B32D05" w:rsidSect="005B31B3">
      <w:headerReference w:type="default" r:id="rId8"/>
      <w:footerReference w:type="default" r:id="rId9"/>
      <w:pgSz w:w="11907" w:h="16839" w:code="9"/>
      <w:pgMar w:top="1417" w:right="1417" w:bottom="1417" w:left="1417" w:header="706" w:footer="706"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D03CF" w:rsidRDefault="00ED03CF" w:rsidP="00295955">
      <w:r>
        <w:separator/>
      </w:r>
    </w:p>
  </w:endnote>
  <w:endnote w:type="continuationSeparator" w:id="1">
    <w:p w:rsidR="00ED03CF" w:rsidRDefault="00ED03CF" w:rsidP="0029595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5D91" w:rsidRDefault="008F5D91" w:rsidP="00EE1001">
    <w:pPr>
      <w:pStyle w:val="Footer"/>
      <w:jc w:val="center"/>
    </w:pPr>
    <w:r>
      <w:tab/>
    </w:r>
    <w:r>
      <w:tab/>
    </w:r>
  </w:p>
  <w:p w:rsidR="008F5D91" w:rsidRPr="00916007" w:rsidRDefault="008F5D91" w:rsidP="00CA4A0F">
    <w:pPr>
      <w:pStyle w:val="Footer"/>
      <w:jc w:val="center"/>
      <w:rPr>
        <w:i/>
        <w:lang w:val="sr-Cyrl-BA"/>
      </w:rPr>
    </w:pPr>
    <w:r w:rsidRPr="00A42505">
      <w:rPr>
        <w:i/>
        <w:lang w:val="sr-Cyrl-CS"/>
      </w:rPr>
      <w:t xml:space="preserve">Извјештај о </w:t>
    </w:r>
    <w:r>
      <w:rPr>
        <w:i/>
        <w:lang w:val="sr-Cyrl-CS"/>
      </w:rPr>
      <w:t>пословању з</w:t>
    </w:r>
    <w:r>
      <w:rPr>
        <w:i/>
        <w:lang w:val="sr-Cyrl-BA"/>
      </w:rPr>
      <w:t>а</w:t>
    </w:r>
    <w:r>
      <w:rPr>
        <w:i/>
        <w:lang w:val="sr-Cyrl-CS"/>
      </w:rPr>
      <w:t xml:space="preserve"> 2017. годину</w:t>
    </w:r>
  </w:p>
  <w:p w:rsidR="008F5D91" w:rsidRDefault="008F5D91" w:rsidP="0037261C">
    <w:pPr>
      <w:pStyle w:val="Footer"/>
      <w:jc w:val="right"/>
    </w:pPr>
    <w:r w:rsidRPr="00A42505">
      <w:tab/>
    </w:r>
    <w:r w:rsidRPr="00A42505">
      <w:tab/>
      <w:t xml:space="preserve">Страна </w:t>
    </w:r>
    <w:sdt>
      <w:sdtPr>
        <w:id w:val="9238417"/>
        <w:docPartObj>
          <w:docPartGallery w:val="Page Numbers (Bottom of Page)"/>
          <w:docPartUnique/>
        </w:docPartObj>
      </w:sdtPr>
      <w:sdtEndPr>
        <w:rPr>
          <w:noProof/>
        </w:rPr>
      </w:sdtEndPr>
      <w:sdtContent>
        <w:fldSimple w:instr=" PAGE   \* MERGEFORMAT ">
          <w:r w:rsidR="000050C1">
            <w:rPr>
              <w:noProof/>
            </w:rPr>
            <w:t>41</w:t>
          </w:r>
        </w:fldSimple>
        <w:r w:rsidRPr="00A42505">
          <w:rPr>
            <w:noProof/>
          </w:rPr>
          <w:t xml:space="preserve"> од </w:t>
        </w:r>
        <w:fldSimple w:instr=" NUMPAGES   \* MERGEFORMAT ">
          <w:r w:rsidR="000050C1">
            <w:rPr>
              <w:noProof/>
            </w:rPr>
            <w:t>41</w:t>
          </w:r>
        </w:fldSimple>
      </w:sdtContent>
    </w:sdt>
  </w:p>
  <w:p w:rsidR="008F5D91" w:rsidRDefault="008F5D91" w:rsidP="00295955">
    <w:pPr>
      <w:pStyle w:val="Footer"/>
      <w:jc w:val="righ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D03CF" w:rsidRDefault="00ED03CF" w:rsidP="00295955">
      <w:r>
        <w:separator/>
      </w:r>
    </w:p>
  </w:footnote>
  <w:footnote w:type="continuationSeparator" w:id="1">
    <w:p w:rsidR="00ED03CF" w:rsidRDefault="00ED03CF" w:rsidP="0029595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F5D91" w:rsidRPr="00A42505" w:rsidRDefault="008F5D91" w:rsidP="00867862">
    <w:pPr>
      <w:pStyle w:val="Header"/>
      <w:jc w:val="center"/>
      <w:rPr>
        <w:rFonts w:cs="Times New Roman"/>
        <w:i/>
        <w:szCs w:val="24"/>
        <w:lang w:val="sr-Cyrl-CS"/>
      </w:rPr>
    </w:pPr>
    <w:r w:rsidRPr="00A42505">
      <w:rPr>
        <w:noProof/>
      </w:rPr>
      <w:drawing>
        <wp:anchor distT="0" distB="0" distL="114300" distR="114300" simplePos="0" relativeHeight="251658240" behindDoc="0" locked="0" layoutInCell="1" allowOverlap="1">
          <wp:simplePos x="0" y="0"/>
          <wp:positionH relativeFrom="column">
            <wp:posOffset>-233045</wp:posOffset>
          </wp:positionH>
          <wp:positionV relativeFrom="paragraph">
            <wp:posOffset>-153035</wp:posOffset>
          </wp:positionV>
          <wp:extent cx="628650" cy="600075"/>
          <wp:effectExtent l="19050" t="0" r="0" b="0"/>
          <wp:wrapNone/>
          <wp:docPr id="2" name="Picture 2" descr="D:\Svasta\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Svasta\logo.jpg"/>
                  <pic:cNvPicPr>
                    <a:picLocks noChangeAspect="1" noChangeArrowheads="1"/>
                  </pic:cNvPicPr>
                </pic:nvPicPr>
                <pic:blipFill>
                  <a:blip r:embed="rId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2="http://schemas.microsoft.com/office/drawing/2015/10/21/chartex" xmlns:cx1="http://schemas.microsoft.com/office/drawing/2015/9/8/chartex" xmlns:cx="http://schemas.microsoft.com/office/drawing/2014/chartex" xmlns:wpc="http://schemas.microsoft.com/office/word/2010/wordprocessingCanvas" xmlns="" xmlns:arto="http://schemas.microsoft.com/office/word/2006/arto" val="0"/>
                      </a:ext>
                    </a:extLst>
                  </a:blip>
                  <a:srcRect/>
                  <a:stretch>
                    <a:fillRect/>
                  </a:stretch>
                </pic:blipFill>
                <pic:spPr bwMode="auto">
                  <a:xfrm>
                    <a:off x="0" y="0"/>
                    <a:ext cx="628650" cy="600075"/>
                  </a:xfrm>
                  <a:prstGeom prst="rect">
                    <a:avLst/>
                  </a:prstGeom>
                  <a:noFill/>
                  <a:ln>
                    <a:noFill/>
                  </a:ln>
                </pic:spPr>
              </pic:pic>
            </a:graphicData>
          </a:graphic>
        </wp:anchor>
      </w:drawing>
    </w:r>
    <w:r w:rsidRPr="00A42505">
      <w:rPr>
        <w:rFonts w:cs="Times New Roman"/>
        <w:i/>
        <w:szCs w:val="24"/>
        <w:lang w:val="sr-Cyrl-CS"/>
      </w:rPr>
      <w:t>Служба за финансијско – рачуноводствене и комерцијалне послове</w:t>
    </w:r>
  </w:p>
  <w:p w:rsidR="008F5D91" w:rsidRPr="00A42505" w:rsidRDefault="008F5D91" w:rsidP="00867862">
    <w:pPr>
      <w:pStyle w:val="Header"/>
      <w:jc w:val="center"/>
      <w:rPr>
        <w:rFonts w:cs="Times New Roman"/>
        <w:i/>
        <w:szCs w:val="24"/>
        <w:lang w:val="sr-Latn-CS"/>
      </w:rPr>
    </w:pPr>
    <w:r w:rsidRPr="00A42505">
      <w:rPr>
        <w:rFonts w:cs="Times New Roman"/>
        <w:i/>
        <w:szCs w:val="24"/>
        <w:lang w:val="sr-Cyrl-CS"/>
      </w:rPr>
      <w:t>Одјељење за финансијско – рачуноводствене послове</w:t>
    </w:r>
  </w:p>
  <w:p w:rsidR="008F5D91" w:rsidRDefault="008F5D91" w:rsidP="00867862">
    <w:pPr>
      <w:pStyle w:val="Header"/>
      <w:jc w:val="center"/>
      <w:rPr>
        <w:rFonts w:cs="Times New Roman"/>
        <w:i/>
        <w:szCs w:val="24"/>
        <w:lang w:val="sr-Latn-CS"/>
      </w:rPr>
    </w:pPr>
  </w:p>
  <w:p w:rsidR="008F5D91" w:rsidRPr="008802D7" w:rsidRDefault="008F5D91" w:rsidP="008802D7">
    <w:pPr>
      <w:pStyle w:val="Header"/>
      <w:jc w:val="center"/>
      <w:rPr>
        <w:rFonts w:cs="Times New Roman"/>
        <w:i/>
        <w:szCs w:val="24"/>
        <w:lang w:val="sr-Latn-C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A1108"/>
    <w:multiLevelType w:val="multilevel"/>
    <w:tmpl w:val="115C7630"/>
    <w:lvl w:ilvl="0">
      <w:start w:val="5"/>
      <w:numFmt w:val="decimal"/>
      <w:lvlText w:val="%1."/>
      <w:lvlJc w:val="left"/>
      <w:pPr>
        <w:ind w:left="540" w:hanging="540"/>
      </w:pPr>
      <w:rPr>
        <w:rFonts w:hint="default"/>
      </w:rPr>
    </w:lvl>
    <w:lvl w:ilvl="1">
      <w:start w:val="5"/>
      <w:numFmt w:val="decimal"/>
      <w:lvlText w:val="%1.%2."/>
      <w:lvlJc w:val="left"/>
      <w:pPr>
        <w:ind w:left="1080" w:hanging="54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
    <w:nsid w:val="02D24E66"/>
    <w:multiLevelType w:val="hybridMultilevel"/>
    <w:tmpl w:val="BBFAD5B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30758C2"/>
    <w:multiLevelType w:val="hybridMultilevel"/>
    <w:tmpl w:val="833AAEB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3601FC0"/>
    <w:multiLevelType w:val="hybridMultilevel"/>
    <w:tmpl w:val="8CE25D9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5AA728D"/>
    <w:multiLevelType w:val="hybridMultilevel"/>
    <w:tmpl w:val="3C2E2B54"/>
    <w:lvl w:ilvl="0" w:tplc="9418C0B8">
      <w:start w:val="1"/>
      <w:numFmt w:val="decimal"/>
      <w:lvlText w:val="%1."/>
      <w:lvlJc w:val="left"/>
      <w:pPr>
        <w:ind w:left="360" w:hanging="360"/>
      </w:pPr>
      <w:rPr>
        <w:rFonts w:hint="default"/>
        <w:color w:val="auto"/>
      </w:rPr>
    </w:lvl>
    <w:lvl w:ilvl="1" w:tplc="04090019" w:tentative="1">
      <w:start w:val="1"/>
      <w:numFmt w:val="lowerLetter"/>
      <w:lvlText w:val="%2."/>
      <w:lvlJc w:val="left"/>
      <w:pPr>
        <w:ind w:left="648" w:hanging="360"/>
      </w:pPr>
    </w:lvl>
    <w:lvl w:ilvl="2" w:tplc="0409001B" w:tentative="1">
      <w:start w:val="1"/>
      <w:numFmt w:val="lowerRoman"/>
      <w:lvlText w:val="%3."/>
      <w:lvlJc w:val="right"/>
      <w:pPr>
        <w:ind w:left="1368" w:hanging="180"/>
      </w:pPr>
    </w:lvl>
    <w:lvl w:ilvl="3" w:tplc="0409000F" w:tentative="1">
      <w:start w:val="1"/>
      <w:numFmt w:val="decimal"/>
      <w:lvlText w:val="%4."/>
      <w:lvlJc w:val="left"/>
      <w:pPr>
        <w:ind w:left="2088" w:hanging="360"/>
      </w:pPr>
    </w:lvl>
    <w:lvl w:ilvl="4" w:tplc="04090019" w:tentative="1">
      <w:start w:val="1"/>
      <w:numFmt w:val="lowerLetter"/>
      <w:lvlText w:val="%5."/>
      <w:lvlJc w:val="left"/>
      <w:pPr>
        <w:ind w:left="2808" w:hanging="360"/>
      </w:pPr>
    </w:lvl>
    <w:lvl w:ilvl="5" w:tplc="0409001B" w:tentative="1">
      <w:start w:val="1"/>
      <w:numFmt w:val="lowerRoman"/>
      <w:lvlText w:val="%6."/>
      <w:lvlJc w:val="right"/>
      <w:pPr>
        <w:ind w:left="3528" w:hanging="180"/>
      </w:pPr>
    </w:lvl>
    <w:lvl w:ilvl="6" w:tplc="0409000F" w:tentative="1">
      <w:start w:val="1"/>
      <w:numFmt w:val="decimal"/>
      <w:lvlText w:val="%7."/>
      <w:lvlJc w:val="left"/>
      <w:pPr>
        <w:ind w:left="4248" w:hanging="360"/>
      </w:pPr>
    </w:lvl>
    <w:lvl w:ilvl="7" w:tplc="04090019" w:tentative="1">
      <w:start w:val="1"/>
      <w:numFmt w:val="lowerLetter"/>
      <w:lvlText w:val="%8."/>
      <w:lvlJc w:val="left"/>
      <w:pPr>
        <w:ind w:left="4968" w:hanging="360"/>
      </w:pPr>
    </w:lvl>
    <w:lvl w:ilvl="8" w:tplc="0409001B" w:tentative="1">
      <w:start w:val="1"/>
      <w:numFmt w:val="lowerRoman"/>
      <w:lvlText w:val="%9."/>
      <w:lvlJc w:val="right"/>
      <w:pPr>
        <w:ind w:left="5688" w:hanging="180"/>
      </w:pPr>
    </w:lvl>
  </w:abstractNum>
  <w:abstractNum w:abstractNumId="5">
    <w:nsid w:val="091931B4"/>
    <w:multiLevelType w:val="hybridMultilevel"/>
    <w:tmpl w:val="E27083E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AC015C2"/>
    <w:multiLevelType w:val="hybridMultilevel"/>
    <w:tmpl w:val="7398165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C5A19DE"/>
    <w:multiLevelType w:val="multilevel"/>
    <w:tmpl w:val="2C62F450"/>
    <w:lvl w:ilvl="0">
      <w:start w:val="10"/>
      <w:numFmt w:val="decimal"/>
      <w:lvlText w:val="%1."/>
      <w:lvlJc w:val="left"/>
      <w:pPr>
        <w:ind w:left="420" w:hanging="420"/>
      </w:pPr>
      <w:rPr>
        <w:rFonts w:ascii="Calibri" w:eastAsia="Times New Roman" w:hAnsi="Calibri" w:cs="Times New Roman" w:hint="default"/>
        <w:b w:val="0"/>
        <w:color w:val="000000"/>
      </w:rPr>
    </w:lvl>
    <w:lvl w:ilvl="1">
      <w:start w:val="336"/>
      <w:numFmt w:val="decimal"/>
      <w:lvlText w:val="%1.%2."/>
      <w:lvlJc w:val="left"/>
      <w:pPr>
        <w:ind w:left="420" w:hanging="420"/>
      </w:pPr>
      <w:rPr>
        <w:rFonts w:ascii="Calibri" w:eastAsia="Times New Roman" w:hAnsi="Calibri" w:cs="Times New Roman" w:hint="default"/>
        <w:b w:val="0"/>
        <w:color w:val="000000"/>
      </w:rPr>
    </w:lvl>
    <w:lvl w:ilvl="2">
      <w:start w:val="1"/>
      <w:numFmt w:val="decimal"/>
      <w:lvlText w:val="%1.%2.%3."/>
      <w:lvlJc w:val="left"/>
      <w:pPr>
        <w:ind w:left="720" w:hanging="720"/>
      </w:pPr>
      <w:rPr>
        <w:rFonts w:ascii="Calibri" w:eastAsia="Times New Roman" w:hAnsi="Calibri" w:cs="Times New Roman" w:hint="default"/>
        <w:b w:val="0"/>
        <w:color w:val="000000"/>
      </w:rPr>
    </w:lvl>
    <w:lvl w:ilvl="3">
      <w:start w:val="1"/>
      <w:numFmt w:val="decimal"/>
      <w:lvlText w:val="%1.%2.%3.%4."/>
      <w:lvlJc w:val="left"/>
      <w:pPr>
        <w:ind w:left="720" w:hanging="720"/>
      </w:pPr>
      <w:rPr>
        <w:rFonts w:ascii="Calibri" w:eastAsia="Times New Roman" w:hAnsi="Calibri" w:cs="Times New Roman" w:hint="default"/>
        <w:b w:val="0"/>
        <w:color w:val="000000"/>
      </w:rPr>
    </w:lvl>
    <w:lvl w:ilvl="4">
      <w:start w:val="1"/>
      <w:numFmt w:val="decimal"/>
      <w:lvlText w:val="%1.%2.%3.%4.%5."/>
      <w:lvlJc w:val="left"/>
      <w:pPr>
        <w:ind w:left="1080" w:hanging="1080"/>
      </w:pPr>
      <w:rPr>
        <w:rFonts w:ascii="Calibri" w:eastAsia="Times New Roman" w:hAnsi="Calibri" w:cs="Times New Roman" w:hint="default"/>
        <w:b w:val="0"/>
        <w:color w:val="000000"/>
      </w:rPr>
    </w:lvl>
    <w:lvl w:ilvl="5">
      <w:start w:val="1"/>
      <w:numFmt w:val="decimal"/>
      <w:lvlText w:val="%1.%2.%3.%4.%5.%6."/>
      <w:lvlJc w:val="left"/>
      <w:pPr>
        <w:ind w:left="1080" w:hanging="1080"/>
      </w:pPr>
      <w:rPr>
        <w:rFonts w:ascii="Calibri" w:eastAsia="Times New Roman" w:hAnsi="Calibri" w:cs="Times New Roman" w:hint="default"/>
        <w:b w:val="0"/>
        <w:color w:val="000000"/>
      </w:rPr>
    </w:lvl>
    <w:lvl w:ilvl="6">
      <w:start w:val="1"/>
      <w:numFmt w:val="decimal"/>
      <w:lvlText w:val="%1.%2.%3.%4.%5.%6.%7."/>
      <w:lvlJc w:val="left"/>
      <w:pPr>
        <w:ind w:left="1440" w:hanging="1440"/>
      </w:pPr>
      <w:rPr>
        <w:rFonts w:ascii="Calibri" w:eastAsia="Times New Roman" w:hAnsi="Calibri" w:cs="Times New Roman" w:hint="default"/>
        <w:b w:val="0"/>
        <w:color w:val="000000"/>
      </w:rPr>
    </w:lvl>
    <w:lvl w:ilvl="7">
      <w:start w:val="1"/>
      <w:numFmt w:val="decimal"/>
      <w:lvlText w:val="%1.%2.%3.%4.%5.%6.%7.%8."/>
      <w:lvlJc w:val="left"/>
      <w:pPr>
        <w:ind w:left="1440" w:hanging="1440"/>
      </w:pPr>
      <w:rPr>
        <w:rFonts w:ascii="Calibri" w:eastAsia="Times New Roman" w:hAnsi="Calibri" w:cs="Times New Roman" w:hint="default"/>
        <w:b w:val="0"/>
        <w:color w:val="000000"/>
      </w:rPr>
    </w:lvl>
    <w:lvl w:ilvl="8">
      <w:start w:val="1"/>
      <w:numFmt w:val="decimal"/>
      <w:lvlText w:val="%1.%2.%3.%4.%5.%6.%7.%8.%9."/>
      <w:lvlJc w:val="left"/>
      <w:pPr>
        <w:ind w:left="1800" w:hanging="1800"/>
      </w:pPr>
      <w:rPr>
        <w:rFonts w:ascii="Calibri" w:eastAsia="Times New Roman" w:hAnsi="Calibri" w:cs="Times New Roman" w:hint="default"/>
        <w:b w:val="0"/>
        <w:color w:val="000000"/>
      </w:rPr>
    </w:lvl>
  </w:abstractNum>
  <w:abstractNum w:abstractNumId="8">
    <w:nsid w:val="10053DBA"/>
    <w:multiLevelType w:val="hybridMultilevel"/>
    <w:tmpl w:val="71D0A27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51B6D9D"/>
    <w:multiLevelType w:val="hybridMultilevel"/>
    <w:tmpl w:val="F0B26810"/>
    <w:lvl w:ilvl="0" w:tplc="0409000B">
      <w:start w:val="1"/>
      <w:numFmt w:val="bullet"/>
      <w:lvlText w:val=""/>
      <w:lvlJc w:val="left"/>
      <w:pPr>
        <w:ind w:left="900" w:hanging="360"/>
      </w:pPr>
      <w:rPr>
        <w:rFonts w:ascii="Wingdings" w:hAnsi="Wingdings"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nsid w:val="1652758D"/>
    <w:multiLevelType w:val="hybridMultilevel"/>
    <w:tmpl w:val="DFA8F1C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690377B"/>
    <w:multiLevelType w:val="hybridMultilevel"/>
    <w:tmpl w:val="3A6A5F1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F250B5"/>
    <w:multiLevelType w:val="hybridMultilevel"/>
    <w:tmpl w:val="9BCA37A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8FF2D60"/>
    <w:multiLevelType w:val="hybridMultilevel"/>
    <w:tmpl w:val="E6340DB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FF74CD2"/>
    <w:multiLevelType w:val="hybridMultilevel"/>
    <w:tmpl w:val="DA06AFA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415263"/>
    <w:multiLevelType w:val="multilevel"/>
    <w:tmpl w:val="A2808FF4"/>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nsid w:val="357E644D"/>
    <w:multiLevelType w:val="hybridMultilevel"/>
    <w:tmpl w:val="261661E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88E4E6D"/>
    <w:multiLevelType w:val="multilevel"/>
    <w:tmpl w:val="AA5E5834"/>
    <w:lvl w:ilvl="0">
      <w:start w:val="1"/>
      <w:numFmt w:val="decimal"/>
      <w:lvlText w:val="%1."/>
      <w:lvlJc w:val="left"/>
      <w:pPr>
        <w:tabs>
          <w:tab w:val="num" w:pos="720"/>
        </w:tabs>
        <w:ind w:left="720" w:hanging="360"/>
      </w:pPr>
      <w:rPr>
        <w:rFonts w:asciiTheme="minorHAnsi" w:eastAsiaTheme="minorHAnsi" w:hAnsiTheme="minorHAnsi" w:cstheme="minorBidi" w:hint="default"/>
        <w:b/>
      </w:rPr>
    </w:lvl>
    <w:lvl w:ilvl="1">
      <w:start w:val="1"/>
      <w:numFmt w:val="decimal"/>
      <w:isLgl/>
      <w:lvlText w:val="%1.%2."/>
      <w:lvlJc w:val="left"/>
      <w:pPr>
        <w:tabs>
          <w:tab w:val="num" w:pos="1440"/>
        </w:tabs>
        <w:ind w:left="1440" w:hanging="72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18">
    <w:nsid w:val="3B6C55BA"/>
    <w:multiLevelType w:val="hybridMultilevel"/>
    <w:tmpl w:val="264806C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6C8184E"/>
    <w:multiLevelType w:val="hybridMultilevel"/>
    <w:tmpl w:val="E7FA0B1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7C80A4C"/>
    <w:multiLevelType w:val="hybridMultilevel"/>
    <w:tmpl w:val="72C0A886"/>
    <w:lvl w:ilvl="0" w:tplc="0409000B">
      <w:start w:val="1"/>
      <w:numFmt w:val="bullet"/>
      <w:lvlText w:val=""/>
      <w:lvlJc w:val="left"/>
      <w:pPr>
        <w:ind w:left="810" w:hanging="360"/>
      </w:pPr>
      <w:rPr>
        <w:rFonts w:ascii="Wingdings" w:hAnsi="Wingdings"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1">
    <w:nsid w:val="499F1B0D"/>
    <w:multiLevelType w:val="hybridMultilevel"/>
    <w:tmpl w:val="55F4E090"/>
    <w:lvl w:ilvl="0" w:tplc="A3E2A60A">
      <w:start w:val="61"/>
      <w:numFmt w:val="bullet"/>
      <w:lvlText w:val="-"/>
      <w:lvlJc w:val="left"/>
      <w:pPr>
        <w:ind w:left="720" w:hanging="360"/>
      </w:pPr>
      <w:rPr>
        <w:rFonts w:ascii="Times New Roman" w:eastAsia="Times New Roman" w:hAnsi="Times New Roman" w:cs="Times New Roman" w:hint="default"/>
      </w:rPr>
    </w:lvl>
    <w:lvl w:ilvl="1" w:tplc="181A0003" w:tentative="1">
      <w:start w:val="1"/>
      <w:numFmt w:val="bullet"/>
      <w:lvlText w:val="o"/>
      <w:lvlJc w:val="left"/>
      <w:pPr>
        <w:ind w:left="1440" w:hanging="360"/>
      </w:pPr>
      <w:rPr>
        <w:rFonts w:ascii="Courier New" w:hAnsi="Courier New" w:cs="Courier New" w:hint="default"/>
      </w:rPr>
    </w:lvl>
    <w:lvl w:ilvl="2" w:tplc="181A0005" w:tentative="1">
      <w:start w:val="1"/>
      <w:numFmt w:val="bullet"/>
      <w:lvlText w:val=""/>
      <w:lvlJc w:val="left"/>
      <w:pPr>
        <w:ind w:left="2160" w:hanging="360"/>
      </w:pPr>
      <w:rPr>
        <w:rFonts w:ascii="Wingdings" w:hAnsi="Wingdings" w:hint="default"/>
      </w:rPr>
    </w:lvl>
    <w:lvl w:ilvl="3" w:tplc="181A0001" w:tentative="1">
      <w:start w:val="1"/>
      <w:numFmt w:val="bullet"/>
      <w:lvlText w:val=""/>
      <w:lvlJc w:val="left"/>
      <w:pPr>
        <w:ind w:left="2880" w:hanging="360"/>
      </w:pPr>
      <w:rPr>
        <w:rFonts w:ascii="Symbol" w:hAnsi="Symbol" w:hint="default"/>
      </w:rPr>
    </w:lvl>
    <w:lvl w:ilvl="4" w:tplc="181A0003" w:tentative="1">
      <w:start w:val="1"/>
      <w:numFmt w:val="bullet"/>
      <w:lvlText w:val="o"/>
      <w:lvlJc w:val="left"/>
      <w:pPr>
        <w:ind w:left="3600" w:hanging="360"/>
      </w:pPr>
      <w:rPr>
        <w:rFonts w:ascii="Courier New" w:hAnsi="Courier New" w:cs="Courier New" w:hint="default"/>
      </w:rPr>
    </w:lvl>
    <w:lvl w:ilvl="5" w:tplc="181A0005" w:tentative="1">
      <w:start w:val="1"/>
      <w:numFmt w:val="bullet"/>
      <w:lvlText w:val=""/>
      <w:lvlJc w:val="left"/>
      <w:pPr>
        <w:ind w:left="4320" w:hanging="360"/>
      </w:pPr>
      <w:rPr>
        <w:rFonts w:ascii="Wingdings" w:hAnsi="Wingdings" w:hint="default"/>
      </w:rPr>
    </w:lvl>
    <w:lvl w:ilvl="6" w:tplc="181A0001" w:tentative="1">
      <w:start w:val="1"/>
      <w:numFmt w:val="bullet"/>
      <w:lvlText w:val=""/>
      <w:lvlJc w:val="left"/>
      <w:pPr>
        <w:ind w:left="5040" w:hanging="360"/>
      </w:pPr>
      <w:rPr>
        <w:rFonts w:ascii="Symbol" w:hAnsi="Symbol" w:hint="default"/>
      </w:rPr>
    </w:lvl>
    <w:lvl w:ilvl="7" w:tplc="181A0003" w:tentative="1">
      <w:start w:val="1"/>
      <w:numFmt w:val="bullet"/>
      <w:lvlText w:val="o"/>
      <w:lvlJc w:val="left"/>
      <w:pPr>
        <w:ind w:left="5760" w:hanging="360"/>
      </w:pPr>
      <w:rPr>
        <w:rFonts w:ascii="Courier New" w:hAnsi="Courier New" w:cs="Courier New" w:hint="default"/>
      </w:rPr>
    </w:lvl>
    <w:lvl w:ilvl="8" w:tplc="181A0005" w:tentative="1">
      <w:start w:val="1"/>
      <w:numFmt w:val="bullet"/>
      <w:lvlText w:val=""/>
      <w:lvlJc w:val="left"/>
      <w:pPr>
        <w:ind w:left="6480" w:hanging="360"/>
      </w:pPr>
      <w:rPr>
        <w:rFonts w:ascii="Wingdings" w:hAnsi="Wingdings" w:hint="default"/>
      </w:rPr>
    </w:lvl>
  </w:abstractNum>
  <w:abstractNum w:abstractNumId="22">
    <w:nsid w:val="49D9421D"/>
    <w:multiLevelType w:val="hybridMultilevel"/>
    <w:tmpl w:val="813404E0"/>
    <w:lvl w:ilvl="0" w:tplc="081A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B3C70F4"/>
    <w:multiLevelType w:val="hybridMultilevel"/>
    <w:tmpl w:val="43F0DC6C"/>
    <w:lvl w:ilvl="0" w:tplc="0409000B">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nsid w:val="4CDB3078"/>
    <w:multiLevelType w:val="hybridMultilevel"/>
    <w:tmpl w:val="E2A6BED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F257D4D"/>
    <w:multiLevelType w:val="hybridMultilevel"/>
    <w:tmpl w:val="906AD59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F373678"/>
    <w:multiLevelType w:val="hybridMultilevel"/>
    <w:tmpl w:val="AF5CD1B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98341B1"/>
    <w:multiLevelType w:val="multilevel"/>
    <w:tmpl w:val="D902C686"/>
    <w:lvl w:ilvl="0">
      <w:start w:val="1"/>
      <w:numFmt w:val="decimal"/>
      <w:lvlText w:val="%1."/>
      <w:lvlJc w:val="left"/>
      <w:pPr>
        <w:ind w:left="360" w:hanging="360"/>
      </w:pPr>
      <w:rPr>
        <w:rFonts w:hint="default"/>
      </w:rPr>
    </w:lvl>
    <w:lvl w:ilvl="1">
      <w:start w:val="1"/>
      <w:numFmt w:val="decimal"/>
      <w:lvlText w:val="%1.%2."/>
      <w:lvlJc w:val="left"/>
      <w:pPr>
        <w:ind w:left="1140" w:hanging="7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160" w:hanging="1800"/>
      </w:pPr>
      <w:rPr>
        <w:rFonts w:hint="default"/>
      </w:rPr>
    </w:lvl>
  </w:abstractNum>
  <w:abstractNum w:abstractNumId="28">
    <w:nsid w:val="59B11B44"/>
    <w:multiLevelType w:val="hybridMultilevel"/>
    <w:tmpl w:val="6AF6B97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DC05083"/>
    <w:multiLevelType w:val="hybridMultilevel"/>
    <w:tmpl w:val="E6142C4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033470C"/>
    <w:multiLevelType w:val="hybridMultilevel"/>
    <w:tmpl w:val="DE5CE9B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0EB5729"/>
    <w:multiLevelType w:val="hybridMultilevel"/>
    <w:tmpl w:val="36C6C16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3C43106"/>
    <w:multiLevelType w:val="hybridMultilevel"/>
    <w:tmpl w:val="643A84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8607A38"/>
    <w:multiLevelType w:val="multilevel"/>
    <w:tmpl w:val="F74264C4"/>
    <w:lvl w:ilvl="0">
      <w:start w:val="1"/>
      <w:numFmt w:val="decimal"/>
      <w:lvlText w:val="%1."/>
      <w:lvlJc w:val="left"/>
      <w:pPr>
        <w:ind w:left="720" w:hanging="360"/>
      </w:pPr>
      <w:rPr>
        <w:rFonts w:ascii="Times New Roman" w:eastAsiaTheme="minorHAnsi" w:hAnsi="Times New Roman" w:cstheme="minorBidi"/>
        <w:b/>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4">
    <w:nsid w:val="6AE6477C"/>
    <w:multiLevelType w:val="hybridMultilevel"/>
    <w:tmpl w:val="CE88E60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DB3333F"/>
    <w:multiLevelType w:val="hybridMultilevel"/>
    <w:tmpl w:val="807EEDD0"/>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5A8076D"/>
    <w:multiLevelType w:val="hybridMultilevel"/>
    <w:tmpl w:val="268C153A"/>
    <w:lvl w:ilvl="0" w:tplc="0409000B">
      <w:start w:val="1"/>
      <w:numFmt w:val="bullet"/>
      <w:lvlText w:val=""/>
      <w:lvlJc w:val="left"/>
      <w:pPr>
        <w:ind w:left="792" w:hanging="360"/>
      </w:pPr>
      <w:rPr>
        <w:rFonts w:ascii="Wingdings" w:hAnsi="Wingdings"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7">
    <w:nsid w:val="75BB5B0C"/>
    <w:multiLevelType w:val="multilevel"/>
    <w:tmpl w:val="0409001F"/>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nsid w:val="776C4F08"/>
    <w:multiLevelType w:val="hybridMultilevel"/>
    <w:tmpl w:val="56A8C8B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A8E7691"/>
    <w:multiLevelType w:val="hybridMultilevel"/>
    <w:tmpl w:val="D2E6689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C63349D"/>
    <w:multiLevelType w:val="hybridMultilevel"/>
    <w:tmpl w:val="39BA20C4"/>
    <w:lvl w:ilvl="0" w:tplc="0409000B">
      <w:start w:val="1"/>
      <w:numFmt w:val="bullet"/>
      <w:lvlText w:val=""/>
      <w:lvlJc w:val="left"/>
      <w:pPr>
        <w:ind w:left="792" w:hanging="360"/>
      </w:pPr>
      <w:rPr>
        <w:rFonts w:ascii="Wingdings" w:hAnsi="Wingdings"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num w:numId="1">
    <w:abstractNumId w:val="33"/>
  </w:num>
  <w:num w:numId="2">
    <w:abstractNumId w:val="17"/>
  </w:num>
  <w:num w:numId="3">
    <w:abstractNumId w:val="4"/>
  </w:num>
  <w:num w:numId="4">
    <w:abstractNumId w:val="12"/>
  </w:num>
  <w:num w:numId="5">
    <w:abstractNumId w:val="9"/>
  </w:num>
  <w:num w:numId="6">
    <w:abstractNumId w:val="37"/>
  </w:num>
  <w:num w:numId="7">
    <w:abstractNumId w:val="35"/>
  </w:num>
  <w:num w:numId="8">
    <w:abstractNumId w:val="14"/>
  </w:num>
  <w:num w:numId="9">
    <w:abstractNumId w:val="20"/>
  </w:num>
  <w:num w:numId="10">
    <w:abstractNumId w:val="8"/>
  </w:num>
  <w:num w:numId="11">
    <w:abstractNumId w:val="38"/>
  </w:num>
  <w:num w:numId="12">
    <w:abstractNumId w:val="36"/>
  </w:num>
  <w:num w:numId="13">
    <w:abstractNumId w:val="40"/>
  </w:num>
  <w:num w:numId="14">
    <w:abstractNumId w:val="10"/>
  </w:num>
  <w:num w:numId="15">
    <w:abstractNumId w:val="18"/>
  </w:num>
  <w:num w:numId="16">
    <w:abstractNumId w:val="26"/>
  </w:num>
  <w:num w:numId="17">
    <w:abstractNumId w:val="16"/>
  </w:num>
  <w:num w:numId="18">
    <w:abstractNumId w:val="3"/>
  </w:num>
  <w:num w:numId="19">
    <w:abstractNumId w:val="22"/>
  </w:num>
  <w:num w:numId="20">
    <w:abstractNumId w:val="31"/>
  </w:num>
  <w:num w:numId="21">
    <w:abstractNumId w:val="32"/>
  </w:num>
  <w:num w:numId="22">
    <w:abstractNumId w:val="6"/>
  </w:num>
  <w:num w:numId="23">
    <w:abstractNumId w:val="5"/>
  </w:num>
  <w:num w:numId="24">
    <w:abstractNumId w:val="39"/>
  </w:num>
  <w:num w:numId="25">
    <w:abstractNumId w:val="13"/>
  </w:num>
  <w:num w:numId="26">
    <w:abstractNumId w:val="1"/>
  </w:num>
  <w:num w:numId="27">
    <w:abstractNumId w:val="19"/>
  </w:num>
  <w:num w:numId="28">
    <w:abstractNumId w:val="28"/>
  </w:num>
  <w:num w:numId="29">
    <w:abstractNumId w:val="2"/>
  </w:num>
  <w:num w:numId="30">
    <w:abstractNumId w:val="11"/>
  </w:num>
  <w:num w:numId="31">
    <w:abstractNumId w:val="30"/>
  </w:num>
  <w:num w:numId="32">
    <w:abstractNumId w:val="29"/>
  </w:num>
  <w:num w:numId="33">
    <w:abstractNumId w:val="24"/>
  </w:num>
  <w:num w:numId="34">
    <w:abstractNumId w:val="25"/>
  </w:num>
  <w:num w:numId="35">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num>
  <w:num w:numId="38">
    <w:abstractNumId w:val="34"/>
  </w:num>
  <w:num w:numId="39">
    <w:abstractNumId w:val="0"/>
  </w:num>
  <w:num w:numId="40">
    <w:abstractNumId w:val="7"/>
  </w:num>
  <w:num w:numId="41">
    <w:abstractNumId w:val="27"/>
  </w:num>
  <w:num w:numId="42">
    <w:abstractNumId w:val="21"/>
  </w:num>
  <w:numIdMacAtCleanup w:val="3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hideSpellingErrors/>
  <w:defaultTabStop w:val="720"/>
  <w:hyphenationZone w:val="425"/>
  <w:drawingGridHorizontalSpacing w:val="120"/>
  <w:displayHorizontalDrawingGridEvery w:val="2"/>
  <w:characterSpacingControl w:val="doNotCompress"/>
  <w:hdrShapeDefaults>
    <o:shapedefaults v:ext="edit" spidmax="1206274"/>
  </w:hdrShapeDefaults>
  <w:footnotePr>
    <w:footnote w:id="0"/>
    <w:footnote w:id="1"/>
  </w:footnotePr>
  <w:endnotePr>
    <w:endnote w:id="0"/>
    <w:endnote w:id="1"/>
  </w:endnotePr>
  <w:compat/>
  <w:rsids>
    <w:rsidRoot w:val="00B61A7C"/>
    <w:rsid w:val="0000049E"/>
    <w:rsid w:val="00001822"/>
    <w:rsid w:val="000029E0"/>
    <w:rsid w:val="0000363A"/>
    <w:rsid w:val="000050C1"/>
    <w:rsid w:val="00005831"/>
    <w:rsid w:val="00007771"/>
    <w:rsid w:val="00007BA5"/>
    <w:rsid w:val="00011BB0"/>
    <w:rsid w:val="00011C99"/>
    <w:rsid w:val="0001251E"/>
    <w:rsid w:val="0001334A"/>
    <w:rsid w:val="00013C70"/>
    <w:rsid w:val="00014228"/>
    <w:rsid w:val="00014289"/>
    <w:rsid w:val="00014792"/>
    <w:rsid w:val="00014C48"/>
    <w:rsid w:val="00014D48"/>
    <w:rsid w:val="00016F19"/>
    <w:rsid w:val="00017693"/>
    <w:rsid w:val="00017DEB"/>
    <w:rsid w:val="000203A5"/>
    <w:rsid w:val="00021AED"/>
    <w:rsid w:val="000228EF"/>
    <w:rsid w:val="00023C47"/>
    <w:rsid w:val="00024D4E"/>
    <w:rsid w:val="0002502F"/>
    <w:rsid w:val="0002550F"/>
    <w:rsid w:val="00025FD5"/>
    <w:rsid w:val="0002600F"/>
    <w:rsid w:val="00030185"/>
    <w:rsid w:val="000309A3"/>
    <w:rsid w:val="00030D95"/>
    <w:rsid w:val="0003139C"/>
    <w:rsid w:val="00032BAF"/>
    <w:rsid w:val="00032C26"/>
    <w:rsid w:val="00032D94"/>
    <w:rsid w:val="0003381D"/>
    <w:rsid w:val="00033D2C"/>
    <w:rsid w:val="000342BB"/>
    <w:rsid w:val="00034580"/>
    <w:rsid w:val="0003520D"/>
    <w:rsid w:val="000357F5"/>
    <w:rsid w:val="0003765B"/>
    <w:rsid w:val="000400E7"/>
    <w:rsid w:val="000401C3"/>
    <w:rsid w:val="00042325"/>
    <w:rsid w:val="000428FF"/>
    <w:rsid w:val="0004353A"/>
    <w:rsid w:val="00044135"/>
    <w:rsid w:val="00044518"/>
    <w:rsid w:val="00045152"/>
    <w:rsid w:val="00046DC0"/>
    <w:rsid w:val="00046F8F"/>
    <w:rsid w:val="00047463"/>
    <w:rsid w:val="00050952"/>
    <w:rsid w:val="00051194"/>
    <w:rsid w:val="00051B50"/>
    <w:rsid w:val="00052043"/>
    <w:rsid w:val="00052759"/>
    <w:rsid w:val="000528B8"/>
    <w:rsid w:val="0005384F"/>
    <w:rsid w:val="00053C31"/>
    <w:rsid w:val="0005421B"/>
    <w:rsid w:val="00054A38"/>
    <w:rsid w:val="000570F0"/>
    <w:rsid w:val="000578A0"/>
    <w:rsid w:val="00057E99"/>
    <w:rsid w:val="00060C19"/>
    <w:rsid w:val="000610AC"/>
    <w:rsid w:val="0006219B"/>
    <w:rsid w:val="0006258E"/>
    <w:rsid w:val="00062607"/>
    <w:rsid w:val="00064B61"/>
    <w:rsid w:val="000652F4"/>
    <w:rsid w:val="0006667F"/>
    <w:rsid w:val="0006695E"/>
    <w:rsid w:val="00067DC9"/>
    <w:rsid w:val="00067F05"/>
    <w:rsid w:val="00070209"/>
    <w:rsid w:val="00070284"/>
    <w:rsid w:val="00070297"/>
    <w:rsid w:val="00071069"/>
    <w:rsid w:val="000712E0"/>
    <w:rsid w:val="0007227D"/>
    <w:rsid w:val="000727D1"/>
    <w:rsid w:val="00074425"/>
    <w:rsid w:val="0007454B"/>
    <w:rsid w:val="000745BB"/>
    <w:rsid w:val="00074BB9"/>
    <w:rsid w:val="00075310"/>
    <w:rsid w:val="0007636F"/>
    <w:rsid w:val="00077173"/>
    <w:rsid w:val="000772ED"/>
    <w:rsid w:val="00077A27"/>
    <w:rsid w:val="00077FFC"/>
    <w:rsid w:val="0008103A"/>
    <w:rsid w:val="0008153D"/>
    <w:rsid w:val="00081AC6"/>
    <w:rsid w:val="00081CA9"/>
    <w:rsid w:val="000821BA"/>
    <w:rsid w:val="0008267A"/>
    <w:rsid w:val="00082B5D"/>
    <w:rsid w:val="00082D8E"/>
    <w:rsid w:val="00083894"/>
    <w:rsid w:val="00084323"/>
    <w:rsid w:val="00084695"/>
    <w:rsid w:val="0008477C"/>
    <w:rsid w:val="00084AF1"/>
    <w:rsid w:val="00085B30"/>
    <w:rsid w:val="00085F1F"/>
    <w:rsid w:val="00086145"/>
    <w:rsid w:val="00087FE0"/>
    <w:rsid w:val="00090E21"/>
    <w:rsid w:val="00091420"/>
    <w:rsid w:val="00091496"/>
    <w:rsid w:val="00092CD9"/>
    <w:rsid w:val="000931AC"/>
    <w:rsid w:val="00093F0B"/>
    <w:rsid w:val="00094E8D"/>
    <w:rsid w:val="00095527"/>
    <w:rsid w:val="00095820"/>
    <w:rsid w:val="00095DB2"/>
    <w:rsid w:val="000969A5"/>
    <w:rsid w:val="00096E9F"/>
    <w:rsid w:val="00097F0A"/>
    <w:rsid w:val="00097F4C"/>
    <w:rsid w:val="00097F54"/>
    <w:rsid w:val="000A27B9"/>
    <w:rsid w:val="000A3B58"/>
    <w:rsid w:val="000A47CC"/>
    <w:rsid w:val="000A4AF6"/>
    <w:rsid w:val="000A5338"/>
    <w:rsid w:val="000A690A"/>
    <w:rsid w:val="000A6A24"/>
    <w:rsid w:val="000B01E2"/>
    <w:rsid w:val="000B05CA"/>
    <w:rsid w:val="000B10FC"/>
    <w:rsid w:val="000B1127"/>
    <w:rsid w:val="000B1CCF"/>
    <w:rsid w:val="000B1E8B"/>
    <w:rsid w:val="000B2C09"/>
    <w:rsid w:val="000B2F37"/>
    <w:rsid w:val="000B4604"/>
    <w:rsid w:val="000B4FE8"/>
    <w:rsid w:val="000B5E08"/>
    <w:rsid w:val="000B63F2"/>
    <w:rsid w:val="000B6597"/>
    <w:rsid w:val="000B6598"/>
    <w:rsid w:val="000C03D4"/>
    <w:rsid w:val="000C0DAE"/>
    <w:rsid w:val="000C110D"/>
    <w:rsid w:val="000C165B"/>
    <w:rsid w:val="000C16AE"/>
    <w:rsid w:val="000C3598"/>
    <w:rsid w:val="000C42AA"/>
    <w:rsid w:val="000C4F90"/>
    <w:rsid w:val="000C54A3"/>
    <w:rsid w:val="000C5729"/>
    <w:rsid w:val="000C5B50"/>
    <w:rsid w:val="000C6833"/>
    <w:rsid w:val="000D0C9B"/>
    <w:rsid w:val="000D1E22"/>
    <w:rsid w:val="000D1EE7"/>
    <w:rsid w:val="000D1F8C"/>
    <w:rsid w:val="000D2515"/>
    <w:rsid w:val="000D2D86"/>
    <w:rsid w:val="000D30F4"/>
    <w:rsid w:val="000D3CFF"/>
    <w:rsid w:val="000D3FDE"/>
    <w:rsid w:val="000D48A5"/>
    <w:rsid w:val="000D4A6E"/>
    <w:rsid w:val="000D5119"/>
    <w:rsid w:val="000D5234"/>
    <w:rsid w:val="000D5403"/>
    <w:rsid w:val="000D5435"/>
    <w:rsid w:val="000D545A"/>
    <w:rsid w:val="000D58E3"/>
    <w:rsid w:val="000D5E2E"/>
    <w:rsid w:val="000D616A"/>
    <w:rsid w:val="000D6353"/>
    <w:rsid w:val="000D6AFF"/>
    <w:rsid w:val="000E009E"/>
    <w:rsid w:val="000E0750"/>
    <w:rsid w:val="000E0C01"/>
    <w:rsid w:val="000E1292"/>
    <w:rsid w:val="000E2250"/>
    <w:rsid w:val="000E2830"/>
    <w:rsid w:val="000E4DD7"/>
    <w:rsid w:val="000E5B69"/>
    <w:rsid w:val="000E7181"/>
    <w:rsid w:val="000F07D3"/>
    <w:rsid w:val="000F1F07"/>
    <w:rsid w:val="000F25BA"/>
    <w:rsid w:val="000F26CB"/>
    <w:rsid w:val="000F2750"/>
    <w:rsid w:val="000F3677"/>
    <w:rsid w:val="000F3CA3"/>
    <w:rsid w:val="000F3E0D"/>
    <w:rsid w:val="000F492E"/>
    <w:rsid w:val="000F4A45"/>
    <w:rsid w:val="000F4B6D"/>
    <w:rsid w:val="000F5935"/>
    <w:rsid w:val="000F593F"/>
    <w:rsid w:val="000F6000"/>
    <w:rsid w:val="000F629D"/>
    <w:rsid w:val="000F688D"/>
    <w:rsid w:val="000F6968"/>
    <w:rsid w:val="000F69F5"/>
    <w:rsid w:val="000F712A"/>
    <w:rsid w:val="000F7DD7"/>
    <w:rsid w:val="00100F18"/>
    <w:rsid w:val="0010197F"/>
    <w:rsid w:val="00101FE8"/>
    <w:rsid w:val="001028F2"/>
    <w:rsid w:val="00103C74"/>
    <w:rsid w:val="00104D4B"/>
    <w:rsid w:val="00104D92"/>
    <w:rsid w:val="001053CA"/>
    <w:rsid w:val="001058E3"/>
    <w:rsid w:val="00106FA3"/>
    <w:rsid w:val="00107154"/>
    <w:rsid w:val="00107E23"/>
    <w:rsid w:val="00111DAC"/>
    <w:rsid w:val="001123C0"/>
    <w:rsid w:val="00113319"/>
    <w:rsid w:val="00113417"/>
    <w:rsid w:val="00113565"/>
    <w:rsid w:val="00115048"/>
    <w:rsid w:val="00115954"/>
    <w:rsid w:val="00115E50"/>
    <w:rsid w:val="001177C8"/>
    <w:rsid w:val="001177E7"/>
    <w:rsid w:val="00117BEB"/>
    <w:rsid w:val="00120118"/>
    <w:rsid w:val="00120898"/>
    <w:rsid w:val="001208A3"/>
    <w:rsid w:val="0012095B"/>
    <w:rsid w:val="0012120A"/>
    <w:rsid w:val="00121F08"/>
    <w:rsid w:val="00123C97"/>
    <w:rsid w:val="00123F8D"/>
    <w:rsid w:val="00124E66"/>
    <w:rsid w:val="001250D0"/>
    <w:rsid w:val="0012541C"/>
    <w:rsid w:val="00126A9A"/>
    <w:rsid w:val="00126C50"/>
    <w:rsid w:val="001270C1"/>
    <w:rsid w:val="00127C32"/>
    <w:rsid w:val="0013013A"/>
    <w:rsid w:val="001309D4"/>
    <w:rsid w:val="00130C63"/>
    <w:rsid w:val="00130E22"/>
    <w:rsid w:val="0013168C"/>
    <w:rsid w:val="00131C2B"/>
    <w:rsid w:val="00132217"/>
    <w:rsid w:val="001325DF"/>
    <w:rsid w:val="00132A78"/>
    <w:rsid w:val="00133656"/>
    <w:rsid w:val="001346E1"/>
    <w:rsid w:val="00134874"/>
    <w:rsid w:val="00135B2C"/>
    <w:rsid w:val="00140B8C"/>
    <w:rsid w:val="00140C9F"/>
    <w:rsid w:val="00141EFD"/>
    <w:rsid w:val="00142A6E"/>
    <w:rsid w:val="00143446"/>
    <w:rsid w:val="00143A50"/>
    <w:rsid w:val="0014437C"/>
    <w:rsid w:val="00144E0F"/>
    <w:rsid w:val="00147278"/>
    <w:rsid w:val="001475D2"/>
    <w:rsid w:val="001475D9"/>
    <w:rsid w:val="001475DF"/>
    <w:rsid w:val="001515AD"/>
    <w:rsid w:val="001517AC"/>
    <w:rsid w:val="00154320"/>
    <w:rsid w:val="00154A2E"/>
    <w:rsid w:val="00154C8B"/>
    <w:rsid w:val="00155218"/>
    <w:rsid w:val="00156C86"/>
    <w:rsid w:val="001571B5"/>
    <w:rsid w:val="00157CF6"/>
    <w:rsid w:val="00160018"/>
    <w:rsid w:val="001600DA"/>
    <w:rsid w:val="001603DE"/>
    <w:rsid w:val="00160877"/>
    <w:rsid w:val="00160DCE"/>
    <w:rsid w:val="0016108E"/>
    <w:rsid w:val="001615C3"/>
    <w:rsid w:val="00161BDE"/>
    <w:rsid w:val="00162903"/>
    <w:rsid w:val="001629B9"/>
    <w:rsid w:val="001629CC"/>
    <w:rsid w:val="00162F09"/>
    <w:rsid w:val="00163803"/>
    <w:rsid w:val="00164AE2"/>
    <w:rsid w:val="00165B16"/>
    <w:rsid w:val="0016618D"/>
    <w:rsid w:val="00167E5C"/>
    <w:rsid w:val="00170235"/>
    <w:rsid w:val="00170702"/>
    <w:rsid w:val="0017078A"/>
    <w:rsid w:val="00170EB2"/>
    <w:rsid w:val="00171CF1"/>
    <w:rsid w:val="00174777"/>
    <w:rsid w:val="00174B9D"/>
    <w:rsid w:val="00174CC9"/>
    <w:rsid w:val="00175106"/>
    <w:rsid w:val="00175B3E"/>
    <w:rsid w:val="0017675A"/>
    <w:rsid w:val="00176994"/>
    <w:rsid w:val="00176C25"/>
    <w:rsid w:val="00176F83"/>
    <w:rsid w:val="00177072"/>
    <w:rsid w:val="00177629"/>
    <w:rsid w:val="00177A88"/>
    <w:rsid w:val="00177DF8"/>
    <w:rsid w:val="0018048F"/>
    <w:rsid w:val="00180C1B"/>
    <w:rsid w:val="00181349"/>
    <w:rsid w:val="001814C9"/>
    <w:rsid w:val="001827E0"/>
    <w:rsid w:val="00183415"/>
    <w:rsid w:val="00183551"/>
    <w:rsid w:val="00183678"/>
    <w:rsid w:val="00185A3D"/>
    <w:rsid w:val="00185E23"/>
    <w:rsid w:val="00186DF3"/>
    <w:rsid w:val="001870E1"/>
    <w:rsid w:val="00187478"/>
    <w:rsid w:val="001878A9"/>
    <w:rsid w:val="00187D83"/>
    <w:rsid w:val="00190BAB"/>
    <w:rsid w:val="00191900"/>
    <w:rsid w:val="00191E2D"/>
    <w:rsid w:val="0019245B"/>
    <w:rsid w:val="0019273B"/>
    <w:rsid w:val="001928EF"/>
    <w:rsid w:val="00193195"/>
    <w:rsid w:val="001934F3"/>
    <w:rsid w:val="00193AD9"/>
    <w:rsid w:val="00194122"/>
    <w:rsid w:val="00195551"/>
    <w:rsid w:val="00195620"/>
    <w:rsid w:val="0019621A"/>
    <w:rsid w:val="00197FD0"/>
    <w:rsid w:val="001A096C"/>
    <w:rsid w:val="001A2413"/>
    <w:rsid w:val="001A3B39"/>
    <w:rsid w:val="001A3E5F"/>
    <w:rsid w:val="001A459D"/>
    <w:rsid w:val="001A4E20"/>
    <w:rsid w:val="001A57C1"/>
    <w:rsid w:val="001A5A0C"/>
    <w:rsid w:val="001B1182"/>
    <w:rsid w:val="001B2ECC"/>
    <w:rsid w:val="001B3E77"/>
    <w:rsid w:val="001B4325"/>
    <w:rsid w:val="001B47A4"/>
    <w:rsid w:val="001B498B"/>
    <w:rsid w:val="001B6465"/>
    <w:rsid w:val="001B786F"/>
    <w:rsid w:val="001B7D8A"/>
    <w:rsid w:val="001C02A4"/>
    <w:rsid w:val="001C04C4"/>
    <w:rsid w:val="001C1254"/>
    <w:rsid w:val="001C15E1"/>
    <w:rsid w:val="001C18A1"/>
    <w:rsid w:val="001C1A84"/>
    <w:rsid w:val="001C1B3F"/>
    <w:rsid w:val="001C327F"/>
    <w:rsid w:val="001C441A"/>
    <w:rsid w:val="001C4BA3"/>
    <w:rsid w:val="001C59CD"/>
    <w:rsid w:val="001C668D"/>
    <w:rsid w:val="001C67E5"/>
    <w:rsid w:val="001C7D75"/>
    <w:rsid w:val="001D095A"/>
    <w:rsid w:val="001D0BF8"/>
    <w:rsid w:val="001D37FB"/>
    <w:rsid w:val="001D44F3"/>
    <w:rsid w:val="001D78AA"/>
    <w:rsid w:val="001E1E8C"/>
    <w:rsid w:val="001E21E8"/>
    <w:rsid w:val="001E31FC"/>
    <w:rsid w:val="001E362B"/>
    <w:rsid w:val="001E375A"/>
    <w:rsid w:val="001E3FDC"/>
    <w:rsid w:val="001E421E"/>
    <w:rsid w:val="001E4FA3"/>
    <w:rsid w:val="001E55D4"/>
    <w:rsid w:val="001E59FD"/>
    <w:rsid w:val="001E674F"/>
    <w:rsid w:val="001E6B84"/>
    <w:rsid w:val="001E7361"/>
    <w:rsid w:val="001E7DA7"/>
    <w:rsid w:val="001F099B"/>
    <w:rsid w:val="001F1C9A"/>
    <w:rsid w:val="001F2848"/>
    <w:rsid w:val="001F317D"/>
    <w:rsid w:val="001F40E3"/>
    <w:rsid w:val="001F63DE"/>
    <w:rsid w:val="001F6604"/>
    <w:rsid w:val="001F78BC"/>
    <w:rsid w:val="0020075C"/>
    <w:rsid w:val="00201FF2"/>
    <w:rsid w:val="0020335B"/>
    <w:rsid w:val="00203FB1"/>
    <w:rsid w:val="00203FD5"/>
    <w:rsid w:val="00205626"/>
    <w:rsid w:val="002057BE"/>
    <w:rsid w:val="00205BC8"/>
    <w:rsid w:val="0021056C"/>
    <w:rsid w:val="002107D7"/>
    <w:rsid w:val="002110B7"/>
    <w:rsid w:val="00212055"/>
    <w:rsid w:val="00212A5B"/>
    <w:rsid w:val="00214BF4"/>
    <w:rsid w:val="00216330"/>
    <w:rsid w:val="00216BE1"/>
    <w:rsid w:val="002177DD"/>
    <w:rsid w:val="0022036D"/>
    <w:rsid w:val="00220652"/>
    <w:rsid w:val="00220E9D"/>
    <w:rsid w:val="0022141B"/>
    <w:rsid w:val="00221BFA"/>
    <w:rsid w:val="002220D7"/>
    <w:rsid w:val="00223CA7"/>
    <w:rsid w:val="002242C2"/>
    <w:rsid w:val="002247D5"/>
    <w:rsid w:val="00224931"/>
    <w:rsid w:val="00225BBB"/>
    <w:rsid w:val="00226100"/>
    <w:rsid w:val="00226BCF"/>
    <w:rsid w:val="00226FB0"/>
    <w:rsid w:val="00227DFF"/>
    <w:rsid w:val="00227FD2"/>
    <w:rsid w:val="00230168"/>
    <w:rsid w:val="00230762"/>
    <w:rsid w:val="002312D4"/>
    <w:rsid w:val="00231E01"/>
    <w:rsid w:val="002332E1"/>
    <w:rsid w:val="00233D18"/>
    <w:rsid w:val="002358E4"/>
    <w:rsid w:val="00235CCE"/>
    <w:rsid w:val="00236DF8"/>
    <w:rsid w:val="00237CD0"/>
    <w:rsid w:val="00237F26"/>
    <w:rsid w:val="00240747"/>
    <w:rsid w:val="00240D27"/>
    <w:rsid w:val="002412C2"/>
    <w:rsid w:val="0024139F"/>
    <w:rsid w:val="002429DB"/>
    <w:rsid w:val="00242A68"/>
    <w:rsid w:val="0024311B"/>
    <w:rsid w:val="0024336C"/>
    <w:rsid w:val="00244847"/>
    <w:rsid w:val="002453E9"/>
    <w:rsid w:val="0024586B"/>
    <w:rsid w:val="002458D8"/>
    <w:rsid w:val="00246A71"/>
    <w:rsid w:val="002474C4"/>
    <w:rsid w:val="00247523"/>
    <w:rsid w:val="00247565"/>
    <w:rsid w:val="00247812"/>
    <w:rsid w:val="00250143"/>
    <w:rsid w:val="00251920"/>
    <w:rsid w:val="00252656"/>
    <w:rsid w:val="002539E6"/>
    <w:rsid w:val="00254A63"/>
    <w:rsid w:val="00254C3E"/>
    <w:rsid w:val="002551E5"/>
    <w:rsid w:val="002564E6"/>
    <w:rsid w:val="0025658A"/>
    <w:rsid w:val="00257970"/>
    <w:rsid w:val="00257E54"/>
    <w:rsid w:val="00257E83"/>
    <w:rsid w:val="00257F89"/>
    <w:rsid w:val="00260DD4"/>
    <w:rsid w:val="00263301"/>
    <w:rsid w:val="00263ADB"/>
    <w:rsid w:val="00263B33"/>
    <w:rsid w:val="00263BF6"/>
    <w:rsid w:val="0026411E"/>
    <w:rsid w:val="00264BC0"/>
    <w:rsid w:val="0026628D"/>
    <w:rsid w:val="00267859"/>
    <w:rsid w:val="00267BCE"/>
    <w:rsid w:val="00267EE1"/>
    <w:rsid w:val="00270273"/>
    <w:rsid w:val="0027273B"/>
    <w:rsid w:val="00272816"/>
    <w:rsid w:val="002730BA"/>
    <w:rsid w:val="00273C9F"/>
    <w:rsid w:val="00273EF6"/>
    <w:rsid w:val="002740E9"/>
    <w:rsid w:val="00274E1A"/>
    <w:rsid w:val="0027533C"/>
    <w:rsid w:val="00275433"/>
    <w:rsid w:val="00275601"/>
    <w:rsid w:val="0027573F"/>
    <w:rsid w:val="002760F2"/>
    <w:rsid w:val="00277C04"/>
    <w:rsid w:val="002800CE"/>
    <w:rsid w:val="00281247"/>
    <w:rsid w:val="002816C4"/>
    <w:rsid w:val="00281F3B"/>
    <w:rsid w:val="00282C38"/>
    <w:rsid w:val="002831EA"/>
    <w:rsid w:val="00283848"/>
    <w:rsid w:val="00283B43"/>
    <w:rsid w:val="00283C07"/>
    <w:rsid w:val="00283C4C"/>
    <w:rsid w:val="00284D8A"/>
    <w:rsid w:val="00286074"/>
    <w:rsid w:val="00286CA5"/>
    <w:rsid w:val="002901DD"/>
    <w:rsid w:val="00291DBF"/>
    <w:rsid w:val="002938DE"/>
    <w:rsid w:val="00293BB7"/>
    <w:rsid w:val="00294223"/>
    <w:rsid w:val="002948EB"/>
    <w:rsid w:val="00295955"/>
    <w:rsid w:val="00295FD1"/>
    <w:rsid w:val="002971D2"/>
    <w:rsid w:val="0029790A"/>
    <w:rsid w:val="00297EF5"/>
    <w:rsid w:val="002A00B4"/>
    <w:rsid w:val="002A08B9"/>
    <w:rsid w:val="002A2F5C"/>
    <w:rsid w:val="002A331B"/>
    <w:rsid w:val="002A454A"/>
    <w:rsid w:val="002A7285"/>
    <w:rsid w:val="002A7700"/>
    <w:rsid w:val="002B0E0F"/>
    <w:rsid w:val="002B10F9"/>
    <w:rsid w:val="002B17ED"/>
    <w:rsid w:val="002B1B3A"/>
    <w:rsid w:val="002B1D6D"/>
    <w:rsid w:val="002B254C"/>
    <w:rsid w:val="002B2E42"/>
    <w:rsid w:val="002B3A7C"/>
    <w:rsid w:val="002B3D87"/>
    <w:rsid w:val="002B46A3"/>
    <w:rsid w:val="002B473A"/>
    <w:rsid w:val="002B4D8C"/>
    <w:rsid w:val="002B74BF"/>
    <w:rsid w:val="002B776A"/>
    <w:rsid w:val="002B781A"/>
    <w:rsid w:val="002B7DDB"/>
    <w:rsid w:val="002C07BB"/>
    <w:rsid w:val="002C0FEB"/>
    <w:rsid w:val="002C2035"/>
    <w:rsid w:val="002C2A62"/>
    <w:rsid w:val="002C45D6"/>
    <w:rsid w:val="002C57CC"/>
    <w:rsid w:val="002C61DC"/>
    <w:rsid w:val="002C63F7"/>
    <w:rsid w:val="002C66CB"/>
    <w:rsid w:val="002C6B2D"/>
    <w:rsid w:val="002C6BAF"/>
    <w:rsid w:val="002C7A78"/>
    <w:rsid w:val="002D0511"/>
    <w:rsid w:val="002D0A51"/>
    <w:rsid w:val="002D15CB"/>
    <w:rsid w:val="002D1719"/>
    <w:rsid w:val="002D1AA5"/>
    <w:rsid w:val="002D26BB"/>
    <w:rsid w:val="002D3189"/>
    <w:rsid w:val="002D3695"/>
    <w:rsid w:val="002D3A15"/>
    <w:rsid w:val="002D3D11"/>
    <w:rsid w:val="002D4192"/>
    <w:rsid w:val="002D473C"/>
    <w:rsid w:val="002D4B18"/>
    <w:rsid w:val="002D5067"/>
    <w:rsid w:val="002D5604"/>
    <w:rsid w:val="002D5BA6"/>
    <w:rsid w:val="002D5E20"/>
    <w:rsid w:val="002D6297"/>
    <w:rsid w:val="002D6C3B"/>
    <w:rsid w:val="002D7419"/>
    <w:rsid w:val="002E12D3"/>
    <w:rsid w:val="002E1449"/>
    <w:rsid w:val="002E274F"/>
    <w:rsid w:val="002E33BB"/>
    <w:rsid w:val="002E42BE"/>
    <w:rsid w:val="002E4FE5"/>
    <w:rsid w:val="002E4FF0"/>
    <w:rsid w:val="002E52EB"/>
    <w:rsid w:val="002E5438"/>
    <w:rsid w:val="002E5747"/>
    <w:rsid w:val="002E57BF"/>
    <w:rsid w:val="002E5FEF"/>
    <w:rsid w:val="002F0FFC"/>
    <w:rsid w:val="002F1332"/>
    <w:rsid w:val="002F1697"/>
    <w:rsid w:val="002F3492"/>
    <w:rsid w:val="002F614D"/>
    <w:rsid w:val="002F65F3"/>
    <w:rsid w:val="002F6AF3"/>
    <w:rsid w:val="002F71E6"/>
    <w:rsid w:val="002F77E5"/>
    <w:rsid w:val="00301BE7"/>
    <w:rsid w:val="003021AC"/>
    <w:rsid w:val="00304405"/>
    <w:rsid w:val="003058B0"/>
    <w:rsid w:val="003065A7"/>
    <w:rsid w:val="00307679"/>
    <w:rsid w:val="00307DF6"/>
    <w:rsid w:val="003104E0"/>
    <w:rsid w:val="003129FA"/>
    <w:rsid w:val="00312A6E"/>
    <w:rsid w:val="0031315B"/>
    <w:rsid w:val="00314583"/>
    <w:rsid w:val="00314C1E"/>
    <w:rsid w:val="00314E98"/>
    <w:rsid w:val="00315C30"/>
    <w:rsid w:val="00316982"/>
    <w:rsid w:val="00316F1B"/>
    <w:rsid w:val="003175DC"/>
    <w:rsid w:val="003203B6"/>
    <w:rsid w:val="00320B98"/>
    <w:rsid w:val="00320BEF"/>
    <w:rsid w:val="00320CBE"/>
    <w:rsid w:val="00320D43"/>
    <w:rsid w:val="003220D1"/>
    <w:rsid w:val="00322764"/>
    <w:rsid w:val="00322DB5"/>
    <w:rsid w:val="003231D1"/>
    <w:rsid w:val="00323E87"/>
    <w:rsid w:val="003244F3"/>
    <w:rsid w:val="003250DB"/>
    <w:rsid w:val="0032614A"/>
    <w:rsid w:val="00326C88"/>
    <w:rsid w:val="00326DB4"/>
    <w:rsid w:val="00330ADE"/>
    <w:rsid w:val="0033126B"/>
    <w:rsid w:val="00332217"/>
    <w:rsid w:val="00332593"/>
    <w:rsid w:val="003327B5"/>
    <w:rsid w:val="00332817"/>
    <w:rsid w:val="00332DD5"/>
    <w:rsid w:val="00335CE9"/>
    <w:rsid w:val="00336755"/>
    <w:rsid w:val="00336AD7"/>
    <w:rsid w:val="0033770A"/>
    <w:rsid w:val="00337A4F"/>
    <w:rsid w:val="003403C2"/>
    <w:rsid w:val="00341BBE"/>
    <w:rsid w:val="00342E98"/>
    <w:rsid w:val="00342EC8"/>
    <w:rsid w:val="00343726"/>
    <w:rsid w:val="00343811"/>
    <w:rsid w:val="003438FC"/>
    <w:rsid w:val="00343C89"/>
    <w:rsid w:val="00343D9E"/>
    <w:rsid w:val="0034406C"/>
    <w:rsid w:val="003446EB"/>
    <w:rsid w:val="00345D6E"/>
    <w:rsid w:val="00346700"/>
    <w:rsid w:val="003475B3"/>
    <w:rsid w:val="003507DA"/>
    <w:rsid w:val="00350D79"/>
    <w:rsid w:val="00351BFE"/>
    <w:rsid w:val="00352610"/>
    <w:rsid w:val="00352E93"/>
    <w:rsid w:val="0035344A"/>
    <w:rsid w:val="00353C1D"/>
    <w:rsid w:val="00353E4C"/>
    <w:rsid w:val="00354410"/>
    <w:rsid w:val="00354D65"/>
    <w:rsid w:val="00355138"/>
    <w:rsid w:val="003552B2"/>
    <w:rsid w:val="0035586C"/>
    <w:rsid w:val="00355C09"/>
    <w:rsid w:val="003565A5"/>
    <w:rsid w:val="00356FBB"/>
    <w:rsid w:val="00357B36"/>
    <w:rsid w:val="003607BF"/>
    <w:rsid w:val="00362562"/>
    <w:rsid w:val="00362708"/>
    <w:rsid w:val="003637FF"/>
    <w:rsid w:val="00363BEA"/>
    <w:rsid w:val="0036405B"/>
    <w:rsid w:val="00364161"/>
    <w:rsid w:val="00365789"/>
    <w:rsid w:val="00365F00"/>
    <w:rsid w:val="003719F2"/>
    <w:rsid w:val="00371B76"/>
    <w:rsid w:val="00371EBB"/>
    <w:rsid w:val="0037261C"/>
    <w:rsid w:val="00373DDA"/>
    <w:rsid w:val="00374038"/>
    <w:rsid w:val="003742C8"/>
    <w:rsid w:val="00374374"/>
    <w:rsid w:val="00374427"/>
    <w:rsid w:val="003745E8"/>
    <w:rsid w:val="0037688A"/>
    <w:rsid w:val="00376AEA"/>
    <w:rsid w:val="003778B2"/>
    <w:rsid w:val="0038005D"/>
    <w:rsid w:val="0038107B"/>
    <w:rsid w:val="003813BE"/>
    <w:rsid w:val="003813F0"/>
    <w:rsid w:val="00381A1D"/>
    <w:rsid w:val="0038245D"/>
    <w:rsid w:val="00382C3B"/>
    <w:rsid w:val="00382F7A"/>
    <w:rsid w:val="00383E8F"/>
    <w:rsid w:val="00385372"/>
    <w:rsid w:val="00385643"/>
    <w:rsid w:val="00385EA8"/>
    <w:rsid w:val="00386226"/>
    <w:rsid w:val="00386A71"/>
    <w:rsid w:val="00390A15"/>
    <w:rsid w:val="00390AEB"/>
    <w:rsid w:val="00390CCA"/>
    <w:rsid w:val="00391466"/>
    <w:rsid w:val="0039195B"/>
    <w:rsid w:val="00391EE3"/>
    <w:rsid w:val="00392318"/>
    <w:rsid w:val="00392537"/>
    <w:rsid w:val="00392DBC"/>
    <w:rsid w:val="003930C0"/>
    <w:rsid w:val="00393C54"/>
    <w:rsid w:val="003961D7"/>
    <w:rsid w:val="003968F7"/>
    <w:rsid w:val="00396D07"/>
    <w:rsid w:val="003A0378"/>
    <w:rsid w:val="003A0DEA"/>
    <w:rsid w:val="003A3770"/>
    <w:rsid w:val="003A4E35"/>
    <w:rsid w:val="003A505B"/>
    <w:rsid w:val="003A5DE1"/>
    <w:rsid w:val="003B0278"/>
    <w:rsid w:val="003B1ECE"/>
    <w:rsid w:val="003B2006"/>
    <w:rsid w:val="003B23F0"/>
    <w:rsid w:val="003B26D5"/>
    <w:rsid w:val="003B3310"/>
    <w:rsid w:val="003B3C2B"/>
    <w:rsid w:val="003B3FA3"/>
    <w:rsid w:val="003B58A9"/>
    <w:rsid w:val="003B6C34"/>
    <w:rsid w:val="003C0ECB"/>
    <w:rsid w:val="003C1955"/>
    <w:rsid w:val="003C2A06"/>
    <w:rsid w:val="003C375E"/>
    <w:rsid w:val="003C5080"/>
    <w:rsid w:val="003C5287"/>
    <w:rsid w:val="003C57E5"/>
    <w:rsid w:val="003C6470"/>
    <w:rsid w:val="003C6A0B"/>
    <w:rsid w:val="003D0DBB"/>
    <w:rsid w:val="003D1930"/>
    <w:rsid w:val="003D2237"/>
    <w:rsid w:val="003D31F5"/>
    <w:rsid w:val="003D3C2E"/>
    <w:rsid w:val="003D3F08"/>
    <w:rsid w:val="003D411B"/>
    <w:rsid w:val="003D45C0"/>
    <w:rsid w:val="003D496A"/>
    <w:rsid w:val="003D4988"/>
    <w:rsid w:val="003D4DEE"/>
    <w:rsid w:val="003D59D2"/>
    <w:rsid w:val="003D6085"/>
    <w:rsid w:val="003D67F2"/>
    <w:rsid w:val="003D6E84"/>
    <w:rsid w:val="003D6FC7"/>
    <w:rsid w:val="003E0048"/>
    <w:rsid w:val="003E01C4"/>
    <w:rsid w:val="003E029E"/>
    <w:rsid w:val="003E058F"/>
    <w:rsid w:val="003E2017"/>
    <w:rsid w:val="003E2918"/>
    <w:rsid w:val="003E3931"/>
    <w:rsid w:val="003E4112"/>
    <w:rsid w:val="003E4414"/>
    <w:rsid w:val="003E4723"/>
    <w:rsid w:val="003E48A8"/>
    <w:rsid w:val="003E49FB"/>
    <w:rsid w:val="003E5EDE"/>
    <w:rsid w:val="003E624E"/>
    <w:rsid w:val="003E65EB"/>
    <w:rsid w:val="003E6875"/>
    <w:rsid w:val="003E7154"/>
    <w:rsid w:val="003E7F19"/>
    <w:rsid w:val="003F017E"/>
    <w:rsid w:val="003F02E3"/>
    <w:rsid w:val="003F0980"/>
    <w:rsid w:val="003F0EC9"/>
    <w:rsid w:val="003F1185"/>
    <w:rsid w:val="003F1262"/>
    <w:rsid w:val="003F1669"/>
    <w:rsid w:val="003F1A1C"/>
    <w:rsid w:val="003F2C59"/>
    <w:rsid w:val="003F3026"/>
    <w:rsid w:val="003F400D"/>
    <w:rsid w:val="003F417E"/>
    <w:rsid w:val="003F462B"/>
    <w:rsid w:val="003F4D47"/>
    <w:rsid w:val="003F5AFC"/>
    <w:rsid w:val="003F61DD"/>
    <w:rsid w:val="003F7434"/>
    <w:rsid w:val="003F784F"/>
    <w:rsid w:val="0040045A"/>
    <w:rsid w:val="00402442"/>
    <w:rsid w:val="00402617"/>
    <w:rsid w:val="00403813"/>
    <w:rsid w:val="0040505D"/>
    <w:rsid w:val="004058A9"/>
    <w:rsid w:val="00405AC2"/>
    <w:rsid w:val="004072F8"/>
    <w:rsid w:val="00410BA7"/>
    <w:rsid w:val="00412904"/>
    <w:rsid w:val="004134FA"/>
    <w:rsid w:val="00414264"/>
    <w:rsid w:val="004147C6"/>
    <w:rsid w:val="00416333"/>
    <w:rsid w:val="004165F1"/>
    <w:rsid w:val="00416E52"/>
    <w:rsid w:val="00421F40"/>
    <w:rsid w:val="00422062"/>
    <w:rsid w:val="00422540"/>
    <w:rsid w:val="0042335E"/>
    <w:rsid w:val="00423FF2"/>
    <w:rsid w:val="00426166"/>
    <w:rsid w:val="0042628B"/>
    <w:rsid w:val="0042762E"/>
    <w:rsid w:val="00430273"/>
    <w:rsid w:val="004328C0"/>
    <w:rsid w:val="00433987"/>
    <w:rsid w:val="00433D46"/>
    <w:rsid w:val="00434180"/>
    <w:rsid w:val="004343F6"/>
    <w:rsid w:val="00434655"/>
    <w:rsid w:val="0043470A"/>
    <w:rsid w:val="00435014"/>
    <w:rsid w:val="00435A69"/>
    <w:rsid w:val="00436AC5"/>
    <w:rsid w:val="00436C4D"/>
    <w:rsid w:val="00436DF1"/>
    <w:rsid w:val="00436FFA"/>
    <w:rsid w:val="00437806"/>
    <w:rsid w:val="00441FFA"/>
    <w:rsid w:val="00442650"/>
    <w:rsid w:val="004428E8"/>
    <w:rsid w:val="004429B5"/>
    <w:rsid w:val="00443349"/>
    <w:rsid w:val="004438CE"/>
    <w:rsid w:val="00443FF9"/>
    <w:rsid w:val="00444148"/>
    <w:rsid w:val="00444E94"/>
    <w:rsid w:val="004454FF"/>
    <w:rsid w:val="004458A8"/>
    <w:rsid w:val="00445B68"/>
    <w:rsid w:val="0044619F"/>
    <w:rsid w:val="00446266"/>
    <w:rsid w:val="004467C1"/>
    <w:rsid w:val="0044722E"/>
    <w:rsid w:val="00447297"/>
    <w:rsid w:val="004475F4"/>
    <w:rsid w:val="0045119C"/>
    <w:rsid w:val="004538E9"/>
    <w:rsid w:val="00453A13"/>
    <w:rsid w:val="00453ACD"/>
    <w:rsid w:val="00453F9E"/>
    <w:rsid w:val="00454333"/>
    <w:rsid w:val="00454A20"/>
    <w:rsid w:val="00454EEB"/>
    <w:rsid w:val="004559F6"/>
    <w:rsid w:val="0045602D"/>
    <w:rsid w:val="004565BA"/>
    <w:rsid w:val="004566D1"/>
    <w:rsid w:val="00456733"/>
    <w:rsid w:val="00457653"/>
    <w:rsid w:val="00460163"/>
    <w:rsid w:val="004607E4"/>
    <w:rsid w:val="00460EAB"/>
    <w:rsid w:val="0046138C"/>
    <w:rsid w:val="00462684"/>
    <w:rsid w:val="00463496"/>
    <w:rsid w:val="00463E94"/>
    <w:rsid w:val="00464ABE"/>
    <w:rsid w:val="0046535D"/>
    <w:rsid w:val="0046559A"/>
    <w:rsid w:val="00465664"/>
    <w:rsid w:val="004666C0"/>
    <w:rsid w:val="00467245"/>
    <w:rsid w:val="0046796C"/>
    <w:rsid w:val="00467FA3"/>
    <w:rsid w:val="00470710"/>
    <w:rsid w:val="00470AA1"/>
    <w:rsid w:val="00470E33"/>
    <w:rsid w:val="0047208E"/>
    <w:rsid w:val="00472C0B"/>
    <w:rsid w:val="00472D89"/>
    <w:rsid w:val="004745C1"/>
    <w:rsid w:val="004747C2"/>
    <w:rsid w:val="0047492E"/>
    <w:rsid w:val="00474C7B"/>
    <w:rsid w:val="00475168"/>
    <w:rsid w:val="00476477"/>
    <w:rsid w:val="00476712"/>
    <w:rsid w:val="00476FA2"/>
    <w:rsid w:val="00480332"/>
    <w:rsid w:val="004813F7"/>
    <w:rsid w:val="0048159F"/>
    <w:rsid w:val="00481D9E"/>
    <w:rsid w:val="00481E05"/>
    <w:rsid w:val="00481E50"/>
    <w:rsid w:val="004840BD"/>
    <w:rsid w:val="004844F5"/>
    <w:rsid w:val="004845A8"/>
    <w:rsid w:val="00484C6C"/>
    <w:rsid w:val="004854C2"/>
    <w:rsid w:val="00485CCA"/>
    <w:rsid w:val="00486241"/>
    <w:rsid w:val="00486616"/>
    <w:rsid w:val="00486851"/>
    <w:rsid w:val="00486C76"/>
    <w:rsid w:val="0048771F"/>
    <w:rsid w:val="00492497"/>
    <w:rsid w:val="004936EF"/>
    <w:rsid w:val="00494180"/>
    <w:rsid w:val="00494C09"/>
    <w:rsid w:val="00494D7C"/>
    <w:rsid w:val="0049576F"/>
    <w:rsid w:val="004959AC"/>
    <w:rsid w:val="00495BEA"/>
    <w:rsid w:val="00496505"/>
    <w:rsid w:val="00496E0E"/>
    <w:rsid w:val="00497A8B"/>
    <w:rsid w:val="004A0F99"/>
    <w:rsid w:val="004A1410"/>
    <w:rsid w:val="004A21BE"/>
    <w:rsid w:val="004A2528"/>
    <w:rsid w:val="004A2B8C"/>
    <w:rsid w:val="004A2B9F"/>
    <w:rsid w:val="004A2C10"/>
    <w:rsid w:val="004A2D44"/>
    <w:rsid w:val="004A3B61"/>
    <w:rsid w:val="004A431C"/>
    <w:rsid w:val="004A47DA"/>
    <w:rsid w:val="004A4999"/>
    <w:rsid w:val="004A6234"/>
    <w:rsid w:val="004A6D61"/>
    <w:rsid w:val="004A6FC6"/>
    <w:rsid w:val="004A78E4"/>
    <w:rsid w:val="004A7DD7"/>
    <w:rsid w:val="004A7EF6"/>
    <w:rsid w:val="004A7F3D"/>
    <w:rsid w:val="004B0243"/>
    <w:rsid w:val="004B2504"/>
    <w:rsid w:val="004B32F9"/>
    <w:rsid w:val="004B449C"/>
    <w:rsid w:val="004B5434"/>
    <w:rsid w:val="004B6380"/>
    <w:rsid w:val="004B6654"/>
    <w:rsid w:val="004B6D54"/>
    <w:rsid w:val="004B7D06"/>
    <w:rsid w:val="004C057B"/>
    <w:rsid w:val="004C0F69"/>
    <w:rsid w:val="004C188C"/>
    <w:rsid w:val="004C20FA"/>
    <w:rsid w:val="004C226E"/>
    <w:rsid w:val="004C2349"/>
    <w:rsid w:val="004C270E"/>
    <w:rsid w:val="004C2979"/>
    <w:rsid w:val="004C2CF0"/>
    <w:rsid w:val="004C3841"/>
    <w:rsid w:val="004C3C3D"/>
    <w:rsid w:val="004C412B"/>
    <w:rsid w:val="004C58C3"/>
    <w:rsid w:val="004C6B3D"/>
    <w:rsid w:val="004C7455"/>
    <w:rsid w:val="004D00F3"/>
    <w:rsid w:val="004D0F8A"/>
    <w:rsid w:val="004D11A9"/>
    <w:rsid w:val="004D1476"/>
    <w:rsid w:val="004D3859"/>
    <w:rsid w:val="004D38ED"/>
    <w:rsid w:val="004D38F2"/>
    <w:rsid w:val="004D3A6B"/>
    <w:rsid w:val="004D3B04"/>
    <w:rsid w:val="004D3CD7"/>
    <w:rsid w:val="004D4308"/>
    <w:rsid w:val="004D43A7"/>
    <w:rsid w:val="004D506C"/>
    <w:rsid w:val="004D5BE8"/>
    <w:rsid w:val="004D6B75"/>
    <w:rsid w:val="004D778E"/>
    <w:rsid w:val="004D7800"/>
    <w:rsid w:val="004D78B0"/>
    <w:rsid w:val="004D795A"/>
    <w:rsid w:val="004D79DC"/>
    <w:rsid w:val="004E0287"/>
    <w:rsid w:val="004E0F50"/>
    <w:rsid w:val="004E110B"/>
    <w:rsid w:val="004E1BD1"/>
    <w:rsid w:val="004E2412"/>
    <w:rsid w:val="004E29F3"/>
    <w:rsid w:val="004E32FF"/>
    <w:rsid w:val="004E42BE"/>
    <w:rsid w:val="004E5C35"/>
    <w:rsid w:val="004E7563"/>
    <w:rsid w:val="004E7BA3"/>
    <w:rsid w:val="004E7CFE"/>
    <w:rsid w:val="004E7DF0"/>
    <w:rsid w:val="004F0770"/>
    <w:rsid w:val="004F17C8"/>
    <w:rsid w:val="004F1CBE"/>
    <w:rsid w:val="004F221D"/>
    <w:rsid w:val="004F227C"/>
    <w:rsid w:val="004F28C1"/>
    <w:rsid w:val="004F2F2E"/>
    <w:rsid w:val="004F4E77"/>
    <w:rsid w:val="004F54F4"/>
    <w:rsid w:val="004F6523"/>
    <w:rsid w:val="004F69E0"/>
    <w:rsid w:val="004F6A24"/>
    <w:rsid w:val="004F7755"/>
    <w:rsid w:val="00501EAA"/>
    <w:rsid w:val="00502629"/>
    <w:rsid w:val="005028ED"/>
    <w:rsid w:val="005034FF"/>
    <w:rsid w:val="00504252"/>
    <w:rsid w:val="0050648D"/>
    <w:rsid w:val="00506713"/>
    <w:rsid w:val="00506AE2"/>
    <w:rsid w:val="00507FE2"/>
    <w:rsid w:val="005101C1"/>
    <w:rsid w:val="00511842"/>
    <w:rsid w:val="00511BCE"/>
    <w:rsid w:val="00511CAE"/>
    <w:rsid w:val="0051218B"/>
    <w:rsid w:val="00513CFB"/>
    <w:rsid w:val="00514895"/>
    <w:rsid w:val="00514930"/>
    <w:rsid w:val="00514C33"/>
    <w:rsid w:val="005165EB"/>
    <w:rsid w:val="0051676C"/>
    <w:rsid w:val="005172FE"/>
    <w:rsid w:val="00521330"/>
    <w:rsid w:val="005215CA"/>
    <w:rsid w:val="005218D5"/>
    <w:rsid w:val="00521ED1"/>
    <w:rsid w:val="00521ED5"/>
    <w:rsid w:val="00522D73"/>
    <w:rsid w:val="005235D0"/>
    <w:rsid w:val="0052418D"/>
    <w:rsid w:val="005244D5"/>
    <w:rsid w:val="00524CD5"/>
    <w:rsid w:val="00525CAC"/>
    <w:rsid w:val="005271A7"/>
    <w:rsid w:val="005271F1"/>
    <w:rsid w:val="00527437"/>
    <w:rsid w:val="0052798F"/>
    <w:rsid w:val="005302E5"/>
    <w:rsid w:val="0053046F"/>
    <w:rsid w:val="0053166B"/>
    <w:rsid w:val="00532651"/>
    <w:rsid w:val="00532BFC"/>
    <w:rsid w:val="00532D5F"/>
    <w:rsid w:val="00533E85"/>
    <w:rsid w:val="0053431C"/>
    <w:rsid w:val="00535EE9"/>
    <w:rsid w:val="005376A0"/>
    <w:rsid w:val="0053774B"/>
    <w:rsid w:val="0053779C"/>
    <w:rsid w:val="00537C50"/>
    <w:rsid w:val="00537DB4"/>
    <w:rsid w:val="00541746"/>
    <w:rsid w:val="00541AAD"/>
    <w:rsid w:val="00542DCA"/>
    <w:rsid w:val="00543E9A"/>
    <w:rsid w:val="005446D4"/>
    <w:rsid w:val="00545B6B"/>
    <w:rsid w:val="00545C32"/>
    <w:rsid w:val="0054603A"/>
    <w:rsid w:val="00546D9F"/>
    <w:rsid w:val="00546DA1"/>
    <w:rsid w:val="00547179"/>
    <w:rsid w:val="00547680"/>
    <w:rsid w:val="0055124C"/>
    <w:rsid w:val="00551389"/>
    <w:rsid w:val="0055192A"/>
    <w:rsid w:val="00553D47"/>
    <w:rsid w:val="00553ED2"/>
    <w:rsid w:val="0055417F"/>
    <w:rsid w:val="005541EC"/>
    <w:rsid w:val="0055445F"/>
    <w:rsid w:val="005555AA"/>
    <w:rsid w:val="00556539"/>
    <w:rsid w:val="00556802"/>
    <w:rsid w:val="00556F94"/>
    <w:rsid w:val="00557983"/>
    <w:rsid w:val="0056023F"/>
    <w:rsid w:val="0056043E"/>
    <w:rsid w:val="005608EC"/>
    <w:rsid w:val="00560AD5"/>
    <w:rsid w:val="0056133C"/>
    <w:rsid w:val="00561432"/>
    <w:rsid w:val="00561C32"/>
    <w:rsid w:val="00562819"/>
    <w:rsid w:val="00562A37"/>
    <w:rsid w:val="0056315E"/>
    <w:rsid w:val="0056389D"/>
    <w:rsid w:val="00564779"/>
    <w:rsid w:val="00565949"/>
    <w:rsid w:val="00566D53"/>
    <w:rsid w:val="00567DDF"/>
    <w:rsid w:val="00570438"/>
    <w:rsid w:val="00570F06"/>
    <w:rsid w:val="00571FD3"/>
    <w:rsid w:val="005727C3"/>
    <w:rsid w:val="00572E4F"/>
    <w:rsid w:val="00575177"/>
    <w:rsid w:val="00575A95"/>
    <w:rsid w:val="00575D21"/>
    <w:rsid w:val="0057606D"/>
    <w:rsid w:val="00576274"/>
    <w:rsid w:val="00576661"/>
    <w:rsid w:val="00576B4C"/>
    <w:rsid w:val="00577F93"/>
    <w:rsid w:val="005802D5"/>
    <w:rsid w:val="00581780"/>
    <w:rsid w:val="0058255F"/>
    <w:rsid w:val="005827DD"/>
    <w:rsid w:val="00583823"/>
    <w:rsid w:val="00583895"/>
    <w:rsid w:val="00583F5C"/>
    <w:rsid w:val="00584326"/>
    <w:rsid w:val="00584770"/>
    <w:rsid w:val="005850D1"/>
    <w:rsid w:val="005855E0"/>
    <w:rsid w:val="0058617A"/>
    <w:rsid w:val="00586CE1"/>
    <w:rsid w:val="00586EF9"/>
    <w:rsid w:val="0058730E"/>
    <w:rsid w:val="00587443"/>
    <w:rsid w:val="005875E9"/>
    <w:rsid w:val="0058761C"/>
    <w:rsid w:val="00587CB2"/>
    <w:rsid w:val="00591A3E"/>
    <w:rsid w:val="0059237F"/>
    <w:rsid w:val="005929BA"/>
    <w:rsid w:val="00595C08"/>
    <w:rsid w:val="00595D64"/>
    <w:rsid w:val="00596327"/>
    <w:rsid w:val="00596E21"/>
    <w:rsid w:val="00597DB0"/>
    <w:rsid w:val="005A0499"/>
    <w:rsid w:val="005A1382"/>
    <w:rsid w:val="005A1C09"/>
    <w:rsid w:val="005A1F43"/>
    <w:rsid w:val="005A28AF"/>
    <w:rsid w:val="005A3AC7"/>
    <w:rsid w:val="005A474E"/>
    <w:rsid w:val="005A4C85"/>
    <w:rsid w:val="005A52CE"/>
    <w:rsid w:val="005A5B56"/>
    <w:rsid w:val="005A6162"/>
    <w:rsid w:val="005A719D"/>
    <w:rsid w:val="005A71B1"/>
    <w:rsid w:val="005A7B41"/>
    <w:rsid w:val="005B0C49"/>
    <w:rsid w:val="005B1450"/>
    <w:rsid w:val="005B1E1C"/>
    <w:rsid w:val="005B31B3"/>
    <w:rsid w:val="005B35D5"/>
    <w:rsid w:val="005B5166"/>
    <w:rsid w:val="005B59E3"/>
    <w:rsid w:val="005B5A00"/>
    <w:rsid w:val="005B72F9"/>
    <w:rsid w:val="005B7524"/>
    <w:rsid w:val="005B75F6"/>
    <w:rsid w:val="005B7BE1"/>
    <w:rsid w:val="005B7DE6"/>
    <w:rsid w:val="005C0DB5"/>
    <w:rsid w:val="005C1E47"/>
    <w:rsid w:val="005C22D5"/>
    <w:rsid w:val="005C2832"/>
    <w:rsid w:val="005C30C8"/>
    <w:rsid w:val="005C33A8"/>
    <w:rsid w:val="005C3726"/>
    <w:rsid w:val="005C3A01"/>
    <w:rsid w:val="005C49C3"/>
    <w:rsid w:val="005C4F51"/>
    <w:rsid w:val="005C5616"/>
    <w:rsid w:val="005C62E9"/>
    <w:rsid w:val="005C64CB"/>
    <w:rsid w:val="005C67D1"/>
    <w:rsid w:val="005C7178"/>
    <w:rsid w:val="005D004A"/>
    <w:rsid w:val="005D0D0B"/>
    <w:rsid w:val="005D1A59"/>
    <w:rsid w:val="005D1B15"/>
    <w:rsid w:val="005D24C5"/>
    <w:rsid w:val="005D3116"/>
    <w:rsid w:val="005D3F89"/>
    <w:rsid w:val="005D4723"/>
    <w:rsid w:val="005D6355"/>
    <w:rsid w:val="005D70F7"/>
    <w:rsid w:val="005D75F7"/>
    <w:rsid w:val="005D7BB5"/>
    <w:rsid w:val="005E0A09"/>
    <w:rsid w:val="005E0F93"/>
    <w:rsid w:val="005E1C8D"/>
    <w:rsid w:val="005E3228"/>
    <w:rsid w:val="005E42E0"/>
    <w:rsid w:val="005E48FC"/>
    <w:rsid w:val="005E4D39"/>
    <w:rsid w:val="005E4E69"/>
    <w:rsid w:val="005E5061"/>
    <w:rsid w:val="005E5DCD"/>
    <w:rsid w:val="005E6389"/>
    <w:rsid w:val="005E6C8D"/>
    <w:rsid w:val="005E6E4F"/>
    <w:rsid w:val="005E6E86"/>
    <w:rsid w:val="005E70B0"/>
    <w:rsid w:val="005E7554"/>
    <w:rsid w:val="005E782E"/>
    <w:rsid w:val="005E7A9C"/>
    <w:rsid w:val="005E7D92"/>
    <w:rsid w:val="005F0DB1"/>
    <w:rsid w:val="005F12D5"/>
    <w:rsid w:val="005F31D4"/>
    <w:rsid w:val="005F3B02"/>
    <w:rsid w:val="005F469D"/>
    <w:rsid w:val="005F4A37"/>
    <w:rsid w:val="005F4E26"/>
    <w:rsid w:val="005F6350"/>
    <w:rsid w:val="005F6C4D"/>
    <w:rsid w:val="0060036B"/>
    <w:rsid w:val="00600AE7"/>
    <w:rsid w:val="006019CB"/>
    <w:rsid w:val="006025BB"/>
    <w:rsid w:val="006046E8"/>
    <w:rsid w:val="00604DC5"/>
    <w:rsid w:val="00604E6F"/>
    <w:rsid w:val="00607527"/>
    <w:rsid w:val="006108B9"/>
    <w:rsid w:val="00611DDB"/>
    <w:rsid w:val="00611E87"/>
    <w:rsid w:val="00611F21"/>
    <w:rsid w:val="00613410"/>
    <w:rsid w:val="00613423"/>
    <w:rsid w:val="0061374C"/>
    <w:rsid w:val="00613B9B"/>
    <w:rsid w:val="00613CB7"/>
    <w:rsid w:val="006143E5"/>
    <w:rsid w:val="006144D6"/>
    <w:rsid w:val="0061466A"/>
    <w:rsid w:val="0061516B"/>
    <w:rsid w:val="006162C9"/>
    <w:rsid w:val="006165D5"/>
    <w:rsid w:val="0061738C"/>
    <w:rsid w:val="00617E23"/>
    <w:rsid w:val="0062063F"/>
    <w:rsid w:val="00620D5D"/>
    <w:rsid w:val="00621124"/>
    <w:rsid w:val="00623217"/>
    <w:rsid w:val="006234D9"/>
    <w:rsid w:val="00623860"/>
    <w:rsid w:val="00625449"/>
    <w:rsid w:val="00625625"/>
    <w:rsid w:val="006265DF"/>
    <w:rsid w:val="00626ABE"/>
    <w:rsid w:val="00627770"/>
    <w:rsid w:val="00627D86"/>
    <w:rsid w:val="00627F29"/>
    <w:rsid w:val="0063145B"/>
    <w:rsid w:val="0063174B"/>
    <w:rsid w:val="00631915"/>
    <w:rsid w:val="00632120"/>
    <w:rsid w:val="00633548"/>
    <w:rsid w:val="006337A3"/>
    <w:rsid w:val="00635C03"/>
    <w:rsid w:val="0063682A"/>
    <w:rsid w:val="006409DA"/>
    <w:rsid w:val="0064141E"/>
    <w:rsid w:val="00641C6E"/>
    <w:rsid w:val="00641D85"/>
    <w:rsid w:val="00642E8F"/>
    <w:rsid w:val="006430C3"/>
    <w:rsid w:val="006432B9"/>
    <w:rsid w:val="006432BB"/>
    <w:rsid w:val="006433FF"/>
    <w:rsid w:val="00643AB1"/>
    <w:rsid w:val="00643CD0"/>
    <w:rsid w:val="00644755"/>
    <w:rsid w:val="00644822"/>
    <w:rsid w:val="00645414"/>
    <w:rsid w:val="00646449"/>
    <w:rsid w:val="00646D96"/>
    <w:rsid w:val="00647F19"/>
    <w:rsid w:val="00647FA1"/>
    <w:rsid w:val="006501E7"/>
    <w:rsid w:val="006505CE"/>
    <w:rsid w:val="00650942"/>
    <w:rsid w:val="0065167E"/>
    <w:rsid w:val="00651B5A"/>
    <w:rsid w:val="00652C8B"/>
    <w:rsid w:val="00652E83"/>
    <w:rsid w:val="006532DE"/>
    <w:rsid w:val="0065384F"/>
    <w:rsid w:val="00653B14"/>
    <w:rsid w:val="00654FF2"/>
    <w:rsid w:val="00655E6F"/>
    <w:rsid w:val="00655FAD"/>
    <w:rsid w:val="00655FC8"/>
    <w:rsid w:val="006563E4"/>
    <w:rsid w:val="00656AF9"/>
    <w:rsid w:val="00657595"/>
    <w:rsid w:val="00657FB4"/>
    <w:rsid w:val="0066060D"/>
    <w:rsid w:val="00660847"/>
    <w:rsid w:val="0066219E"/>
    <w:rsid w:val="00663563"/>
    <w:rsid w:val="00663DDB"/>
    <w:rsid w:val="00663FB4"/>
    <w:rsid w:val="00664226"/>
    <w:rsid w:val="006645D0"/>
    <w:rsid w:val="006648B9"/>
    <w:rsid w:val="0066597B"/>
    <w:rsid w:val="00665CB3"/>
    <w:rsid w:val="00666134"/>
    <w:rsid w:val="006674B8"/>
    <w:rsid w:val="00667B84"/>
    <w:rsid w:val="00671633"/>
    <w:rsid w:val="00671C5B"/>
    <w:rsid w:val="00671E76"/>
    <w:rsid w:val="00673644"/>
    <w:rsid w:val="00674882"/>
    <w:rsid w:val="00674C6B"/>
    <w:rsid w:val="00675390"/>
    <w:rsid w:val="00675975"/>
    <w:rsid w:val="006759BD"/>
    <w:rsid w:val="00676015"/>
    <w:rsid w:val="00676460"/>
    <w:rsid w:val="00676600"/>
    <w:rsid w:val="006776CC"/>
    <w:rsid w:val="00677E12"/>
    <w:rsid w:val="00680224"/>
    <w:rsid w:val="0068069D"/>
    <w:rsid w:val="00681376"/>
    <w:rsid w:val="00681DD9"/>
    <w:rsid w:val="00682720"/>
    <w:rsid w:val="006829D5"/>
    <w:rsid w:val="00683133"/>
    <w:rsid w:val="006849B9"/>
    <w:rsid w:val="00684AAF"/>
    <w:rsid w:val="00686814"/>
    <w:rsid w:val="00686B6D"/>
    <w:rsid w:val="006872E0"/>
    <w:rsid w:val="0068741C"/>
    <w:rsid w:val="00690259"/>
    <w:rsid w:val="00690339"/>
    <w:rsid w:val="00690C46"/>
    <w:rsid w:val="0069134C"/>
    <w:rsid w:val="00691C5C"/>
    <w:rsid w:val="00692A03"/>
    <w:rsid w:val="00692D55"/>
    <w:rsid w:val="00695466"/>
    <w:rsid w:val="006956A3"/>
    <w:rsid w:val="0069628A"/>
    <w:rsid w:val="00696780"/>
    <w:rsid w:val="00696841"/>
    <w:rsid w:val="006969EF"/>
    <w:rsid w:val="0069737D"/>
    <w:rsid w:val="006A0C0D"/>
    <w:rsid w:val="006A126A"/>
    <w:rsid w:val="006A16F9"/>
    <w:rsid w:val="006A180B"/>
    <w:rsid w:val="006A2791"/>
    <w:rsid w:val="006A2988"/>
    <w:rsid w:val="006A2AE3"/>
    <w:rsid w:val="006A357B"/>
    <w:rsid w:val="006A4937"/>
    <w:rsid w:val="006A63BB"/>
    <w:rsid w:val="006A6B26"/>
    <w:rsid w:val="006A6E16"/>
    <w:rsid w:val="006A713C"/>
    <w:rsid w:val="006A7338"/>
    <w:rsid w:val="006A7BBA"/>
    <w:rsid w:val="006B0DCF"/>
    <w:rsid w:val="006B1138"/>
    <w:rsid w:val="006B1D3C"/>
    <w:rsid w:val="006B2335"/>
    <w:rsid w:val="006B279F"/>
    <w:rsid w:val="006B2DFF"/>
    <w:rsid w:val="006B2EFA"/>
    <w:rsid w:val="006B3126"/>
    <w:rsid w:val="006B3EC1"/>
    <w:rsid w:val="006B5138"/>
    <w:rsid w:val="006B5560"/>
    <w:rsid w:val="006B6216"/>
    <w:rsid w:val="006B64EA"/>
    <w:rsid w:val="006B6744"/>
    <w:rsid w:val="006B6B7C"/>
    <w:rsid w:val="006B6EE3"/>
    <w:rsid w:val="006C01EA"/>
    <w:rsid w:val="006C0D35"/>
    <w:rsid w:val="006C0F16"/>
    <w:rsid w:val="006C10BE"/>
    <w:rsid w:val="006C21AC"/>
    <w:rsid w:val="006C3890"/>
    <w:rsid w:val="006C42DE"/>
    <w:rsid w:val="006C445E"/>
    <w:rsid w:val="006C498D"/>
    <w:rsid w:val="006C4D94"/>
    <w:rsid w:val="006C5B5F"/>
    <w:rsid w:val="006C63AB"/>
    <w:rsid w:val="006C6B96"/>
    <w:rsid w:val="006C7921"/>
    <w:rsid w:val="006D00A7"/>
    <w:rsid w:val="006D0116"/>
    <w:rsid w:val="006D08CF"/>
    <w:rsid w:val="006D0A65"/>
    <w:rsid w:val="006D0BF8"/>
    <w:rsid w:val="006D1DFA"/>
    <w:rsid w:val="006D2944"/>
    <w:rsid w:val="006D3AAA"/>
    <w:rsid w:val="006D62D2"/>
    <w:rsid w:val="006D7F8D"/>
    <w:rsid w:val="006E0BE7"/>
    <w:rsid w:val="006E1EF1"/>
    <w:rsid w:val="006E226B"/>
    <w:rsid w:val="006E28C6"/>
    <w:rsid w:val="006E2D24"/>
    <w:rsid w:val="006E399B"/>
    <w:rsid w:val="006E3F9E"/>
    <w:rsid w:val="006E4121"/>
    <w:rsid w:val="006E4725"/>
    <w:rsid w:val="006E5326"/>
    <w:rsid w:val="006E554E"/>
    <w:rsid w:val="006E6073"/>
    <w:rsid w:val="006E6BD3"/>
    <w:rsid w:val="006E788E"/>
    <w:rsid w:val="006F07DF"/>
    <w:rsid w:val="006F0805"/>
    <w:rsid w:val="006F082A"/>
    <w:rsid w:val="006F1343"/>
    <w:rsid w:val="006F23DE"/>
    <w:rsid w:val="006F298B"/>
    <w:rsid w:val="006F2D3D"/>
    <w:rsid w:val="006F3642"/>
    <w:rsid w:val="006F3899"/>
    <w:rsid w:val="006F3E33"/>
    <w:rsid w:val="006F3F35"/>
    <w:rsid w:val="006F45CE"/>
    <w:rsid w:val="006F531C"/>
    <w:rsid w:val="006F64E3"/>
    <w:rsid w:val="006F74D1"/>
    <w:rsid w:val="006F7638"/>
    <w:rsid w:val="006F782C"/>
    <w:rsid w:val="00700E36"/>
    <w:rsid w:val="00701167"/>
    <w:rsid w:val="007013EB"/>
    <w:rsid w:val="00701E43"/>
    <w:rsid w:val="00703272"/>
    <w:rsid w:val="00703288"/>
    <w:rsid w:val="00704569"/>
    <w:rsid w:val="00704E1B"/>
    <w:rsid w:val="00705878"/>
    <w:rsid w:val="00705C87"/>
    <w:rsid w:val="00707229"/>
    <w:rsid w:val="007079C4"/>
    <w:rsid w:val="00707D14"/>
    <w:rsid w:val="00707D50"/>
    <w:rsid w:val="00707D6A"/>
    <w:rsid w:val="0071001E"/>
    <w:rsid w:val="007110CC"/>
    <w:rsid w:val="007129A3"/>
    <w:rsid w:val="00712FC9"/>
    <w:rsid w:val="00713383"/>
    <w:rsid w:val="0071386A"/>
    <w:rsid w:val="00714206"/>
    <w:rsid w:val="007144E9"/>
    <w:rsid w:val="00714BB4"/>
    <w:rsid w:val="00714C11"/>
    <w:rsid w:val="007156F5"/>
    <w:rsid w:val="00715BB4"/>
    <w:rsid w:val="00715FC0"/>
    <w:rsid w:val="00716DEE"/>
    <w:rsid w:val="00717895"/>
    <w:rsid w:val="00717E3E"/>
    <w:rsid w:val="007202DE"/>
    <w:rsid w:val="007204D1"/>
    <w:rsid w:val="00720F09"/>
    <w:rsid w:val="00721AB1"/>
    <w:rsid w:val="00722964"/>
    <w:rsid w:val="007239E2"/>
    <w:rsid w:val="00723AA1"/>
    <w:rsid w:val="00723CC3"/>
    <w:rsid w:val="00723CC4"/>
    <w:rsid w:val="007249B4"/>
    <w:rsid w:val="00724A9D"/>
    <w:rsid w:val="00724BE9"/>
    <w:rsid w:val="00725F7E"/>
    <w:rsid w:val="00726069"/>
    <w:rsid w:val="00726079"/>
    <w:rsid w:val="0072750A"/>
    <w:rsid w:val="007302DA"/>
    <w:rsid w:val="00730BFB"/>
    <w:rsid w:val="00730BFF"/>
    <w:rsid w:val="00730F17"/>
    <w:rsid w:val="0073136B"/>
    <w:rsid w:val="00732A14"/>
    <w:rsid w:val="00733500"/>
    <w:rsid w:val="00734728"/>
    <w:rsid w:val="00735069"/>
    <w:rsid w:val="007351AF"/>
    <w:rsid w:val="00735866"/>
    <w:rsid w:val="00735B79"/>
    <w:rsid w:val="00735E06"/>
    <w:rsid w:val="007361B1"/>
    <w:rsid w:val="0073623E"/>
    <w:rsid w:val="00736818"/>
    <w:rsid w:val="00736F0A"/>
    <w:rsid w:val="0073749A"/>
    <w:rsid w:val="00737DED"/>
    <w:rsid w:val="00740055"/>
    <w:rsid w:val="007414A7"/>
    <w:rsid w:val="007419A7"/>
    <w:rsid w:val="00741BF0"/>
    <w:rsid w:val="007424F4"/>
    <w:rsid w:val="00745E61"/>
    <w:rsid w:val="00745F6B"/>
    <w:rsid w:val="007461C6"/>
    <w:rsid w:val="007461FB"/>
    <w:rsid w:val="0074624A"/>
    <w:rsid w:val="007476DE"/>
    <w:rsid w:val="0075011E"/>
    <w:rsid w:val="0075020C"/>
    <w:rsid w:val="0075044E"/>
    <w:rsid w:val="007507EA"/>
    <w:rsid w:val="00751542"/>
    <w:rsid w:val="00751696"/>
    <w:rsid w:val="00751A9D"/>
    <w:rsid w:val="00752D7C"/>
    <w:rsid w:val="007539BE"/>
    <w:rsid w:val="00753BC5"/>
    <w:rsid w:val="00754303"/>
    <w:rsid w:val="007543D6"/>
    <w:rsid w:val="0075472D"/>
    <w:rsid w:val="00755FD7"/>
    <w:rsid w:val="00756283"/>
    <w:rsid w:val="007564EB"/>
    <w:rsid w:val="007566A4"/>
    <w:rsid w:val="00756F76"/>
    <w:rsid w:val="0075732F"/>
    <w:rsid w:val="0075736D"/>
    <w:rsid w:val="00757EA4"/>
    <w:rsid w:val="00760D19"/>
    <w:rsid w:val="0076140A"/>
    <w:rsid w:val="00761FD5"/>
    <w:rsid w:val="00762054"/>
    <w:rsid w:val="00762A27"/>
    <w:rsid w:val="00762FFC"/>
    <w:rsid w:val="00763918"/>
    <w:rsid w:val="00764CCE"/>
    <w:rsid w:val="007670C1"/>
    <w:rsid w:val="00767BA3"/>
    <w:rsid w:val="00767BEA"/>
    <w:rsid w:val="00770969"/>
    <w:rsid w:val="007716B5"/>
    <w:rsid w:val="00771978"/>
    <w:rsid w:val="00772319"/>
    <w:rsid w:val="00772A7F"/>
    <w:rsid w:val="00772B8E"/>
    <w:rsid w:val="00772D8B"/>
    <w:rsid w:val="00772EF0"/>
    <w:rsid w:val="00773FD3"/>
    <w:rsid w:val="00774404"/>
    <w:rsid w:val="00775235"/>
    <w:rsid w:val="00776478"/>
    <w:rsid w:val="00777ABB"/>
    <w:rsid w:val="00777BF7"/>
    <w:rsid w:val="00780726"/>
    <w:rsid w:val="00781127"/>
    <w:rsid w:val="0078150C"/>
    <w:rsid w:val="00781C12"/>
    <w:rsid w:val="00782792"/>
    <w:rsid w:val="00782B66"/>
    <w:rsid w:val="00783026"/>
    <w:rsid w:val="0078411E"/>
    <w:rsid w:val="0078510D"/>
    <w:rsid w:val="0078527F"/>
    <w:rsid w:val="00785955"/>
    <w:rsid w:val="00785A3D"/>
    <w:rsid w:val="00785EE6"/>
    <w:rsid w:val="00786562"/>
    <w:rsid w:val="007865DC"/>
    <w:rsid w:val="00786845"/>
    <w:rsid w:val="00787255"/>
    <w:rsid w:val="007877AD"/>
    <w:rsid w:val="00790921"/>
    <w:rsid w:val="00790D49"/>
    <w:rsid w:val="007917EB"/>
    <w:rsid w:val="007918B1"/>
    <w:rsid w:val="00791DB5"/>
    <w:rsid w:val="00792A4C"/>
    <w:rsid w:val="00792CFA"/>
    <w:rsid w:val="0079408E"/>
    <w:rsid w:val="007942D8"/>
    <w:rsid w:val="0079433C"/>
    <w:rsid w:val="0079593C"/>
    <w:rsid w:val="00795950"/>
    <w:rsid w:val="007A09ED"/>
    <w:rsid w:val="007A12C1"/>
    <w:rsid w:val="007A1774"/>
    <w:rsid w:val="007A2EEB"/>
    <w:rsid w:val="007A394E"/>
    <w:rsid w:val="007A3E5F"/>
    <w:rsid w:val="007A472F"/>
    <w:rsid w:val="007A5693"/>
    <w:rsid w:val="007A57DC"/>
    <w:rsid w:val="007A60C0"/>
    <w:rsid w:val="007A660B"/>
    <w:rsid w:val="007A6A7B"/>
    <w:rsid w:val="007A79F1"/>
    <w:rsid w:val="007B1029"/>
    <w:rsid w:val="007B15A5"/>
    <w:rsid w:val="007B1915"/>
    <w:rsid w:val="007B1A06"/>
    <w:rsid w:val="007B212D"/>
    <w:rsid w:val="007B31C4"/>
    <w:rsid w:val="007B52AB"/>
    <w:rsid w:val="007B7D08"/>
    <w:rsid w:val="007C0753"/>
    <w:rsid w:val="007C07A1"/>
    <w:rsid w:val="007C0B97"/>
    <w:rsid w:val="007C1827"/>
    <w:rsid w:val="007C2BB1"/>
    <w:rsid w:val="007C2EAB"/>
    <w:rsid w:val="007C4CBB"/>
    <w:rsid w:val="007C55E2"/>
    <w:rsid w:val="007C64F1"/>
    <w:rsid w:val="007C670B"/>
    <w:rsid w:val="007C6AF2"/>
    <w:rsid w:val="007C7762"/>
    <w:rsid w:val="007C7B3F"/>
    <w:rsid w:val="007D05CE"/>
    <w:rsid w:val="007D0B73"/>
    <w:rsid w:val="007D1876"/>
    <w:rsid w:val="007D1B12"/>
    <w:rsid w:val="007D2827"/>
    <w:rsid w:val="007D311E"/>
    <w:rsid w:val="007D4269"/>
    <w:rsid w:val="007D53DD"/>
    <w:rsid w:val="007D69D9"/>
    <w:rsid w:val="007D6BE5"/>
    <w:rsid w:val="007D7338"/>
    <w:rsid w:val="007D78CC"/>
    <w:rsid w:val="007E3769"/>
    <w:rsid w:val="007E382D"/>
    <w:rsid w:val="007E5486"/>
    <w:rsid w:val="007E5661"/>
    <w:rsid w:val="007E58A6"/>
    <w:rsid w:val="007E5A81"/>
    <w:rsid w:val="007E6CCF"/>
    <w:rsid w:val="007E74AB"/>
    <w:rsid w:val="007E7B5E"/>
    <w:rsid w:val="007E7E72"/>
    <w:rsid w:val="007F05EC"/>
    <w:rsid w:val="007F2589"/>
    <w:rsid w:val="007F26E9"/>
    <w:rsid w:val="007F2EE0"/>
    <w:rsid w:val="007F3C7F"/>
    <w:rsid w:val="007F447C"/>
    <w:rsid w:val="007F44EA"/>
    <w:rsid w:val="007F5696"/>
    <w:rsid w:val="007F5D1A"/>
    <w:rsid w:val="007F69F3"/>
    <w:rsid w:val="007F6BB4"/>
    <w:rsid w:val="007F71BE"/>
    <w:rsid w:val="008003B2"/>
    <w:rsid w:val="00800638"/>
    <w:rsid w:val="00801C3F"/>
    <w:rsid w:val="00802348"/>
    <w:rsid w:val="00802A58"/>
    <w:rsid w:val="00802B8F"/>
    <w:rsid w:val="008030A7"/>
    <w:rsid w:val="0080461E"/>
    <w:rsid w:val="008048D9"/>
    <w:rsid w:val="00804D93"/>
    <w:rsid w:val="00804D95"/>
    <w:rsid w:val="00805ADF"/>
    <w:rsid w:val="00805F1A"/>
    <w:rsid w:val="0080627A"/>
    <w:rsid w:val="00807738"/>
    <w:rsid w:val="00810426"/>
    <w:rsid w:val="00810DC1"/>
    <w:rsid w:val="0081129C"/>
    <w:rsid w:val="00811640"/>
    <w:rsid w:val="00812902"/>
    <w:rsid w:val="00814255"/>
    <w:rsid w:val="00814B70"/>
    <w:rsid w:val="00815B22"/>
    <w:rsid w:val="00815B28"/>
    <w:rsid w:val="00815EA0"/>
    <w:rsid w:val="00816266"/>
    <w:rsid w:val="008202D6"/>
    <w:rsid w:val="00820CBA"/>
    <w:rsid w:val="008212D4"/>
    <w:rsid w:val="00821819"/>
    <w:rsid w:val="00822084"/>
    <w:rsid w:val="00822D4B"/>
    <w:rsid w:val="0082411F"/>
    <w:rsid w:val="00824334"/>
    <w:rsid w:val="00825217"/>
    <w:rsid w:val="00825EFA"/>
    <w:rsid w:val="00826496"/>
    <w:rsid w:val="00826C03"/>
    <w:rsid w:val="00826F8A"/>
    <w:rsid w:val="0082728B"/>
    <w:rsid w:val="00827C6C"/>
    <w:rsid w:val="00827E82"/>
    <w:rsid w:val="00830424"/>
    <w:rsid w:val="0083090F"/>
    <w:rsid w:val="00830930"/>
    <w:rsid w:val="00830B31"/>
    <w:rsid w:val="00830EBE"/>
    <w:rsid w:val="00830EF4"/>
    <w:rsid w:val="008324F4"/>
    <w:rsid w:val="0083311A"/>
    <w:rsid w:val="00833EEF"/>
    <w:rsid w:val="008354E1"/>
    <w:rsid w:val="008358DF"/>
    <w:rsid w:val="00835C9E"/>
    <w:rsid w:val="008361E5"/>
    <w:rsid w:val="008362E0"/>
    <w:rsid w:val="00836E29"/>
    <w:rsid w:val="00837A9A"/>
    <w:rsid w:val="00840688"/>
    <w:rsid w:val="008416EA"/>
    <w:rsid w:val="0084188B"/>
    <w:rsid w:val="00841D60"/>
    <w:rsid w:val="00842A18"/>
    <w:rsid w:val="00843075"/>
    <w:rsid w:val="008437C3"/>
    <w:rsid w:val="00844084"/>
    <w:rsid w:val="008446CD"/>
    <w:rsid w:val="00844A1A"/>
    <w:rsid w:val="00844AE8"/>
    <w:rsid w:val="00844D9F"/>
    <w:rsid w:val="008451AD"/>
    <w:rsid w:val="0084538A"/>
    <w:rsid w:val="00846A97"/>
    <w:rsid w:val="0084710F"/>
    <w:rsid w:val="00847A07"/>
    <w:rsid w:val="00847F6F"/>
    <w:rsid w:val="00850F8A"/>
    <w:rsid w:val="00851122"/>
    <w:rsid w:val="00851340"/>
    <w:rsid w:val="00851E5C"/>
    <w:rsid w:val="008520AA"/>
    <w:rsid w:val="00852C40"/>
    <w:rsid w:val="008537D3"/>
    <w:rsid w:val="00855283"/>
    <w:rsid w:val="00855635"/>
    <w:rsid w:val="00856640"/>
    <w:rsid w:val="00856EA7"/>
    <w:rsid w:val="0085704A"/>
    <w:rsid w:val="00857775"/>
    <w:rsid w:val="008602B6"/>
    <w:rsid w:val="00860467"/>
    <w:rsid w:val="00862465"/>
    <w:rsid w:val="0086289B"/>
    <w:rsid w:val="00863C5B"/>
    <w:rsid w:val="00863F76"/>
    <w:rsid w:val="0086488B"/>
    <w:rsid w:val="0086526C"/>
    <w:rsid w:val="00865F8A"/>
    <w:rsid w:val="00866946"/>
    <w:rsid w:val="008669E5"/>
    <w:rsid w:val="00867862"/>
    <w:rsid w:val="0087028F"/>
    <w:rsid w:val="00870B9A"/>
    <w:rsid w:val="00871095"/>
    <w:rsid w:val="00871B0F"/>
    <w:rsid w:val="00871CCD"/>
    <w:rsid w:val="00871D34"/>
    <w:rsid w:val="0087253E"/>
    <w:rsid w:val="0087262C"/>
    <w:rsid w:val="008726E9"/>
    <w:rsid w:val="00872A25"/>
    <w:rsid w:val="0087304F"/>
    <w:rsid w:val="00873470"/>
    <w:rsid w:val="00873C0E"/>
    <w:rsid w:val="00874D9B"/>
    <w:rsid w:val="008753E1"/>
    <w:rsid w:val="00875B40"/>
    <w:rsid w:val="00876921"/>
    <w:rsid w:val="008772CA"/>
    <w:rsid w:val="00877745"/>
    <w:rsid w:val="008777C1"/>
    <w:rsid w:val="00877DEB"/>
    <w:rsid w:val="008802D7"/>
    <w:rsid w:val="00883986"/>
    <w:rsid w:val="00883D81"/>
    <w:rsid w:val="0088490E"/>
    <w:rsid w:val="00884EA5"/>
    <w:rsid w:val="00885B66"/>
    <w:rsid w:val="00885C0A"/>
    <w:rsid w:val="00885F2D"/>
    <w:rsid w:val="00886F47"/>
    <w:rsid w:val="00887A20"/>
    <w:rsid w:val="00887C83"/>
    <w:rsid w:val="008900F9"/>
    <w:rsid w:val="00890E8F"/>
    <w:rsid w:val="008912E1"/>
    <w:rsid w:val="008913B5"/>
    <w:rsid w:val="0089211B"/>
    <w:rsid w:val="008928EE"/>
    <w:rsid w:val="00892BCE"/>
    <w:rsid w:val="008933EC"/>
    <w:rsid w:val="00893FC3"/>
    <w:rsid w:val="008947E6"/>
    <w:rsid w:val="00894D46"/>
    <w:rsid w:val="008950B4"/>
    <w:rsid w:val="00895289"/>
    <w:rsid w:val="00896111"/>
    <w:rsid w:val="00896D00"/>
    <w:rsid w:val="008A0F62"/>
    <w:rsid w:val="008A1571"/>
    <w:rsid w:val="008A2112"/>
    <w:rsid w:val="008A34CB"/>
    <w:rsid w:val="008A35C5"/>
    <w:rsid w:val="008A3776"/>
    <w:rsid w:val="008A38A0"/>
    <w:rsid w:val="008A38FD"/>
    <w:rsid w:val="008A4877"/>
    <w:rsid w:val="008A4F89"/>
    <w:rsid w:val="008A56E5"/>
    <w:rsid w:val="008A5E06"/>
    <w:rsid w:val="008A6556"/>
    <w:rsid w:val="008A7640"/>
    <w:rsid w:val="008A7C72"/>
    <w:rsid w:val="008B09FB"/>
    <w:rsid w:val="008B0D92"/>
    <w:rsid w:val="008B1CC8"/>
    <w:rsid w:val="008B1D7D"/>
    <w:rsid w:val="008B21FC"/>
    <w:rsid w:val="008B2454"/>
    <w:rsid w:val="008B3BD6"/>
    <w:rsid w:val="008B53A1"/>
    <w:rsid w:val="008B5454"/>
    <w:rsid w:val="008B5D6A"/>
    <w:rsid w:val="008B630F"/>
    <w:rsid w:val="008C0331"/>
    <w:rsid w:val="008C1A8B"/>
    <w:rsid w:val="008C1B0F"/>
    <w:rsid w:val="008C339A"/>
    <w:rsid w:val="008C5583"/>
    <w:rsid w:val="008C5A1B"/>
    <w:rsid w:val="008C61D0"/>
    <w:rsid w:val="008C62EC"/>
    <w:rsid w:val="008C659E"/>
    <w:rsid w:val="008C6DC4"/>
    <w:rsid w:val="008D0372"/>
    <w:rsid w:val="008D0F97"/>
    <w:rsid w:val="008D1F15"/>
    <w:rsid w:val="008D1F79"/>
    <w:rsid w:val="008D2703"/>
    <w:rsid w:val="008D2B2F"/>
    <w:rsid w:val="008D2C36"/>
    <w:rsid w:val="008D403F"/>
    <w:rsid w:val="008D421A"/>
    <w:rsid w:val="008D469E"/>
    <w:rsid w:val="008D52DA"/>
    <w:rsid w:val="008D584C"/>
    <w:rsid w:val="008D6CBB"/>
    <w:rsid w:val="008D7495"/>
    <w:rsid w:val="008E0CD9"/>
    <w:rsid w:val="008E11AE"/>
    <w:rsid w:val="008E11FF"/>
    <w:rsid w:val="008E12E2"/>
    <w:rsid w:val="008E2275"/>
    <w:rsid w:val="008E4917"/>
    <w:rsid w:val="008E4CCE"/>
    <w:rsid w:val="008E53C1"/>
    <w:rsid w:val="008E567A"/>
    <w:rsid w:val="008E60CD"/>
    <w:rsid w:val="008F04D9"/>
    <w:rsid w:val="008F06FA"/>
    <w:rsid w:val="008F0D2C"/>
    <w:rsid w:val="008F0FCF"/>
    <w:rsid w:val="008F1917"/>
    <w:rsid w:val="008F1B4B"/>
    <w:rsid w:val="008F260E"/>
    <w:rsid w:val="008F4943"/>
    <w:rsid w:val="008F5D91"/>
    <w:rsid w:val="008F6AB4"/>
    <w:rsid w:val="008F711A"/>
    <w:rsid w:val="0090035E"/>
    <w:rsid w:val="00900B56"/>
    <w:rsid w:val="00901278"/>
    <w:rsid w:val="00901354"/>
    <w:rsid w:val="009013A6"/>
    <w:rsid w:val="009013D3"/>
    <w:rsid w:val="0090168F"/>
    <w:rsid w:val="00901B63"/>
    <w:rsid w:val="00901E2F"/>
    <w:rsid w:val="009031F0"/>
    <w:rsid w:val="00903222"/>
    <w:rsid w:val="00903AF8"/>
    <w:rsid w:val="00904198"/>
    <w:rsid w:val="009057CB"/>
    <w:rsid w:val="0090611D"/>
    <w:rsid w:val="009063F5"/>
    <w:rsid w:val="00906946"/>
    <w:rsid w:val="00906BE5"/>
    <w:rsid w:val="009075C4"/>
    <w:rsid w:val="00907BFC"/>
    <w:rsid w:val="00907FF4"/>
    <w:rsid w:val="00911BC4"/>
    <w:rsid w:val="00912024"/>
    <w:rsid w:val="00912B86"/>
    <w:rsid w:val="0091310A"/>
    <w:rsid w:val="00914A19"/>
    <w:rsid w:val="00915FFE"/>
    <w:rsid w:val="00916007"/>
    <w:rsid w:val="00916177"/>
    <w:rsid w:val="00917E9C"/>
    <w:rsid w:val="00917FE8"/>
    <w:rsid w:val="009201A1"/>
    <w:rsid w:val="0092045B"/>
    <w:rsid w:val="009217E9"/>
    <w:rsid w:val="00921A4A"/>
    <w:rsid w:val="00922898"/>
    <w:rsid w:val="00922EED"/>
    <w:rsid w:val="00923DF1"/>
    <w:rsid w:val="00923F8C"/>
    <w:rsid w:val="0092458B"/>
    <w:rsid w:val="009258CA"/>
    <w:rsid w:val="0092705D"/>
    <w:rsid w:val="0093067C"/>
    <w:rsid w:val="00930EE2"/>
    <w:rsid w:val="00932050"/>
    <w:rsid w:val="0093263F"/>
    <w:rsid w:val="00933B4C"/>
    <w:rsid w:val="009342B0"/>
    <w:rsid w:val="00935705"/>
    <w:rsid w:val="00935C2E"/>
    <w:rsid w:val="009363C4"/>
    <w:rsid w:val="0093712A"/>
    <w:rsid w:val="00937F27"/>
    <w:rsid w:val="00940ABC"/>
    <w:rsid w:val="0094116A"/>
    <w:rsid w:val="0094141C"/>
    <w:rsid w:val="00942803"/>
    <w:rsid w:val="00942BA7"/>
    <w:rsid w:val="00943630"/>
    <w:rsid w:val="00944083"/>
    <w:rsid w:val="00945201"/>
    <w:rsid w:val="00945224"/>
    <w:rsid w:val="0094552E"/>
    <w:rsid w:val="00945B46"/>
    <w:rsid w:val="009479FF"/>
    <w:rsid w:val="00947E6F"/>
    <w:rsid w:val="00950698"/>
    <w:rsid w:val="009506F7"/>
    <w:rsid w:val="00950995"/>
    <w:rsid w:val="00950A1C"/>
    <w:rsid w:val="00950AA5"/>
    <w:rsid w:val="00952045"/>
    <w:rsid w:val="00952996"/>
    <w:rsid w:val="00953E6D"/>
    <w:rsid w:val="009540E9"/>
    <w:rsid w:val="00954724"/>
    <w:rsid w:val="00954A73"/>
    <w:rsid w:val="00955A88"/>
    <w:rsid w:val="00956A89"/>
    <w:rsid w:val="00956ED6"/>
    <w:rsid w:val="0095710C"/>
    <w:rsid w:val="0095740B"/>
    <w:rsid w:val="00957468"/>
    <w:rsid w:val="00957C30"/>
    <w:rsid w:val="009609F0"/>
    <w:rsid w:val="00960B1E"/>
    <w:rsid w:val="00960C0E"/>
    <w:rsid w:val="0096102F"/>
    <w:rsid w:val="0096104B"/>
    <w:rsid w:val="00961481"/>
    <w:rsid w:val="00961F0A"/>
    <w:rsid w:val="009624A3"/>
    <w:rsid w:val="00962FC1"/>
    <w:rsid w:val="009640D1"/>
    <w:rsid w:val="00964E53"/>
    <w:rsid w:val="00965B35"/>
    <w:rsid w:val="009661D4"/>
    <w:rsid w:val="009673D6"/>
    <w:rsid w:val="009679A5"/>
    <w:rsid w:val="009701D6"/>
    <w:rsid w:val="009710E3"/>
    <w:rsid w:val="00971C3D"/>
    <w:rsid w:val="00973001"/>
    <w:rsid w:val="009735A1"/>
    <w:rsid w:val="00973713"/>
    <w:rsid w:val="00973EED"/>
    <w:rsid w:val="00974407"/>
    <w:rsid w:val="00974BF2"/>
    <w:rsid w:val="0097537B"/>
    <w:rsid w:val="009773AF"/>
    <w:rsid w:val="0097747B"/>
    <w:rsid w:val="00977962"/>
    <w:rsid w:val="00977DED"/>
    <w:rsid w:val="009800A8"/>
    <w:rsid w:val="009804EA"/>
    <w:rsid w:val="00981299"/>
    <w:rsid w:val="00981583"/>
    <w:rsid w:val="009833E1"/>
    <w:rsid w:val="009837BC"/>
    <w:rsid w:val="00983A96"/>
    <w:rsid w:val="009841B8"/>
    <w:rsid w:val="00984856"/>
    <w:rsid w:val="00984997"/>
    <w:rsid w:val="00986B7B"/>
    <w:rsid w:val="00986D4D"/>
    <w:rsid w:val="00986FFD"/>
    <w:rsid w:val="00987812"/>
    <w:rsid w:val="009903D5"/>
    <w:rsid w:val="0099064C"/>
    <w:rsid w:val="00991564"/>
    <w:rsid w:val="00991726"/>
    <w:rsid w:val="00991765"/>
    <w:rsid w:val="00991C07"/>
    <w:rsid w:val="00992CA0"/>
    <w:rsid w:val="00993BFC"/>
    <w:rsid w:val="00993C08"/>
    <w:rsid w:val="00994BED"/>
    <w:rsid w:val="00995BA7"/>
    <w:rsid w:val="00996756"/>
    <w:rsid w:val="00996FC6"/>
    <w:rsid w:val="00997F8F"/>
    <w:rsid w:val="009A1088"/>
    <w:rsid w:val="009A1126"/>
    <w:rsid w:val="009A1299"/>
    <w:rsid w:val="009A299C"/>
    <w:rsid w:val="009A306A"/>
    <w:rsid w:val="009A3E4F"/>
    <w:rsid w:val="009A416B"/>
    <w:rsid w:val="009A45B7"/>
    <w:rsid w:val="009A671B"/>
    <w:rsid w:val="009B28F3"/>
    <w:rsid w:val="009B36A3"/>
    <w:rsid w:val="009B3858"/>
    <w:rsid w:val="009B3C81"/>
    <w:rsid w:val="009B4554"/>
    <w:rsid w:val="009B5C95"/>
    <w:rsid w:val="009B6147"/>
    <w:rsid w:val="009B61F7"/>
    <w:rsid w:val="009B67D9"/>
    <w:rsid w:val="009B6956"/>
    <w:rsid w:val="009B70A3"/>
    <w:rsid w:val="009B7BEA"/>
    <w:rsid w:val="009C0709"/>
    <w:rsid w:val="009C09D6"/>
    <w:rsid w:val="009C16D0"/>
    <w:rsid w:val="009C17D9"/>
    <w:rsid w:val="009C2D16"/>
    <w:rsid w:val="009C3281"/>
    <w:rsid w:val="009C350A"/>
    <w:rsid w:val="009C36C8"/>
    <w:rsid w:val="009C3967"/>
    <w:rsid w:val="009C449C"/>
    <w:rsid w:val="009C5397"/>
    <w:rsid w:val="009C5F1C"/>
    <w:rsid w:val="009C6936"/>
    <w:rsid w:val="009C6B2A"/>
    <w:rsid w:val="009C769D"/>
    <w:rsid w:val="009C7E66"/>
    <w:rsid w:val="009D08E9"/>
    <w:rsid w:val="009D1371"/>
    <w:rsid w:val="009D14F0"/>
    <w:rsid w:val="009D1D00"/>
    <w:rsid w:val="009D2012"/>
    <w:rsid w:val="009D349E"/>
    <w:rsid w:val="009D41F9"/>
    <w:rsid w:val="009D6F81"/>
    <w:rsid w:val="009D7C71"/>
    <w:rsid w:val="009E0661"/>
    <w:rsid w:val="009E0CB8"/>
    <w:rsid w:val="009E1D6C"/>
    <w:rsid w:val="009E2773"/>
    <w:rsid w:val="009E28BD"/>
    <w:rsid w:val="009E2950"/>
    <w:rsid w:val="009E2B3E"/>
    <w:rsid w:val="009E2BCD"/>
    <w:rsid w:val="009E3136"/>
    <w:rsid w:val="009E347C"/>
    <w:rsid w:val="009E4946"/>
    <w:rsid w:val="009E588D"/>
    <w:rsid w:val="009E6D62"/>
    <w:rsid w:val="009E70EB"/>
    <w:rsid w:val="009E7A4E"/>
    <w:rsid w:val="009F0210"/>
    <w:rsid w:val="009F0B5E"/>
    <w:rsid w:val="009F0B8B"/>
    <w:rsid w:val="009F1A87"/>
    <w:rsid w:val="009F2C28"/>
    <w:rsid w:val="009F380D"/>
    <w:rsid w:val="009F3D75"/>
    <w:rsid w:val="009F4492"/>
    <w:rsid w:val="009F4BD5"/>
    <w:rsid w:val="009F5A34"/>
    <w:rsid w:val="009F6446"/>
    <w:rsid w:val="009F66D7"/>
    <w:rsid w:val="009F672A"/>
    <w:rsid w:val="009F7B73"/>
    <w:rsid w:val="00A00977"/>
    <w:rsid w:val="00A01086"/>
    <w:rsid w:val="00A01DFE"/>
    <w:rsid w:val="00A03589"/>
    <w:rsid w:val="00A05DA4"/>
    <w:rsid w:val="00A0625F"/>
    <w:rsid w:val="00A06328"/>
    <w:rsid w:val="00A066E1"/>
    <w:rsid w:val="00A0686E"/>
    <w:rsid w:val="00A06C6F"/>
    <w:rsid w:val="00A07141"/>
    <w:rsid w:val="00A07A3A"/>
    <w:rsid w:val="00A114B4"/>
    <w:rsid w:val="00A11BF8"/>
    <w:rsid w:val="00A12751"/>
    <w:rsid w:val="00A12E56"/>
    <w:rsid w:val="00A14DF3"/>
    <w:rsid w:val="00A153D4"/>
    <w:rsid w:val="00A15D1F"/>
    <w:rsid w:val="00A1616B"/>
    <w:rsid w:val="00A1706E"/>
    <w:rsid w:val="00A17265"/>
    <w:rsid w:val="00A17931"/>
    <w:rsid w:val="00A17B57"/>
    <w:rsid w:val="00A201C9"/>
    <w:rsid w:val="00A20A3C"/>
    <w:rsid w:val="00A21633"/>
    <w:rsid w:val="00A23984"/>
    <w:rsid w:val="00A23CBB"/>
    <w:rsid w:val="00A2429F"/>
    <w:rsid w:val="00A246B2"/>
    <w:rsid w:val="00A270F5"/>
    <w:rsid w:val="00A2797C"/>
    <w:rsid w:val="00A300DE"/>
    <w:rsid w:val="00A3098E"/>
    <w:rsid w:val="00A30B84"/>
    <w:rsid w:val="00A30D8D"/>
    <w:rsid w:val="00A32A65"/>
    <w:rsid w:val="00A32E33"/>
    <w:rsid w:val="00A32F95"/>
    <w:rsid w:val="00A333D6"/>
    <w:rsid w:val="00A3464B"/>
    <w:rsid w:val="00A35538"/>
    <w:rsid w:val="00A35995"/>
    <w:rsid w:val="00A35AC7"/>
    <w:rsid w:val="00A37421"/>
    <w:rsid w:val="00A37F37"/>
    <w:rsid w:val="00A4051D"/>
    <w:rsid w:val="00A40B71"/>
    <w:rsid w:val="00A4125F"/>
    <w:rsid w:val="00A41935"/>
    <w:rsid w:val="00A42505"/>
    <w:rsid w:val="00A42792"/>
    <w:rsid w:val="00A4345C"/>
    <w:rsid w:val="00A44B8D"/>
    <w:rsid w:val="00A46ABF"/>
    <w:rsid w:val="00A46BD7"/>
    <w:rsid w:val="00A5022B"/>
    <w:rsid w:val="00A5037C"/>
    <w:rsid w:val="00A508FB"/>
    <w:rsid w:val="00A532CF"/>
    <w:rsid w:val="00A53CD3"/>
    <w:rsid w:val="00A54892"/>
    <w:rsid w:val="00A549A1"/>
    <w:rsid w:val="00A5510D"/>
    <w:rsid w:val="00A5585B"/>
    <w:rsid w:val="00A601C6"/>
    <w:rsid w:val="00A60E21"/>
    <w:rsid w:val="00A61B2A"/>
    <w:rsid w:val="00A6218E"/>
    <w:rsid w:val="00A6219C"/>
    <w:rsid w:val="00A62F93"/>
    <w:rsid w:val="00A6314E"/>
    <w:rsid w:val="00A6321B"/>
    <w:rsid w:val="00A632A9"/>
    <w:rsid w:val="00A64443"/>
    <w:rsid w:val="00A6482E"/>
    <w:rsid w:val="00A655E8"/>
    <w:rsid w:val="00A664DA"/>
    <w:rsid w:val="00A67576"/>
    <w:rsid w:val="00A7001C"/>
    <w:rsid w:val="00A7024E"/>
    <w:rsid w:val="00A7101B"/>
    <w:rsid w:val="00A71F3E"/>
    <w:rsid w:val="00A721E9"/>
    <w:rsid w:val="00A722EA"/>
    <w:rsid w:val="00A737D1"/>
    <w:rsid w:val="00A7385B"/>
    <w:rsid w:val="00A74C08"/>
    <w:rsid w:val="00A74CEC"/>
    <w:rsid w:val="00A75B73"/>
    <w:rsid w:val="00A768EC"/>
    <w:rsid w:val="00A76DD3"/>
    <w:rsid w:val="00A77B3B"/>
    <w:rsid w:val="00A77BB5"/>
    <w:rsid w:val="00A77F34"/>
    <w:rsid w:val="00A8097F"/>
    <w:rsid w:val="00A8155E"/>
    <w:rsid w:val="00A817DA"/>
    <w:rsid w:val="00A81BBF"/>
    <w:rsid w:val="00A82528"/>
    <w:rsid w:val="00A82990"/>
    <w:rsid w:val="00A82B68"/>
    <w:rsid w:val="00A8312B"/>
    <w:rsid w:val="00A85C14"/>
    <w:rsid w:val="00A85EF4"/>
    <w:rsid w:val="00A87833"/>
    <w:rsid w:val="00A87C82"/>
    <w:rsid w:val="00A87DC2"/>
    <w:rsid w:val="00A90A78"/>
    <w:rsid w:val="00A90E9F"/>
    <w:rsid w:val="00A90EA8"/>
    <w:rsid w:val="00A90F8D"/>
    <w:rsid w:val="00A91C1B"/>
    <w:rsid w:val="00A91E22"/>
    <w:rsid w:val="00A93608"/>
    <w:rsid w:val="00A937FB"/>
    <w:rsid w:val="00A93B13"/>
    <w:rsid w:val="00A93E9B"/>
    <w:rsid w:val="00A945D1"/>
    <w:rsid w:val="00A94D4A"/>
    <w:rsid w:val="00A94F5A"/>
    <w:rsid w:val="00A95569"/>
    <w:rsid w:val="00A95D3E"/>
    <w:rsid w:val="00A96E41"/>
    <w:rsid w:val="00A96FCF"/>
    <w:rsid w:val="00A97436"/>
    <w:rsid w:val="00AA0050"/>
    <w:rsid w:val="00AA01B1"/>
    <w:rsid w:val="00AA1B66"/>
    <w:rsid w:val="00AA1CBA"/>
    <w:rsid w:val="00AA2455"/>
    <w:rsid w:val="00AA2FC2"/>
    <w:rsid w:val="00AA385B"/>
    <w:rsid w:val="00AA4AF7"/>
    <w:rsid w:val="00AA643E"/>
    <w:rsid w:val="00AA6C17"/>
    <w:rsid w:val="00AA7D29"/>
    <w:rsid w:val="00AB0887"/>
    <w:rsid w:val="00AB0892"/>
    <w:rsid w:val="00AB0E22"/>
    <w:rsid w:val="00AB1782"/>
    <w:rsid w:val="00AB1FB6"/>
    <w:rsid w:val="00AB26A9"/>
    <w:rsid w:val="00AB33F7"/>
    <w:rsid w:val="00AB3681"/>
    <w:rsid w:val="00AB3AC8"/>
    <w:rsid w:val="00AB3CF5"/>
    <w:rsid w:val="00AB3E89"/>
    <w:rsid w:val="00AB3F30"/>
    <w:rsid w:val="00AB4537"/>
    <w:rsid w:val="00AB4743"/>
    <w:rsid w:val="00AB4A3A"/>
    <w:rsid w:val="00AB5089"/>
    <w:rsid w:val="00AB5129"/>
    <w:rsid w:val="00AB516C"/>
    <w:rsid w:val="00AB661F"/>
    <w:rsid w:val="00AB76F8"/>
    <w:rsid w:val="00AB7AC1"/>
    <w:rsid w:val="00AC01C5"/>
    <w:rsid w:val="00AC0A2A"/>
    <w:rsid w:val="00AC14CF"/>
    <w:rsid w:val="00AC1DB6"/>
    <w:rsid w:val="00AC2781"/>
    <w:rsid w:val="00AC2A4C"/>
    <w:rsid w:val="00AC2AEF"/>
    <w:rsid w:val="00AC3AEB"/>
    <w:rsid w:val="00AC6DA2"/>
    <w:rsid w:val="00AC7AD5"/>
    <w:rsid w:val="00AD05AC"/>
    <w:rsid w:val="00AD06F2"/>
    <w:rsid w:val="00AD1471"/>
    <w:rsid w:val="00AD2582"/>
    <w:rsid w:val="00AD27E2"/>
    <w:rsid w:val="00AD2899"/>
    <w:rsid w:val="00AD2E92"/>
    <w:rsid w:val="00AD448A"/>
    <w:rsid w:val="00AD4EC3"/>
    <w:rsid w:val="00AD6E51"/>
    <w:rsid w:val="00AD7F57"/>
    <w:rsid w:val="00AE0702"/>
    <w:rsid w:val="00AE1A9B"/>
    <w:rsid w:val="00AE21E5"/>
    <w:rsid w:val="00AE2743"/>
    <w:rsid w:val="00AE2F4E"/>
    <w:rsid w:val="00AE44E0"/>
    <w:rsid w:val="00AE5162"/>
    <w:rsid w:val="00AE6AAF"/>
    <w:rsid w:val="00AE6C1E"/>
    <w:rsid w:val="00AE6EF2"/>
    <w:rsid w:val="00AE7302"/>
    <w:rsid w:val="00AE7B35"/>
    <w:rsid w:val="00AE7C87"/>
    <w:rsid w:val="00AE7FEB"/>
    <w:rsid w:val="00AF0468"/>
    <w:rsid w:val="00AF06F4"/>
    <w:rsid w:val="00AF1645"/>
    <w:rsid w:val="00AF1F0C"/>
    <w:rsid w:val="00AF1F6A"/>
    <w:rsid w:val="00AF3F2A"/>
    <w:rsid w:val="00AF43B0"/>
    <w:rsid w:val="00AF43F9"/>
    <w:rsid w:val="00AF476C"/>
    <w:rsid w:val="00AF4EF1"/>
    <w:rsid w:val="00AF56E4"/>
    <w:rsid w:val="00AF595D"/>
    <w:rsid w:val="00AF5E99"/>
    <w:rsid w:val="00AF632F"/>
    <w:rsid w:val="00AF6841"/>
    <w:rsid w:val="00AF69C9"/>
    <w:rsid w:val="00AF6E85"/>
    <w:rsid w:val="00AF711A"/>
    <w:rsid w:val="00AF7596"/>
    <w:rsid w:val="00B004EA"/>
    <w:rsid w:val="00B00FF3"/>
    <w:rsid w:val="00B01372"/>
    <w:rsid w:val="00B0432A"/>
    <w:rsid w:val="00B0473E"/>
    <w:rsid w:val="00B04FCA"/>
    <w:rsid w:val="00B057E7"/>
    <w:rsid w:val="00B0583A"/>
    <w:rsid w:val="00B060E6"/>
    <w:rsid w:val="00B06672"/>
    <w:rsid w:val="00B067CD"/>
    <w:rsid w:val="00B0740B"/>
    <w:rsid w:val="00B07920"/>
    <w:rsid w:val="00B100D9"/>
    <w:rsid w:val="00B104D2"/>
    <w:rsid w:val="00B1068A"/>
    <w:rsid w:val="00B11535"/>
    <w:rsid w:val="00B116F3"/>
    <w:rsid w:val="00B12BB9"/>
    <w:rsid w:val="00B12E00"/>
    <w:rsid w:val="00B13A57"/>
    <w:rsid w:val="00B13C4E"/>
    <w:rsid w:val="00B13D65"/>
    <w:rsid w:val="00B154E0"/>
    <w:rsid w:val="00B1552A"/>
    <w:rsid w:val="00B15954"/>
    <w:rsid w:val="00B15E25"/>
    <w:rsid w:val="00B17853"/>
    <w:rsid w:val="00B20DF3"/>
    <w:rsid w:val="00B2103C"/>
    <w:rsid w:val="00B224CA"/>
    <w:rsid w:val="00B22BA7"/>
    <w:rsid w:val="00B23926"/>
    <w:rsid w:val="00B25345"/>
    <w:rsid w:val="00B2596D"/>
    <w:rsid w:val="00B26BF2"/>
    <w:rsid w:val="00B3086F"/>
    <w:rsid w:val="00B310A7"/>
    <w:rsid w:val="00B3153A"/>
    <w:rsid w:val="00B316CD"/>
    <w:rsid w:val="00B31DE7"/>
    <w:rsid w:val="00B32AE5"/>
    <w:rsid w:val="00B32AE9"/>
    <w:rsid w:val="00B32D05"/>
    <w:rsid w:val="00B32D2D"/>
    <w:rsid w:val="00B3345B"/>
    <w:rsid w:val="00B33AAC"/>
    <w:rsid w:val="00B3428F"/>
    <w:rsid w:val="00B344FB"/>
    <w:rsid w:val="00B345C7"/>
    <w:rsid w:val="00B34693"/>
    <w:rsid w:val="00B3504C"/>
    <w:rsid w:val="00B36776"/>
    <w:rsid w:val="00B41670"/>
    <w:rsid w:val="00B42655"/>
    <w:rsid w:val="00B43033"/>
    <w:rsid w:val="00B45B60"/>
    <w:rsid w:val="00B45F9B"/>
    <w:rsid w:val="00B4609A"/>
    <w:rsid w:val="00B46664"/>
    <w:rsid w:val="00B467A3"/>
    <w:rsid w:val="00B4755B"/>
    <w:rsid w:val="00B51983"/>
    <w:rsid w:val="00B52000"/>
    <w:rsid w:val="00B53168"/>
    <w:rsid w:val="00B537F6"/>
    <w:rsid w:val="00B53D6E"/>
    <w:rsid w:val="00B55A28"/>
    <w:rsid w:val="00B56C41"/>
    <w:rsid w:val="00B572B2"/>
    <w:rsid w:val="00B5766F"/>
    <w:rsid w:val="00B6043A"/>
    <w:rsid w:val="00B604EF"/>
    <w:rsid w:val="00B61A7C"/>
    <w:rsid w:val="00B63580"/>
    <w:rsid w:val="00B63E1C"/>
    <w:rsid w:val="00B63F68"/>
    <w:rsid w:val="00B6427D"/>
    <w:rsid w:val="00B64DD9"/>
    <w:rsid w:val="00B6666A"/>
    <w:rsid w:val="00B66A49"/>
    <w:rsid w:val="00B66FE1"/>
    <w:rsid w:val="00B678D4"/>
    <w:rsid w:val="00B7072E"/>
    <w:rsid w:val="00B70E41"/>
    <w:rsid w:val="00B710F4"/>
    <w:rsid w:val="00B71409"/>
    <w:rsid w:val="00B719DD"/>
    <w:rsid w:val="00B71C74"/>
    <w:rsid w:val="00B71D83"/>
    <w:rsid w:val="00B72DF3"/>
    <w:rsid w:val="00B737B1"/>
    <w:rsid w:val="00B7471A"/>
    <w:rsid w:val="00B748CA"/>
    <w:rsid w:val="00B74A47"/>
    <w:rsid w:val="00B74FBA"/>
    <w:rsid w:val="00B756D0"/>
    <w:rsid w:val="00B764AD"/>
    <w:rsid w:val="00B77249"/>
    <w:rsid w:val="00B7797E"/>
    <w:rsid w:val="00B77F6A"/>
    <w:rsid w:val="00B80D49"/>
    <w:rsid w:val="00B811F4"/>
    <w:rsid w:val="00B81C4C"/>
    <w:rsid w:val="00B824CB"/>
    <w:rsid w:val="00B83B9F"/>
    <w:rsid w:val="00B84173"/>
    <w:rsid w:val="00B84605"/>
    <w:rsid w:val="00B85FC3"/>
    <w:rsid w:val="00B8684F"/>
    <w:rsid w:val="00B86E98"/>
    <w:rsid w:val="00B903CD"/>
    <w:rsid w:val="00B904BF"/>
    <w:rsid w:val="00B90668"/>
    <w:rsid w:val="00B909DA"/>
    <w:rsid w:val="00B91F55"/>
    <w:rsid w:val="00B9238C"/>
    <w:rsid w:val="00B93FFF"/>
    <w:rsid w:val="00B943D7"/>
    <w:rsid w:val="00B94F42"/>
    <w:rsid w:val="00B95C00"/>
    <w:rsid w:val="00B95E58"/>
    <w:rsid w:val="00B963CB"/>
    <w:rsid w:val="00B965BB"/>
    <w:rsid w:val="00B965F3"/>
    <w:rsid w:val="00B96C26"/>
    <w:rsid w:val="00B97D86"/>
    <w:rsid w:val="00BA11CF"/>
    <w:rsid w:val="00BA173F"/>
    <w:rsid w:val="00BA1B57"/>
    <w:rsid w:val="00BA1C39"/>
    <w:rsid w:val="00BA1E0A"/>
    <w:rsid w:val="00BA3564"/>
    <w:rsid w:val="00BA517E"/>
    <w:rsid w:val="00BA5686"/>
    <w:rsid w:val="00BA678E"/>
    <w:rsid w:val="00BA6C73"/>
    <w:rsid w:val="00BA6CF0"/>
    <w:rsid w:val="00BB01E1"/>
    <w:rsid w:val="00BB04F2"/>
    <w:rsid w:val="00BB0D61"/>
    <w:rsid w:val="00BB17E4"/>
    <w:rsid w:val="00BB1D9D"/>
    <w:rsid w:val="00BB31A3"/>
    <w:rsid w:val="00BB3A17"/>
    <w:rsid w:val="00BB3E0B"/>
    <w:rsid w:val="00BB4261"/>
    <w:rsid w:val="00BB538C"/>
    <w:rsid w:val="00BB5F01"/>
    <w:rsid w:val="00BB60BC"/>
    <w:rsid w:val="00BB74F1"/>
    <w:rsid w:val="00BB7566"/>
    <w:rsid w:val="00BB76A4"/>
    <w:rsid w:val="00BB793D"/>
    <w:rsid w:val="00BB7AB5"/>
    <w:rsid w:val="00BC0E2E"/>
    <w:rsid w:val="00BC1112"/>
    <w:rsid w:val="00BC21BC"/>
    <w:rsid w:val="00BC2D1E"/>
    <w:rsid w:val="00BC32D0"/>
    <w:rsid w:val="00BC3964"/>
    <w:rsid w:val="00BC39DD"/>
    <w:rsid w:val="00BC4E80"/>
    <w:rsid w:val="00BC5C42"/>
    <w:rsid w:val="00BC604D"/>
    <w:rsid w:val="00BC70A4"/>
    <w:rsid w:val="00BC7306"/>
    <w:rsid w:val="00BD0E65"/>
    <w:rsid w:val="00BD13E2"/>
    <w:rsid w:val="00BD2E39"/>
    <w:rsid w:val="00BD32A6"/>
    <w:rsid w:val="00BD3456"/>
    <w:rsid w:val="00BD35CE"/>
    <w:rsid w:val="00BD46AB"/>
    <w:rsid w:val="00BD6D47"/>
    <w:rsid w:val="00BD7166"/>
    <w:rsid w:val="00BD72E1"/>
    <w:rsid w:val="00BD78A3"/>
    <w:rsid w:val="00BD7C96"/>
    <w:rsid w:val="00BE049C"/>
    <w:rsid w:val="00BE0AE0"/>
    <w:rsid w:val="00BE3756"/>
    <w:rsid w:val="00BE3DA4"/>
    <w:rsid w:val="00BE42AB"/>
    <w:rsid w:val="00BE458F"/>
    <w:rsid w:val="00BE5B73"/>
    <w:rsid w:val="00BE687D"/>
    <w:rsid w:val="00BE75AB"/>
    <w:rsid w:val="00BE7E15"/>
    <w:rsid w:val="00BF038D"/>
    <w:rsid w:val="00BF14DD"/>
    <w:rsid w:val="00BF2BC8"/>
    <w:rsid w:val="00BF2F87"/>
    <w:rsid w:val="00BF32A8"/>
    <w:rsid w:val="00BF3E9B"/>
    <w:rsid w:val="00BF4314"/>
    <w:rsid w:val="00BF5924"/>
    <w:rsid w:val="00BF5CB2"/>
    <w:rsid w:val="00BF629F"/>
    <w:rsid w:val="00C00F55"/>
    <w:rsid w:val="00C00F73"/>
    <w:rsid w:val="00C01956"/>
    <w:rsid w:val="00C01E28"/>
    <w:rsid w:val="00C022F0"/>
    <w:rsid w:val="00C024E9"/>
    <w:rsid w:val="00C02D26"/>
    <w:rsid w:val="00C02D7A"/>
    <w:rsid w:val="00C03520"/>
    <w:rsid w:val="00C04D3F"/>
    <w:rsid w:val="00C05461"/>
    <w:rsid w:val="00C06424"/>
    <w:rsid w:val="00C064D0"/>
    <w:rsid w:val="00C073E4"/>
    <w:rsid w:val="00C0752F"/>
    <w:rsid w:val="00C07847"/>
    <w:rsid w:val="00C07C46"/>
    <w:rsid w:val="00C10D7C"/>
    <w:rsid w:val="00C11115"/>
    <w:rsid w:val="00C11FDF"/>
    <w:rsid w:val="00C12F69"/>
    <w:rsid w:val="00C13373"/>
    <w:rsid w:val="00C147A5"/>
    <w:rsid w:val="00C16712"/>
    <w:rsid w:val="00C168CE"/>
    <w:rsid w:val="00C16CA0"/>
    <w:rsid w:val="00C17032"/>
    <w:rsid w:val="00C17444"/>
    <w:rsid w:val="00C20875"/>
    <w:rsid w:val="00C20EB9"/>
    <w:rsid w:val="00C21380"/>
    <w:rsid w:val="00C21805"/>
    <w:rsid w:val="00C21ADD"/>
    <w:rsid w:val="00C21B79"/>
    <w:rsid w:val="00C21D07"/>
    <w:rsid w:val="00C224C4"/>
    <w:rsid w:val="00C232BF"/>
    <w:rsid w:val="00C2344A"/>
    <w:rsid w:val="00C251E8"/>
    <w:rsid w:val="00C26A39"/>
    <w:rsid w:val="00C26B3E"/>
    <w:rsid w:val="00C270DD"/>
    <w:rsid w:val="00C30D49"/>
    <w:rsid w:val="00C31194"/>
    <w:rsid w:val="00C316E2"/>
    <w:rsid w:val="00C32906"/>
    <w:rsid w:val="00C372EB"/>
    <w:rsid w:val="00C3754F"/>
    <w:rsid w:val="00C37570"/>
    <w:rsid w:val="00C37F52"/>
    <w:rsid w:val="00C400AD"/>
    <w:rsid w:val="00C402C1"/>
    <w:rsid w:val="00C40F30"/>
    <w:rsid w:val="00C41E72"/>
    <w:rsid w:val="00C42152"/>
    <w:rsid w:val="00C43831"/>
    <w:rsid w:val="00C43BA3"/>
    <w:rsid w:val="00C44F47"/>
    <w:rsid w:val="00C45BF8"/>
    <w:rsid w:val="00C468A6"/>
    <w:rsid w:val="00C46920"/>
    <w:rsid w:val="00C46CF8"/>
    <w:rsid w:val="00C46E41"/>
    <w:rsid w:val="00C4702D"/>
    <w:rsid w:val="00C505D0"/>
    <w:rsid w:val="00C51014"/>
    <w:rsid w:val="00C522C8"/>
    <w:rsid w:val="00C529DD"/>
    <w:rsid w:val="00C53354"/>
    <w:rsid w:val="00C53DDB"/>
    <w:rsid w:val="00C53EF2"/>
    <w:rsid w:val="00C540AD"/>
    <w:rsid w:val="00C5412E"/>
    <w:rsid w:val="00C548C7"/>
    <w:rsid w:val="00C54CAE"/>
    <w:rsid w:val="00C54F02"/>
    <w:rsid w:val="00C55BD2"/>
    <w:rsid w:val="00C56089"/>
    <w:rsid w:val="00C56DBA"/>
    <w:rsid w:val="00C57615"/>
    <w:rsid w:val="00C60288"/>
    <w:rsid w:val="00C60F28"/>
    <w:rsid w:val="00C61710"/>
    <w:rsid w:val="00C61BD6"/>
    <w:rsid w:val="00C61FC8"/>
    <w:rsid w:val="00C623C3"/>
    <w:rsid w:val="00C62630"/>
    <w:rsid w:val="00C62B43"/>
    <w:rsid w:val="00C63F38"/>
    <w:rsid w:val="00C648F4"/>
    <w:rsid w:val="00C656FF"/>
    <w:rsid w:val="00C65DA8"/>
    <w:rsid w:val="00C66071"/>
    <w:rsid w:val="00C66C9B"/>
    <w:rsid w:val="00C67F7B"/>
    <w:rsid w:val="00C7003A"/>
    <w:rsid w:val="00C70D33"/>
    <w:rsid w:val="00C70D8D"/>
    <w:rsid w:val="00C71093"/>
    <w:rsid w:val="00C7140B"/>
    <w:rsid w:val="00C7159A"/>
    <w:rsid w:val="00C7254A"/>
    <w:rsid w:val="00C725DC"/>
    <w:rsid w:val="00C72AE9"/>
    <w:rsid w:val="00C7307C"/>
    <w:rsid w:val="00C74C54"/>
    <w:rsid w:val="00C74F5B"/>
    <w:rsid w:val="00C74FE5"/>
    <w:rsid w:val="00C763BA"/>
    <w:rsid w:val="00C76A49"/>
    <w:rsid w:val="00C77D52"/>
    <w:rsid w:val="00C80452"/>
    <w:rsid w:val="00C80806"/>
    <w:rsid w:val="00C80AE5"/>
    <w:rsid w:val="00C80EEA"/>
    <w:rsid w:val="00C81267"/>
    <w:rsid w:val="00C827A4"/>
    <w:rsid w:val="00C841EF"/>
    <w:rsid w:val="00C857B8"/>
    <w:rsid w:val="00C86044"/>
    <w:rsid w:val="00C86C9F"/>
    <w:rsid w:val="00C87539"/>
    <w:rsid w:val="00C87BAB"/>
    <w:rsid w:val="00C908D6"/>
    <w:rsid w:val="00C911C7"/>
    <w:rsid w:val="00C913E5"/>
    <w:rsid w:val="00C92245"/>
    <w:rsid w:val="00C92C02"/>
    <w:rsid w:val="00C93DE5"/>
    <w:rsid w:val="00C94241"/>
    <w:rsid w:val="00C94A28"/>
    <w:rsid w:val="00C94A59"/>
    <w:rsid w:val="00C95584"/>
    <w:rsid w:val="00C96CC0"/>
    <w:rsid w:val="00C971E9"/>
    <w:rsid w:val="00C9752C"/>
    <w:rsid w:val="00C97985"/>
    <w:rsid w:val="00CA019F"/>
    <w:rsid w:val="00CA1571"/>
    <w:rsid w:val="00CA16CA"/>
    <w:rsid w:val="00CA177A"/>
    <w:rsid w:val="00CA207B"/>
    <w:rsid w:val="00CA22F8"/>
    <w:rsid w:val="00CA2BE7"/>
    <w:rsid w:val="00CA458D"/>
    <w:rsid w:val="00CA4A0F"/>
    <w:rsid w:val="00CA4F53"/>
    <w:rsid w:val="00CA504C"/>
    <w:rsid w:val="00CA523B"/>
    <w:rsid w:val="00CA61D2"/>
    <w:rsid w:val="00CA62F7"/>
    <w:rsid w:val="00CA7121"/>
    <w:rsid w:val="00CA7DF6"/>
    <w:rsid w:val="00CB011C"/>
    <w:rsid w:val="00CB09B5"/>
    <w:rsid w:val="00CB383A"/>
    <w:rsid w:val="00CB3A43"/>
    <w:rsid w:val="00CB47E6"/>
    <w:rsid w:val="00CB6757"/>
    <w:rsid w:val="00CB6869"/>
    <w:rsid w:val="00CB71E0"/>
    <w:rsid w:val="00CB7604"/>
    <w:rsid w:val="00CB7AC3"/>
    <w:rsid w:val="00CC07BA"/>
    <w:rsid w:val="00CC0BA4"/>
    <w:rsid w:val="00CC188E"/>
    <w:rsid w:val="00CC1998"/>
    <w:rsid w:val="00CC1DEA"/>
    <w:rsid w:val="00CC1F05"/>
    <w:rsid w:val="00CC28A2"/>
    <w:rsid w:val="00CC341C"/>
    <w:rsid w:val="00CC40C6"/>
    <w:rsid w:val="00CC4140"/>
    <w:rsid w:val="00CC5CB4"/>
    <w:rsid w:val="00CC6FBC"/>
    <w:rsid w:val="00CC7319"/>
    <w:rsid w:val="00CC768E"/>
    <w:rsid w:val="00CD08F5"/>
    <w:rsid w:val="00CD0D06"/>
    <w:rsid w:val="00CD3767"/>
    <w:rsid w:val="00CD41E4"/>
    <w:rsid w:val="00CD490D"/>
    <w:rsid w:val="00CD4EC5"/>
    <w:rsid w:val="00CD5038"/>
    <w:rsid w:val="00CD57CC"/>
    <w:rsid w:val="00CD63C9"/>
    <w:rsid w:val="00CD7BA4"/>
    <w:rsid w:val="00CE17F3"/>
    <w:rsid w:val="00CE1F31"/>
    <w:rsid w:val="00CE205C"/>
    <w:rsid w:val="00CE2A18"/>
    <w:rsid w:val="00CE2C0D"/>
    <w:rsid w:val="00CE2D45"/>
    <w:rsid w:val="00CE31A6"/>
    <w:rsid w:val="00CE3B6A"/>
    <w:rsid w:val="00CE4254"/>
    <w:rsid w:val="00CE461D"/>
    <w:rsid w:val="00CE5104"/>
    <w:rsid w:val="00CE616E"/>
    <w:rsid w:val="00CE63E9"/>
    <w:rsid w:val="00CE66F3"/>
    <w:rsid w:val="00CE686B"/>
    <w:rsid w:val="00CE73A7"/>
    <w:rsid w:val="00CE75CB"/>
    <w:rsid w:val="00CE769B"/>
    <w:rsid w:val="00CE7BAA"/>
    <w:rsid w:val="00CE7D72"/>
    <w:rsid w:val="00CF0B6A"/>
    <w:rsid w:val="00CF0C04"/>
    <w:rsid w:val="00CF121D"/>
    <w:rsid w:val="00CF1CE5"/>
    <w:rsid w:val="00CF26C1"/>
    <w:rsid w:val="00CF2E25"/>
    <w:rsid w:val="00CF36BC"/>
    <w:rsid w:val="00CF4F18"/>
    <w:rsid w:val="00CF5382"/>
    <w:rsid w:val="00CF5C17"/>
    <w:rsid w:val="00CF68B8"/>
    <w:rsid w:val="00CF6907"/>
    <w:rsid w:val="00CF7A74"/>
    <w:rsid w:val="00D000CA"/>
    <w:rsid w:val="00D00291"/>
    <w:rsid w:val="00D00CAC"/>
    <w:rsid w:val="00D00F14"/>
    <w:rsid w:val="00D01919"/>
    <w:rsid w:val="00D01E4F"/>
    <w:rsid w:val="00D02C3A"/>
    <w:rsid w:val="00D05475"/>
    <w:rsid w:val="00D0665A"/>
    <w:rsid w:val="00D06B6F"/>
    <w:rsid w:val="00D06CC5"/>
    <w:rsid w:val="00D0757B"/>
    <w:rsid w:val="00D07C67"/>
    <w:rsid w:val="00D11D21"/>
    <w:rsid w:val="00D11E85"/>
    <w:rsid w:val="00D12264"/>
    <w:rsid w:val="00D12CF7"/>
    <w:rsid w:val="00D13498"/>
    <w:rsid w:val="00D13984"/>
    <w:rsid w:val="00D13CD7"/>
    <w:rsid w:val="00D14849"/>
    <w:rsid w:val="00D1486A"/>
    <w:rsid w:val="00D149D6"/>
    <w:rsid w:val="00D1556B"/>
    <w:rsid w:val="00D1566A"/>
    <w:rsid w:val="00D1571A"/>
    <w:rsid w:val="00D1797A"/>
    <w:rsid w:val="00D207E6"/>
    <w:rsid w:val="00D22489"/>
    <w:rsid w:val="00D226F5"/>
    <w:rsid w:val="00D2356E"/>
    <w:rsid w:val="00D23E70"/>
    <w:rsid w:val="00D240B1"/>
    <w:rsid w:val="00D25B78"/>
    <w:rsid w:val="00D25FE6"/>
    <w:rsid w:val="00D26099"/>
    <w:rsid w:val="00D26CEC"/>
    <w:rsid w:val="00D27F07"/>
    <w:rsid w:val="00D305A8"/>
    <w:rsid w:val="00D30E3D"/>
    <w:rsid w:val="00D32404"/>
    <w:rsid w:val="00D32A4B"/>
    <w:rsid w:val="00D32D8D"/>
    <w:rsid w:val="00D32EF7"/>
    <w:rsid w:val="00D32FC2"/>
    <w:rsid w:val="00D3338F"/>
    <w:rsid w:val="00D33A01"/>
    <w:rsid w:val="00D35415"/>
    <w:rsid w:val="00D35DDE"/>
    <w:rsid w:val="00D3635E"/>
    <w:rsid w:val="00D366BB"/>
    <w:rsid w:val="00D36887"/>
    <w:rsid w:val="00D403B5"/>
    <w:rsid w:val="00D40C19"/>
    <w:rsid w:val="00D4280E"/>
    <w:rsid w:val="00D43A12"/>
    <w:rsid w:val="00D447D2"/>
    <w:rsid w:val="00D45180"/>
    <w:rsid w:val="00D45764"/>
    <w:rsid w:val="00D459F1"/>
    <w:rsid w:val="00D45F48"/>
    <w:rsid w:val="00D465DE"/>
    <w:rsid w:val="00D46830"/>
    <w:rsid w:val="00D47E98"/>
    <w:rsid w:val="00D47E9B"/>
    <w:rsid w:val="00D5042F"/>
    <w:rsid w:val="00D50833"/>
    <w:rsid w:val="00D50898"/>
    <w:rsid w:val="00D50C26"/>
    <w:rsid w:val="00D50E33"/>
    <w:rsid w:val="00D52211"/>
    <w:rsid w:val="00D5289F"/>
    <w:rsid w:val="00D52ED0"/>
    <w:rsid w:val="00D53394"/>
    <w:rsid w:val="00D533EC"/>
    <w:rsid w:val="00D539E6"/>
    <w:rsid w:val="00D53BA6"/>
    <w:rsid w:val="00D53D6A"/>
    <w:rsid w:val="00D53D73"/>
    <w:rsid w:val="00D5461A"/>
    <w:rsid w:val="00D557C7"/>
    <w:rsid w:val="00D57370"/>
    <w:rsid w:val="00D5767B"/>
    <w:rsid w:val="00D60B87"/>
    <w:rsid w:val="00D60CC7"/>
    <w:rsid w:val="00D611CA"/>
    <w:rsid w:val="00D61806"/>
    <w:rsid w:val="00D628F6"/>
    <w:rsid w:val="00D62A7B"/>
    <w:rsid w:val="00D62C25"/>
    <w:rsid w:val="00D62FA1"/>
    <w:rsid w:val="00D649BD"/>
    <w:rsid w:val="00D66065"/>
    <w:rsid w:val="00D66427"/>
    <w:rsid w:val="00D66AB4"/>
    <w:rsid w:val="00D66ED0"/>
    <w:rsid w:val="00D67A6D"/>
    <w:rsid w:val="00D700A9"/>
    <w:rsid w:val="00D70B91"/>
    <w:rsid w:val="00D716ED"/>
    <w:rsid w:val="00D7207A"/>
    <w:rsid w:val="00D7280B"/>
    <w:rsid w:val="00D72879"/>
    <w:rsid w:val="00D72B85"/>
    <w:rsid w:val="00D7380A"/>
    <w:rsid w:val="00D7386A"/>
    <w:rsid w:val="00D73A29"/>
    <w:rsid w:val="00D746D6"/>
    <w:rsid w:val="00D7555B"/>
    <w:rsid w:val="00D7649A"/>
    <w:rsid w:val="00D76C3B"/>
    <w:rsid w:val="00D77C02"/>
    <w:rsid w:val="00D82B6A"/>
    <w:rsid w:val="00D8335E"/>
    <w:rsid w:val="00D8344D"/>
    <w:rsid w:val="00D83646"/>
    <w:rsid w:val="00D84D05"/>
    <w:rsid w:val="00D866AC"/>
    <w:rsid w:val="00D86FB9"/>
    <w:rsid w:val="00D9134C"/>
    <w:rsid w:val="00D9352C"/>
    <w:rsid w:val="00D944CC"/>
    <w:rsid w:val="00D94B18"/>
    <w:rsid w:val="00D94EBE"/>
    <w:rsid w:val="00D967AE"/>
    <w:rsid w:val="00D96C6A"/>
    <w:rsid w:val="00D97BB7"/>
    <w:rsid w:val="00DA018E"/>
    <w:rsid w:val="00DA0256"/>
    <w:rsid w:val="00DA0F39"/>
    <w:rsid w:val="00DA19BC"/>
    <w:rsid w:val="00DA2D1F"/>
    <w:rsid w:val="00DA4227"/>
    <w:rsid w:val="00DA46CF"/>
    <w:rsid w:val="00DA57A0"/>
    <w:rsid w:val="00DA786E"/>
    <w:rsid w:val="00DB14CF"/>
    <w:rsid w:val="00DB1B5B"/>
    <w:rsid w:val="00DB2084"/>
    <w:rsid w:val="00DB20CF"/>
    <w:rsid w:val="00DB3154"/>
    <w:rsid w:val="00DB34BE"/>
    <w:rsid w:val="00DB36ED"/>
    <w:rsid w:val="00DB3E45"/>
    <w:rsid w:val="00DB487B"/>
    <w:rsid w:val="00DB4930"/>
    <w:rsid w:val="00DB5150"/>
    <w:rsid w:val="00DB5FCB"/>
    <w:rsid w:val="00DB6670"/>
    <w:rsid w:val="00DB692B"/>
    <w:rsid w:val="00DB69AA"/>
    <w:rsid w:val="00DB73EE"/>
    <w:rsid w:val="00DB7CEA"/>
    <w:rsid w:val="00DB7F25"/>
    <w:rsid w:val="00DC0239"/>
    <w:rsid w:val="00DC0B82"/>
    <w:rsid w:val="00DC1F22"/>
    <w:rsid w:val="00DC1FB8"/>
    <w:rsid w:val="00DC25F5"/>
    <w:rsid w:val="00DC438E"/>
    <w:rsid w:val="00DC47EA"/>
    <w:rsid w:val="00DC5579"/>
    <w:rsid w:val="00DC5A9D"/>
    <w:rsid w:val="00DC5F35"/>
    <w:rsid w:val="00DC6878"/>
    <w:rsid w:val="00DC68C1"/>
    <w:rsid w:val="00DD0855"/>
    <w:rsid w:val="00DD1AE5"/>
    <w:rsid w:val="00DD1B4E"/>
    <w:rsid w:val="00DD1F50"/>
    <w:rsid w:val="00DD223F"/>
    <w:rsid w:val="00DD3245"/>
    <w:rsid w:val="00DD3DF9"/>
    <w:rsid w:val="00DD439E"/>
    <w:rsid w:val="00DD4499"/>
    <w:rsid w:val="00DD5076"/>
    <w:rsid w:val="00DD5192"/>
    <w:rsid w:val="00DD5AC0"/>
    <w:rsid w:val="00DD6190"/>
    <w:rsid w:val="00DD6304"/>
    <w:rsid w:val="00DD6B55"/>
    <w:rsid w:val="00DD7396"/>
    <w:rsid w:val="00DD7410"/>
    <w:rsid w:val="00DD7D50"/>
    <w:rsid w:val="00DE0175"/>
    <w:rsid w:val="00DE02EA"/>
    <w:rsid w:val="00DE0C86"/>
    <w:rsid w:val="00DE112C"/>
    <w:rsid w:val="00DE114D"/>
    <w:rsid w:val="00DE11DA"/>
    <w:rsid w:val="00DE17A7"/>
    <w:rsid w:val="00DE1901"/>
    <w:rsid w:val="00DE40A8"/>
    <w:rsid w:val="00DE5858"/>
    <w:rsid w:val="00DE620D"/>
    <w:rsid w:val="00DE674B"/>
    <w:rsid w:val="00DE72C0"/>
    <w:rsid w:val="00DE73BD"/>
    <w:rsid w:val="00DE7D73"/>
    <w:rsid w:val="00DF107C"/>
    <w:rsid w:val="00DF11CD"/>
    <w:rsid w:val="00DF199F"/>
    <w:rsid w:val="00DF23C1"/>
    <w:rsid w:val="00DF2615"/>
    <w:rsid w:val="00DF2BF7"/>
    <w:rsid w:val="00DF4A67"/>
    <w:rsid w:val="00DF610F"/>
    <w:rsid w:val="00DF646D"/>
    <w:rsid w:val="00E01498"/>
    <w:rsid w:val="00E01768"/>
    <w:rsid w:val="00E01D50"/>
    <w:rsid w:val="00E02755"/>
    <w:rsid w:val="00E02B49"/>
    <w:rsid w:val="00E03D1C"/>
    <w:rsid w:val="00E03DFB"/>
    <w:rsid w:val="00E03E91"/>
    <w:rsid w:val="00E04C6F"/>
    <w:rsid w:val="00E05D53"/>
    <w:rsid w:val="00E073D3"/>
    <w:rsid w:val="00E07673"/>
    <w:rsid w:val="00E101E9"/>
    <w:rsid w:val="00E11464"/>
    <w:rsid w:val="00E13178"/>
    <w:rsid w:val="00E142C2"/>
    <w:rsid w:val="00E14777"/>
    <w:rsid w:val="00E14C38"/>
    <w:rsid w:val="00E153CE"/>
    <w:rsid w:val="00E15768"/>
    <w:rsid w:val="00E1697F"/>
    <w:rsid w:val="00E17977"/>
    <w:rsid w:val="00E17C50"/>
    <w:rsid w:val="00E17FA7"/>
    <w:rsid w:val="00E20955"/>
    <w:rsid w:val="00E211F8"/>
    <w:rsid w:val="00E21606"/>
    <w:rsid w:val="00E22FAB"/>
    <w:rsid w:val="00E23213"/>
    <w:rsid w:val="00E2341A"/>
    <w:rsid w:val="00E23ACD"/>
    <w:rsid w:val="00E242B1"/>
    <w:rsid w:val="00E24CCB"/>
    <w:rsid w:val="00E250DE"/>
    <w:rsid w:val="00E25F43"/>
    <w:rsid w:val="00E26563"/>
    <w:rsid w:val="00E265CE"/>
    <w:rsid w:val="00E26F3C"/>
    <w:rsid w:val="00E30A05"/>
    <w:rsid w:val="00E30DB3"/>
    <w:rsid w:val="00E33429"/>
    <w:rsid w:val="00E33B45"/>
    <w:rsid w:val="00E33DAE"/>
    <w:rsid w:val="00E34A21"/>
    <w:rsid w:val="00E35E3B"/>
    <w:rsid w:val="00E367FB"/>
    <w:rsid w:val="00E406EF"/>
    <w:rsid w:val="00E413BF"/>
    <w:rsid w:val="00E41E2A"/>
    <w:rsid w:val="00E43BBA"/>
    <w:rsid w:val="00E44067"/>
    <w:rsid w:val="00E444CD"/>
    <w:rsid w:val="00E449CB"/>
    <w:rsid w:val="00E45113"/>
    <w:rsid w:val="00E455E8"/>
    <w:rsid w:val="00E4619E"/>
    <w:rsid w:val="00E461D4"/>
    <w:rsid w:val="00E46483"/>
    <w:rsid w:val="00E467F0"/>
    <w:rsid w:val="00E46B3A"/>
    <w:rsid w:val="00E5094E"/>
    <w:rsid w:val="00E50D8F"/>
    <w:rsid w:val="00E5168F"/>
    <w:rsid w:val="00E51B2A"/>
    <w:rsid w:val="00E51B64"/>
    <w:rsid w:val="00E532B4"/>
    <w:rsid w:val="00E53612"/>
    <w:rsid w:val="00E53C8D"/>
    <w:rsid w:val="00E53E22"/>
    <w:rsid w:val="00E54149"/>
    <w:rsid w:val="00E54222"/>
    <w:rsid w:val="00E5538A"/>
    <w:rsid w:val="00E563F3"/>
    <w:rsid w:val="00E5703C"/>
    <w:rsid w:val="00E57247"/>
    <w:rsid w:val="00E6034A"/>
    <w:rsid w:val="00E6094C"/>
    <w:rsid w:val="00E61098"/>
    <w:rsid w:val="00E61351"/>
    <w:rsid w:val="00E61495"/>
    <w:rsid w:val="00E61638"/>
    <w:rsid w:val="00E6260D"/>
    <w:rsid w:val="00E629C9"/>
    <w:rsid w:val="00E62A8C"/>
    <w:rsid w:val="00E6331C"/>
    <w:rsid w:val="00E644BB"/>
    <w:rsid w:val="00E6543F"/>
    <w:rsid w:val="00E66C8F"/>
    <w:rsid w:val="00E70334"/>
    <w:rsid w:val="00E712CD"/>
    <w:rsid w:val="00E7136F"/>
    <w:rsid w:val="00E720EE"/>
    <w:rsid w:val="00E722B4"/>
    <w:rsid w:val="00E73C1F"/>
    <w:rsid w:val="00E73EE8"/>
    <w:rsid w:val="00E74392"/>
    <w:rsid w:val="00E75612"/>
    <w:rsid w:val="00E75BEA"/>
    <w:rsid w:val="00E76138"/>
    <w:rsid w:val="00E766D8"/>
    <w:rsid w:val="00E76E12"/>
    <w:rsid w:val="00E77892"/>
    <w:rsid w:val="00E77CF2"/>
    <w:rsid w:val="00E80B13"/>
    <w:rsid w:val="00E80C66"/>
    <w:rsid w:val="00E80CC4"/>
    <w:rsid w:val="00E814CA"/>
    <w:rsid w:val="00E8304B"/>
    <w:rsid w:val="00E8307D"/>
    <w:rsid w:val="00E83DF7"/>
    <w:rsid w:val="00E841B4"/>
    <w:rsid w:val="00E849D6"/>
    <w:rsid w:val="00E84F60"/>
    <w:rsid w:val="00E86FBE"/>
    <w:rsid w:val="00E876A0"/>
    <w:rsid w:val="00E87A1D"/>
    <w:rsid w:val="00E87BBF"/>
    <w:rsid w:val="00E87F08"/>
    <w:rsid w:val="00E87F8B"/>
    <w:rsid w:val="00E900E8"/>
    <w:rsid w:val="00E909FF"/>
    <w:rsid w:val="00E910B5"/>
    <w:rsid w:val="00E91649"/>
    <w:rsid w:val="00E9167C"/>
    <w:rsid w:val="00E91779"/>
    <w:rsid w:val="00E921A1"/>
    <w:rsid w:val="00E926DF"/>
    <w:rsid w:val="00E93109"/>
    <w:rsid w:val="00E93635"/>
    <w:rsid w:val="00E93977"/>
    <w:rsid w:val="00E93BF9"/>
    <w:rsid w:val="00E9732E"/>
    <w:rsid w:val="00EA0BE6"/>
    <w:rsid w:val="00EA1B20"/>
    <w:rsid w:val="00EA3187"/>
    <w:rsid w:val="00EA33AE"/>
    <w:rsid w:val="00EA47E1"/>
    <w:rsid w:val="00EA4DB6"/>
    <w:rsid w:val="00EA552F"/>
    <w:rsid w:val="00EA5590"/>
    <w:rsid w:val="00EA5AF1"/>
    <w:rsid w:val="00EA5F7D"/>
    <w:rsid w:val="00EA7552"/>
    <w:rsid w:val="00EA7D22"/>
    <w:rsid w:val="00EA7D9D"/>
    <w:rsid w:val="00EB0A56"/>
    <w:rsid w:val="00EB0E27"/>
    <w:rsid w:val="00EB1935"/>
    <w:rsid w:val="00EB2B72"/>
    <w:rsid w:val="00EB3362"/>
    <w:rsid w:val="00EB45EB"/>
    <w:rsid w:val="00EB4C80"/>
    <w:rsid w:val="00EB4D5C"/>
    <w:rsid w:val="00EB53D2"/>
    <w:rsid w:val="00EB60DB"/>
    <w:rsid w:val="00EB62BB"/>
    <w:rsid w:val="00EB63CF"/>
    <w:rsid w:val="00EB6A5F"/>
    <w:rsid w:val="00EB70D3"/>
    <w:rsid w:val="00EB7BD1"/>
    <w:rsid w:val="00EC0B07"/>
    <w:rsid w:val="00EC0BF4"/>
    <w:rsid w:val="00EC1A08"/>
    <w:rsid w:val="00EC2B62"/>
    <w:rsid w:val="00EC341A"/>
    <w:rsid w:val="00EC3567"/>
    <w:rsid w:val="00EC5012"/>
    <w:rsid w:val="00EC658B"/>
    <w:rsid w:val="00EC68C9"/>
    <w:rsid w:val="00EC7788"/>
    <w:rsid w:val="00EC7D23"/>
    <w:rsid w:val="00EC7F36"/>
    <w:rsid w:val="00ED03CF"/>
    <w:rsid w:val="00ED04E3"/>
    <w:rsid w:val="00ED0BE4"/>
    <w:rsid w:val="00ED1AA4"/>
    <w:rsid w:val="00ED225D"/>
    <w:rsid w:val="00ED262A"/>
    <w:rsid w:val="00ED309D"/>
    <w:rsid w:val="00ED430D"/>
    <w:rsid w:val="00ED541B"/>
    <w:rsid w:val="00ED60AE"/>
    <w:rsid w:val="00ED6697"/>
    <w:rsid w:val="00ED6731"/>
    <w:rsid w:val="00EE00C1"/>
    <w:rsid w:val="00EE1001"/>
    <w:rsid w:val="00EE1152"/>
    <w:rsid w:val="00EE1215"/>
    <w:rsid w:val="00EE1C98"/>
    <w:rsid w:val="00EE2BCE"/>
    <w:rsid w:val="00EE2C6E"/>
    <w:rsid w:val="00EE3030"/>
    <w:rsid w:val="00EE380A"/>
    <w:rsid w:val="00EE3ABF"/>
    <w:rsid w:val="00EE3FEB"/>
    <w:rsid w:val="00EE46C4"/>
    <w:rsid w:val="00EE52CE"/>
    <w:rsid w:val="00EE6297"/>
    <w:rsid w:val="00EE64AC"/>
    <w:rsid w:val="00EF06AD"/>
    <w:rsid w:val="00EF0F21"/>
    <w:rsid w:val="00EF12E3"/>
    <w:rsid w:val="00EF145D"/>
    <w:rsid w:val="00EF2682"/>
    <w:rsid w:val="00EF33A6"/>
    <w:rsid w:val="00EF5EF1"/>
    <w:rsid w:val="00EF632B"/>
    <w:rsid w:val="00EF6BBD"/>
    <w:rsid w:val="00EF6DB0"/>
    <w:rsid w:val="00EF701A"/>
    <w:rsid w:val="00EF768B"/>
    <w:rsid w:val="00F007A3"/>
    <w:rsid w:val="00F007B7"/>
    <w:rsid w:val="00F008DF"/>
    <w:rsid w:val="00F008E5"/>
    <w:rsid w:val="00F0094F"/>
    <w:rsid w:val="00F016B0"/>
    <w:rsid w:val="00F01806"/>
    <w:rsid w:val="00F01961"/>
    <w:rsid w:val="00F019A8"/>
    <w:rsid w:val="00F01F32"/>
    <w:rsid w:val="00F038D7"/>
    <w:rsid w:val="00F0412B"/>
    <w:rsid w:val="00F047A2"/>
    <w:rsid w:val="00F04880"/>
    <w:rsid w:val="00F04CEF"/>
    <w:rsid w:val="00F05A3D"/>
    <w:rsid w:val="00F06C08"/>
    <w:rsid w:val="00F06E45"/>
    <w:rsid w:val="00F06FF7"/>
    <w:rsid w:val="00F07564"/>
    <w:rsid w:val="00F1060C"/>
    <w:rsid w:val="00F108C4"/>
    <w:rsid w:val="00F10E4A"/>
    <w:rsid w:val="00F11423"/>
    <w:rsid w:val="00F11513"/>
    <w:rsid w:val="00F12364"/>
    <w:rsid w:val="00F126F4"/>
    <w:rsid w:val="00F133D2"/>
    <w:rsid w:val="00F15B2C"/>
    <w:rsid w:val="00F164F6"/>
    <w:rsid w:val="00F16507"/>
    <w:rsid w:val="00F1700A"/>
    <w:rsid w:val="00F17C07"/>
    <w:rsid w:val="00F17C76"/>
    <w:rsid w:val="00F20B8A"/>
    <w:rsid w:val="00F20DE8"/>
    <w:rsid w:val="00F21238"/>
    <w:rsid w:val="00F21C61"/>
    <w:rsid w:val="00F2221E"/>
    <w:rsid w:val="00F22249"/>
    <w:rsid w:val="00F229BF"/>
    <w:rsid w:val="00F23679"/>
    <w:rsid w:val="00F24867"/>
    <w:rsid w:val="00F24C94"/>
    <w:rsid w:val="00F25811"/>
    <w:rsid w:val="00F258E4"/>
    <w:rsid w:val="00F25A62"/>
    <w:rsid w:val="00F26FA7"/>
    <w:rsid w:val="00F2703D"/>
    <w:rsid w:val="00F27702"/>
    <w:rsid w:val="00F277D8"/>
    <w:rsid w:val="00F278C1"/>
    <w:rsid w:val="00F27974"/>
    <w:rsid w:val="00F27A32"/>
    <w:rsid w:val="00F27FB3"/>
    <w:rsid w:val="00F302EB"/>
    <w:rsid w:val="00F316D5"/>
    <w:rsid w:val="00F31B43"/>
    <w:rsid w:val="00F340C8"/>
    <w:rsid w:val="00F344C4"/>
    <w:rsid w:val="00F344DE"/>
    <w:rsid w:val="00F35B3B"/>
    <w:rsid w:val="00F35C5A"/>
    <w:rsid w:val="00F35DF5"/>
    <w:rsid w:val="00F360B3"/>
    <w:rsid w:val="00F362D5"/>
    <w:rsid w:val="00F36E75"/>
    <w:rsid w:val="00F371DB"/>
    <w:rsid w:val="00F401BB"/>
    <w:rsid w:val="00F40A75"/>
    <w:rsid w:val="00F40BAF"/>
    <w:rsid w:val="00F40E95"/>
    <w:rsid w:val="00F46078"/>
    <w:rsid w:val="00F469FC"/>
    <w:rsid w:val="00F46EFC"/>
    <w:rsid w:val="00F47266"/>
    <w:rsid w:val="00F473B3"/>
    <w:rsid w:val="00F47A33"/>
    <w:rsid w:val="00F50C0C"/>
    <w:rsid w:val="00F52925"/>
    <w:rsid w:val="00F530D6"/>
    <w:rsid w:val="00F5335A"/>
    <w:rsid w:val="00F53FF6"/>
    <w:rsid w:val="00F53FFE"/>
    <w:rsid w:val="00F5420E"/>
    <w:rsid w:val="00F5439B"/>
    <w:rsid w:val="00F547D0"/>
    <w:rsid w:val="00F54D27"/>
    <w:rsid w:val="00F5527D"/>
    <w:rsid w:val="00F5574A"/>
    <w:rsid w:val="00F55BF2"/>
    <w:rsid w:val="00F563B5"/>
    <w:rsid w:val="00F56D90"/>
    <w:rsid w:val="00F57067"/>
    <w:rsid w:val="00F57933"/>
    <w:rsid w:val="00F60C64"/>
    <w:rsid w:val="00F624B7"/>
    <w:rsid w:val="00F629A6"/>
    <w:rsid w:val="00F62E29"/>
    <w:rsid w:val="00F64499"/>
    <w:rsid w:val="00F64C3F"/>
    <w:rsid w:val="00F64CC7"/>
    <w:rsid w:val="00F65BDB"/>
    <w:rsid w:val="00F65E9A"/>
    <w:rsid w:val="00F665A0"/>
    <w:rsid w:val="00F670F4"/>
    <w:rsid w:val="00F6793D"/>
    <w:rsid w:val="00F716AA"/>
    <w:rsid w:val="00F718F7"/>
    <w:rsid w:val="00F72014"/>
    <w:rsid w:val="00F7218B"/>
    <w:rsid w:val="00F724F1"/>
    <w:rsid w:val="00F72997"/>
    <w:rsid w:val="00F729E7"/>
    <w:rsid w:val="00F72E3F"/>
    <w:rsid w:val="00F7311E"/>
    <w:rsid w:val="00F7324C"/>
    <w:rsid w:val="00F73A40"/>
    <w:rsid w:val="00F74557"/>
    <w:rsid w:val="00F74661"/>
    <w:rsid w:val="00F75176"/>
    <w:rsid w:val="00F75F5B"/>
    <w:rsid w:val="00F76486"/>
    <w:rsid w:val="00F770EE"/>
    <w:rsid w:val="00F804BB"/>
    <w:rsid w:val="00F81916"/>
    <w:rsid w:val="00F82234"/>
    <w:rsid w:val="00F8248B"/>
    <w:rsid w:val="00F826D3"/>
    <w:rsid w:val="00F82FEF"/>
    <w:rsid w:val="00F844FB"/>
    <w:rsid w:val="00F852C7"/>
    <w:rsid w:val="00F854BD"/>
    <w:rsid w:val="00F86585"/>
    <w:rsid w:val="00F876D0"/>
    <w:rsid w:val="00F9127B"/>
    <w:rsid w:val="00F913D0"/>
    <w:rsid w:val="00F9156F"/>
    <w:rsid w:val="00F9208C"/>
    <w:rsid w:val="00F92400"/>
    <w:rsid w:val="00F92FF0"/>
    <w:rsid w:val="00F933E3"/>
    <w:rsid w:val="00F9348A"/>
    <w:rsid w:val="00F93DA8"/>
    <w:rsid w:val="00F93F69"/>
    <w:rsid w:val="00F94BA5"/>
    <w:rsid w:val="00F95AC9"/>
    <w:rsid w:val="00F96FFC"/>
    <w:rsid w:val="00F97198"/>
    <w:rsid w:val="00F972C4"/>
    <w:rsid w:val="00FA0119"/>
    <w:rsid w:val="00FA0C48"/>
    <w:rsid w:val="00FA133E"/>
    <w:rsid w:val="00FA1EDF"/>
    <w:rsid w:val="00FA240F"/>
    <w:rsid w:val="00FA3632"/>
    <w:rsid w:val="00FA41E1"/>
    <w:rsid w:val="00FA5691"/>
    <w:rsid w:val="00FA575D"/>
    <w:rsid w:val="00FA5AAF"/>
    <w:rsid w:val="00FA74D3"/>
    <w:rsid w:val="00FA761E"/>
    <w:rsid w:val="00FA783C"/>
    <w:rsid w:val="00FA7B8F"/>
    <w:rsid w:val="00FB01E2"/>
    <w:rsid w:val="00FB0B12"/>
    <w:rsid w:val="00FB0E3B"/>
    <w:rsid w:val="00FB10EC"/>
    <w:rsid w:val="00FB416B"/>
    <w:rsid w:val="00FB57C3"/>
    <w:rsid w:val="00FB59E2"/>
    <w:rsid w:val="00FB5FF5"/>
    <w:rsid w:val="00FB6D40"/>
    <w:rsid w:val="00FB7180"/>
    <w:rsid w:val="00FB7634"/>
    <w:rsid w:val="00FB76B9"/>
    <w:rsid w:val="00FC010B"/>
    <w:rsid w:val="00FC030F"/>
    <w:rsid w:val="00FC0449"/>
    <w:rsid w:val="00FC0968"/>
    <w:rsid w:val="00FC0F13"/>
    <w:rsid w:val="00FC1F69"/>
    <w:rsid w:val="00FC36EA"/>
    <w:rsid w:val="00FC62E9"/>
    <w:rsid w:val="00FC78F5"/>
    <w:rsid w:val="00FC7BA2"/>
    <w:rsid w:val="00FD06E6"/>
    <w:rsid w:val="00FD0AD2"/>
    <w:rsid w:val="00FD19F7"/>
    <w:rsid w:val="00FD2B95"/>
    <w:rsid w:val="00FD2C94"/>
    <w:rsid w:val="00FD3199"/>
    <w:rsid w:val="00FD4305"/>
    <w:rsid w:val="00FD4903"/>
    <w:rsid w:val="00FD7080"/>
    <w:rsid w:val="00FD72B8"/>
    <w:rsid w:val="00FD74E0"/>
    <w:rsid w:val="00FD7B0F"/>
    <w:rsid w:val="00FE07D8"/>
    <w:rsid w:val="00FE084F"/>
    <w:rsid w:val="00FE10DF"/>
    <w:rsid w:val="00FE11C1"/>
    <w:rsid w:val="00FE16A9"/>
    <w:rsid w:val="00FE1B31"/>
    <w:rsid w:val="00FE3135"/>
    <w:rsid w:val="00FE35C5"/>
    <w:rsid w:val="00FE389B"/>
    <w:rsid w:val="00FE3996"/>
    <w:rsid w:val="00FE5568"/>
    <w:rsid w:val="00FE7000"/>
    <w:rsid w:val="00FE7B48"/>
    <w:rsid w:val="00FF0B27"/>
    <w:rsid w:val="00FF0E08"/>
    <w:rsid w:val="00FF272F"/>
    <w:rsid w:val="00FF2E3A"/>
    <w:rsid w:val="00FF3B22"/>
    <w:rsid w:val="00FF3C08"/>
    <w:rsid w:val="00FF4476"/>
    <w:rsid w:val="00FF5B36"/>
    <w:rsid w:val="00FF7003"/>
    <w:rsid w:val="00FF70A1"/>
    <w:rsid w:val="00FF7A5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062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lsdException w:name="Default Paragraph Font" w:uiPriority="1"/>
    <w:lsdException w:name="Body Text" w:uiPriority="0"/>
    <w:lsdException w:name="Subtitle" w:semiHidden="0" w:uiPriority="11" w:unhideWhenUsed="0"/>
    <w:lsdException w:name="Strong" w:semiHidden="0" w:uiPriority="22" w:unhideWhenUsed="0"/>
    <w:lsdException w:name="Emphasis" w:semiHidden="0" w:uiPriority="20" w:unhideWhenUsed="0"/>
    <w:lsdException w:name="Normal (Web)" w:uiPriority="0"/>
    <w:lsdException w:name="Balloon Text" w:uiPriority="0"/>
    <w:lsdException w:name="Table Grid" w:uiPriority="59"/>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aliases w:val="Tekst"/>
    <w:qFormat/>
    <w:rsid w:val="00B32D05"/>
    <w:pPr>
      <w:spacing w:after="0" w:line="240" w:lineRule="auto"/>
      <w:jc w:val="both"/>
    </w:pPr>
    <w:rPr>
      <w:sz w:val="24"/>
    </w:rPr>
  </w:style>
  <w:style w:type="paragraph" w:styleId="Heading1">
    <w:name w:val="heading 1"/>
    <w:aliases w:val="Naslov"/>
    <w:next w:val="Normal"/>
    <w:link w:val="Heading1Char"/>
    <w:uiPriority w:val="9"/>
    <w:qFormat/>
    <w:rsid w:val="00B32D05"/>
    <w:pPr>
      <w:keepNext/>
      <w:keepLines/>
      <w:spacing w:after="240" w:line="240" w:lineRule="auto"/>
      <w:outlineLvl w:val="0"/>
    </w:pPr>
    <w:rPr>
      <w:rFonts w:eastAsiaTheme="majorEastAsia" w:cstheme="majorBidi"/>
      <w:b/>
      <w:bCs/>
      <w:sz w:val="28"/>
      <w:szCs w:val="28"/>
    </w:rPr>
  </w:style>
  <w:style w:type="paragraph" w:styleId="Heading2">
    <w:name w:val="heading 2"/>
    <w:aliases w:val="Podnaslov"/>
    <w:next w:val="Normal"/>
    <w:link w:val="Heading2Char"/>
    <w:uiPriority w:val="9"/>
    <w:unhideWhenUsed/>
    <w:qFormat/>
    <w:rsid w:val="00B32D05"/>
    <w:pPr>
      <w:keepNext/>
      <w:keepLines/>
      <w:spacing w:after="240" w:line="240" w:lineRule="auto"/>
      <w:outlineLvl w:val="1"/>
    </w:pPr>
    <w:rPr>
      <w:rFonts w:eastAsiaTheme="majorEastAsia" w:cstheme="majorBidi"/>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aslov Char"/>
    <w:basedOn w:val="DefaultParagraphFont"/>
    <w:link w:val="Heading1"/>
    <w:uiPriority w:val="9"/>
    <w:rsid w:val="00B32D05"/>
    <w:rPr>
      <w:rFonts w:eastAsiaTheme="majorEastAsia" w:cstheme="majorBidi"/>
      <w:b/>
      <w:bCs/>
      <w:sz w:val="28"/>
      <w:szCs w:val="28"/>
    </w:rPr>
  </w:style>
  <w:style w:type="character" w:customStyle="1" w:styleId="Heading2Char">
    <w:name w:val="Heading 2 Char"/>
    <w:aliases w:val="Podnaslov Char"/>
    <w:basedOn w:val="DefaultParagraphFont"/>
    <w:link w:val="Heading2"/>
    <w:uiPriority w:val="9"/>
    <w:rsid w:val="00B32D05"/>
    <w:rPr>
      <w:rFonts w:eastAsiaTheme="majorEastAsia" w:cstheme="majorBidi"/>
      <w:b/>
      <w:bCs/>
      <w:sz w:val="26"/>
      <w:szCs w:val="26"/>
    </w:rPr>
  </w:style>
  <w:style w:type="paragraph" w:styleId="NoSpacing">
    <w:name w:val="No Spacing"/>
    <w:uiPriority w:val="1"/>
    <w:rsid w:val="00B61A7C"/>
    <w:pPr>
      <w:spacing w:after="0" w:line="240" w:lineRule="auto"/>
    </w:pPr>
    <w:rPr>
      <w:rFonts w:ascii="Times New Roman" w:hAnsi="Times New Roman"/>
      <w:sz w:val="24"/>
    </w:rPr>
  </w:style>
  <w:style w:type="character" w:styleId="SubtleReference">
    <w:name w:val="Subtle Reference"/>
    <w:basedOn w:val="DefaultParagraphFont"/>
    <w:uiPriority w:val="31"/>
    <w:rsid w:val="00B61A7C"/>
    <w:rPr>
      <w:smallCaps/>
      <w:color w:val="C0504D" w:themeColor="accent2"/>
      <w:u w:val="single"/>
    </w:rPr>
  </w:style>
  <w:style w:type="paragraph" w:styleId="Title">
    <w:name w:val="Title"/>
    <w:basedOn w:val="Normal"/>
    <w:next w:val="Normal"/>
    <w:link w:val="TitleChar"/>
    <w:uiPriority w:val="10"/>
    <w:rsid w:val="00295955"/>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lang w:eastAsia="ja-JP"/>
    </w:rPr>
  </w:style>
  <w:style w:type="character" w:customStyle="1" w:styleId="TitleChar">
    <w:name w:val="Title Char"/>
    <w:basedOn w:val="DefaultParagraphFont"/>
    <w:link w:val="Title"/>
    <w:uiPriority w:val="10"/>
    <w:rsid w:val="00295955"/>
    <w:rPr>
      <w:rFonts w:asciiTheme="majorHAnsi" w:eastAsiaTheme="majorEastAsia" w:hAnsiTheme="majorHAnsi" w:cstheme="majorBidi"/>
      <w:color w:val="17365D" w:themeColor="text2" w:themeShade="BF"/>
      <w:spacing w:val="5"/>
      <w:kern w:val="28"/>
      <w:sz w:val="52"/>
      <w:szCs w:val="52"/>
      <w:lang w:eastAsia="ja-JP"/>
    </w:rPr>
  </w:style>
  <w:style w:type="paragraph" w:styleId="Subtitle">
    <w:name w:val="Subtitle"/>
    <w:basedOn w:val="Normal"/>
    <w:next w:val="Normal"/>
    <w:link w:val="SubtitleChar"/>
    <w:uiPriority w:val="11"/>
    <w:rsid w:val="00295955"/>
    <w:pPr>
      <w:numPr>
        <w:ilvl w:val="1"/>
      </w:numPr>
      <w:spacing w:after="200" w:line="276" w:lineRule="auto"/>
    </w:pPr>
    <w:rPr>
      <w:rFonts w:asciiTheme="majorHAnsi" w:eastAsiaTheme="majorEastAsia" w:hAnsiTheme="majorHAnsi" w:cstheme="majorBidi"/>
      <w:i/>
      <w:iCs/>
      <w:color w:val="4F81BD" w:themeColor="accent1"/>
      <w:spacing w:val="15"/>
      <w:szCs w:val="24"/>
      <w:lang w:eastAsia="ja-JP"/>
    </w:rPr>
  </w:style>
  <w:style w:type="character" w:customStyle="1" w:styleId="SubtitleChar">
    <w:name w:val="Subtitle Char"/>
    <w:basedOn w:val="DefaultParagraphFont"/>
    <w:link w:val="Subtitle"/>
    <w:uiPriority w:val="11"/>
    <w:rsid w:val="00295955"/>
    <w:rPr>
      <w:rFonts w:asciiTheme="majorHAnsi" w:eastAsiaTheme="majorEastAsia" w:hAnsiTheme="majorHAnsi" w:cstheme="majorBidi"/>
      <w:i/>
      <w:iCs/>
      <w:color w:val="4F81BD" w:themeColor="accent1"/>
      <w:spacing w:val="15"/>
      <w:sz w:val="24"/>
      <w:szCs w:val="24"/>
      <w:lang w:eastAsia="ja-JP"/>
    </w:rPr>
  </w:style>
  <w:style w:type="paragraph" w:styleId="BalloonText">
    <w:name w:val="Balloon Text"/>
    <w:basedOn w:val="Normal"/>
    <w:link w:val="BalloonTextChar"/>
    <w:semiHidden/>
    <w:unhideWhenUsed/>
    <w:rsid w:val="00295955"/>
    <w:rPr>
      <w:rFonts w:ascii="Tahoma" w:hAnsi="Tahoma" w:cs="Tahoma"/>
      <w:sz w:val="16"/>
      <w:szCs w:val="16"/>
    </w:rPr>
  </w:style>
  <w:style w:type="character" w:customStyle="1" w:styleId="BalloonTextChar">
    <w:name w:val="Balloon Text Char"/>
    <w:basedOn w:val="DefaultParagraphFont"/>
    <w:link w:val="BalloonText"/>
    <w:uiPriority w:val="99"/>
    <w:semiHidden/>
    <w:rsid w:val="00295955"/>
    <w:rPr>
      <w:rFonts w:ascii="Tahoma" w:hAnsi="Tahoma" w:cs="Tahoma"/>
      <w:sz w:val="16"/>
      <w:szCs w:val="16"/>
    </w:rPr>
  </w:style>
  <w:style w:type="paragraph" w:styleId="Header">
    <w:name w:val="header"/>
    <w:basedOn w:val="Normal"/>
    <w:link w:val="HeaderChar"/>
    <w:unhideWhenUsed/>
    <w:rsid w:val="00295955"/>
    <w:pPr>
      <w:tabs>
        <w:tab w:val="center" w:pos="4703"/>
        <w:tab w:val="right" w:pos="9406"/>
      </w:tabs>
    </w:pPr>
  </w:style>
  <w:style w:type="character" w:customStyle="1" w:styleId="HeaderChar">
    <w:name w:val="Header Char"/>
    <w:basedOn w:val="DefaultParagraphFont"/>
    <w:link w:val="Header"/>
    <w:rsid w:val="00295955"/>
    <w:rPr>
      <w:rFonts w:ascii="Times New Roman" w:hAnsi="Times New Roman"/>
      <w:sz w:val="24"/>
    </w:rPr>
  </w:style>
  <w:style w:type="paragraph" w:styleId="Footer">
    <w:name w:val="footer"/>
    <w:basedOn w:val="Normal"/>
    <w:link w:val="FooterChar"/>
    <w:unhideWhenUsed/>
    <w:rsid w:val="00295955"/>
    <w:pPr>
      <w:tabs>
        <w:tab w:val="center" w:pos="4703"/>
        <w:tab w:val="right" w:pos="9406"/>
      </w:tabs>
    </w:pPr>
  </w:style>
  <w:style w:type="character" w:customStyle="1" w:styleId="FooterChar">
    <w:name w:val="Footer Char"/>
    <w:basedOn w:val="DefaultParagraphFont"/>
    <w:link w:val="Footer"/>
    <w:rsid w:val="00295955"/>
    <w:rPr>
      <w:rFonts w:ascii="Times New Roman" w:hAnsi="Times New Roman"/>
      <w:sz w:val="24"/>
    </w:rPr>
  </w:style>
  <w:style w:type="paragraph" w:styleId="TOCHeading">
    <w:name w:val="TOC Heading"/>
    <w:basedOn w:val="Heading1"/>
    <w:next w:val="Normal"/>
    <w:uiPriority w:val="39"/>
    <w:unhideWhenUsed/>
    <w:qFormat/>
    <w:rsid w:val="00476712"/>
    <w:pPr>
      <w:spacing w:before="480" w:after="0" w:line="276" w:lineRule="auto"/>
      <w:outlineLvl w:val="9"/>
    </w:pPr>
    <w:rPr>
      <w:rFonts w:asciiTheme="majorHAnsi" w:hAnsiTheme="majorHAnsi"/>
      <w:color w:val="365F91" w:themeColor="accent1" w:themeShade="BF"/>
      <w:lang w:eastAsia="ja-JP"/>
    </w:rPr>
  </w:style>
  <w:style w:type="paragraph" w:styleId="TOC1">
    <w:name w:val="toc 1"/>
    <w:basedOn w:val="Normal"/>
    <w:next w:val="Normal"/>
    <w:autoRedefine/>
    <w:uiPriority w:val="39"/>
    <w:unhideWhenUsed/>
    <w:rsid w:val="00B32D05"/>
    <w:pPr>
      <w:tabs>
        <w:tab w:val="left" w:pos="360"/>
        <w:tab w:val="left" w:pos="660"/>
        <w:tab w:val="right" w:leader="dot" w:pos="9063"/>
      </w:tabs>
      <w:spacing w:after="100"/>
    </w:pPr>
    <w:rPr>
      <w:rFonts w:eastAsiaTheme="minorEastAsia"/>
      <w:b/>
      <w:noProof/>
      <w:lang w:val="sr-Cyrl-CS"/>
    </w:rPr>
  </w:style>
  <w:style w:type="character" w:styleId="Hyperlink">
    <w:name w:val="Hyperlink"/>
    <w:basedOn w:val="DefaultParagraphFont"/>
    <w:uiPriority w:val="99"/>
    <w:unhideWhenUsed/>
    <w:rsid w:val="00476712"/>
    <w:rPr>
      <w:color w:val="0000FF" w:themeColor="hyperlink"/>
      <w:u w:val="single"/>
    </w:rPr>
  </w:style>
  <w:style w:type="paragraph" w:styleId="ListParagraph">
    <w:name w:val="List Paragraph"/>
    <w:basedOn w:val="Normal"/>
    <w:uiPriority w:val="34"/>
    <w:qFormat/>
    <w:rsid w:val="008A0F62"/>
    <w:pPr>
      <w:ind w:left="720"/>
      <w:contextualSpacing/>
    </w:pPr>
  </w:style>
  <w:style w:type="paragraph" w:styleId="TOC2">
    <w:name w:val="toc 2"/>
    <w:basedOn w:val="Normal"/>
    <w:next w:val="Normal"/>
    <w:autoRedefine/>
    <w:uiPriority w:val="39"/>
    <w:unhideWhenUsed/>
    <w:rsid w:val="00B66FE1"/>
    <w:pPr>
      <w:spacing w:after="100"/>
      <w:ind w:left="240"/>
    </w:pPr>
  </w:style>
  <w:style w:type="table" w:styleId="TableGrid">
    <w:name w:val="Table Grid"/>
    <w:basedOn w:val="TableNormal"/>
    <w:uiPriority w:val="59"/>
    <w:rsid w:val="008451AD"/>
    <w:pPr>
      <w:spacing w:after="0" w:line="240" w:lineRule="auto"/>
    </w:pPr>
    <w:rPr>
      <w:lang w:val="bs-Cyrl-B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har">
    <w:name w:val="Char"/>
    <w:basedOn w:val="Normal"/>
    <w:rsid w:val="006505CE"/>
    <w:pPr>
      <w:spacing w:after="160" w:line="240" w:lineRule="exact"/>
      <w:jc w:val="left"/>
    </w:pPr>
    <w:rPr>
      <w:rFonts w:ascii="Verdana" w:eastAsia="Times New Roman" w:hAnsi="Verdana" w:cs="Times New Roman"/>
      <w:sz w:val="20"/>
      <w:szCs w:val="20"/>
    </w:rPr>
  </w:style>
  <w:style w:type="character" w:styleId="PageNumber">
    <w:name w:val="page number"/>
    <w:basedOn w:val="DefaultParagraphFont"/>
    <w:rsid w:val="0084710F"/>
  </w:style>
  <w:style w:type="paragraph" w:customStyle="1" w:styleId="Tabelatekst">
    <w:name w:val="Tabela tekst"/>
    <w:basedOn w:val="Normal"/>
    <w:rsid w:val="0084710F"/>
    <w:rPr>
      <w:rFonts w:eastAsia="Times New Roman" w:cs="Times New Roman"/>
      <w:noProof/>
      <w:sz w:val="22"/>
      <w:szCs w:val="20"/>
      <w:lang w:val="sr-Latn-CS" w:eastAsia="sr-Latn-CS"/>
    </w:rPr>
  </w:style>
  <w:style w:type="paragraph" w:styleId="NormalWeb">
    <w:name w:val="Normal (Web)"/>
    <w:basedOn w:val="Normal"/>
    <w:rsid w:val="00283848"/>
    <w:pPr>
      <w:spacing w:before="100" w:beforeAutospacing="1" w:after="115"/>
      <w:jc w:val="left"/>
    </w:pPr>
    <w:rPr>
      <w:rFonts w:eastAsia="Times New Roman" w:cs="Times New Roman"/>
      <w:szCs w:val="24"/>
    </w:rPr>
  </w:style>
  <w:style w:type="paragraph" w:styleId="BodyText">
    <w:name w:val="Body Text"/>
    <w:basedOn w:val="Normal"/>
    <w:link w:val="BodyTextChar"/>
    <w:rsid w:val="00810DC1"/>
    <w:pPr>
      <w:spacing w:before="120" w:after="120"/>
      <w:jc w:val="left"/>
    </w:pPr>
    <w:rPr>
      <w:rFonts w:ascii="Times New Roman" w:eastAsia="Times New Roman" w:hAnsi="Times New Roman" w:cs="Times New Roman"/>
      <w:sz w:val="22"/>
      <w:szCs w:val="20"/>
      <w:lang w:val="sr-Cyrl-BA" w:eastAsia="sr-Latn-CS"/>
    </w:rPr>
  </w:style>
  <w:style w:type="character" w:customStyle="1" w:styleId="BodyTextChar">
    <w:name w:val="Body Text Char"/>
    <w:basedOn w:val="DefaultParagraphFont"/>
    <w:link w:val="BodyText"/>
    <w:rsid w:val="00810DC1"/>
    <w:rPr>
      <w:rFonts w:ascii="Times New Roman" w:eastAsia="Times New Roman" w:hAnsi="Times New Roman" w:cs="Times New Roman"/>
      <w:szCs w:val="20"/>
      <w:lang w:val="sr-Cyrl-BA" w:eastAsia="sr-Latn-CS"/>
    </w:rPr>
  </w:style>
  <w:style w:type="character" w:styleId="FollowedHyperlink">
    <w:name w:val="FollowedHyperlink"/>
    <w:basedOn w:val="DefaultParagraphFont"/>
    <w:uiPriority w:val="99"/>
    <w:semiHidden/>
    <w:unhideWhenUsed/>
    <w:rsid w:val="00104D92"/>
    <w:rPr>
      <w:color w:val="800080"/>
      <w:u w:val="single"/>
    </w:rPr>
  </w:style>
  <w:style w:type="paragraph" w:customStyle="1" w:styleId="xl65">
    <w:name w:val="xl65"/>
    <w:basedOn w:val="Normal"/>
    <w:rsid w:val="00104D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Calibri" w:eastAsia="Times New Roman" w:hAnsi="Calibri" w:cs="Times New Roman"/>
      <w:szCs w:val="24"/>
    </w:rPr>
  </w:style>
  <w:style w:type="paragraph" w:customStyle="1" w:styleId="xl66">
    <w:name w:val="xl66"/>
    <w:basedOn w:val="Normal"/>
    <w:rsid w:val="00104D9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Calibri" w:eastAsia="Times New Roman" w:hAnsi="Calibri" w:cs="Times New Roman"/>
      <w:szCs w:val="24"/>
    </w:rPr>
  </w:style>
  <w:style w:type="paragraph" w:customStyle="1" w:styleId="xl67">
    <w:name w:val="xl67"/>
    <w:basedOn w:val="Normal"/>
    <w:rsid w:val="00104D9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Calibri" w:eastAsia="Times New Roman" w:hAnsi="Calibri" w:cs="Times New Roman"/>
      <w:szCs w:val="24"/>
    </w:rPr>
  </w:style>
  <w:style w:type="paragraph" w:customStyle="1" w:styleId="xl68">
    <w:name w:val="xl68"/>
    <w:basedOn w:val="Normal"/>
    <w:rsid w:val="00104D92"/>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jc w:val="center"/>
      <w:textAlignment w:val="center"/>
    </w:pPr>
    <w:rPr>
      <w:rFonts w:ascii="Calibri" w:eastAsia="Times New Roman" w:hAnsi="Calibri" w:cs="Times New Roman"/>
      <w:b/>
      <w:bCs/>
      <w:szCs w:val="24"/>
    </w:rPr>
  </w:style>
  <w:style w:type="paragraph" w:customStyle="1" w:styleId="xl69">
    <w:name w:val="xl69"/>
    <w:basedOn w:val="Normal"/>
    <w:rsid w:val="00104D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Times New Roman"/>
      <w:szCs w:val="24"/>
    </w:rPr>
  </w:style>
  <w:style w:type="paragraph" w:customStyle="1" w:styleId="xl70">
    <w:name w:val="xl70"/>
    <w:basedOn w:val="Normal"/>
    <w:rsid w:val="00104D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Times New Roman"/>
      <w:szCs w:val="24"/>
    </w:rPr>
  </w:style>
  <w:style w:type="paragraph" w:customStyle="1" w:styleId="xl71">
    <w:name w:val="xl71"/>
    <w:basedOn w:val="Normal"/>
    <w:rsid w:val="00104D92"/>
    <w:pPr>
      <w:spacing w:before="100" w:beforeAutospacing="1" w:after="100" w:afterAutospacing="1"/>
      <w:jc w:val="center"/>
      <w:textAlignment w:val="center"/>
    </w:pPr>
    <w:rPr>
      <w:rFonts w:ascii="Calibri" w:eastAsia="Times New Roman" w:hAnsi="Calibri" w:cs="Times New Roman"/>
      <w:szCs w:val="24"/>
    </w:rPr>
  </w:style>
  <w:style w:type="paragraph" w:customStyle="1" w:styleId="xl72">
    <w:name w:val="xl72"/>
    <w:basedOn w:val="Normal"/>
    <w:rsid w:val="00104D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Times New Roman"/>
      <w:szCs w:val="24"/>
    </w:rPr>
  </w:style>
  <w:style w:type="paragraph" w:customStyle="1" w:styleId="xl73">
    <w:name w:val="xl73"/>
    <w:basedOn w:val="Normal"/>
    <w:rsid w:val="00104D92"/>
    <w:pPr>
      <w:spacing w:before="100" w:beforeAutospacing="1" w:after="100" w:afterAutospacing="1"/>
      <w:jc w:val="left"/>
    </w:pPr>
    <w:rPr>
      <w:rFonts w:ascii="Calibri" w:eastAsia="Times New Roman" w:hAnsi="Calibri" w:cs="Times New Roman"/>
      <w:szCs w:val="24"/>
    </w:rPr>
  </w:style>
  <w:style w:type="paragraph" w:customStyle="1" w:styleId="xl74">
    <w:name w:val="xl74"/>
    <w:basedOn w:val="Normal"/>
    <w:rsid w:val="00104D92"/>
    <w:pPr>
      <w:spacing w:before="100" w:beforeAutospacing="1" w:after="100" w:afterAutospacing="1"/>
      <w:jc w:val="left"/>
      <w:textAlignment w:val="center"/>
    </w:pPr>
    <w:rPr>
      <w:rFonts w:ascii="Calibri" w:eastAsia="Times New Roman" w:hAnsi="Calibri" w:cs="Times New Roman"/>
      <w:szCs w:val="24"/>
    </w:rPr>
  </w:style>
  <w:style w:type="paragraph" w:customStyle="1" w:styleId="xl75">
    <w:name w:val="xl75"/>
    <w:basedOn w:val="Normal"/>
    <w:rsid w:val="00104D92"/>
    <w:pPr>
      <w:spacing w:before="100" w:beforeAutospacing="1" w:after="100" w:afterAutospacing="1"/>
      <w:jc w:val="right"/>
      <w:textAlignment w:val="center"/>
    </w:pPr>
    <w:rPr>
      <w:rFonts w:ascii="Calibri" w:eastAsia="Times New Roman" w:hAnsi="Calibri" w:cs="Times New Roman"/>
      <w:szCs w:val="24"/>
    </w:rPr>
  </w:style>
  <w:style w:type="paragraph" w:customStyle="1" w:styleId="xl76">
    <w:name w:val="xl76"/>
    <w:basedOn w:val="Normal"/>
    <w:rsid w:val="00104D92"/>
    <w:pPr>
      <w:pBdr>
        <w:top w:val="single" w:sz="4" w:space="0" w:color="auto"/>
        <w:left w:val="single" w:sz="4" w:space="0" w:color="auto"/>
        <w:right w:val="single" w:sz="4" w:space="0" w:color="auto"/>
      </w:pBdr>
      <w:spacing w:before="100" w:beforeAutospacing="1" w:after="100" w:afterAutospacing="1"/>
      <w:jc w:val="center"/>
      <w:textAlignment w:val="center"/>
    </w:pPr>
    <w:rPr>
      <w:rFonts w:ascii="Calibri" w:eastAsia="Times New Roman" w:hAnsi="Calibri" w:cs="Times New Roman"/>
      <w:szCs w:val="24"/>
    </w:rPr>
  </w:style>
  <w:style w:type="paragraph" w:customStyle="1" w:styleId="xl77">
    <w:name w:val="xl77"/>
    <w:basedOn w:val="Normal"/>
    <w:rsid w:val="00104D9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Calibri" w:eastAsia="Times New Roman" w:hAnsi="Calibri" w:cs="Times New Roman"/>
      <w:b/>
      <w:bCs/>
      <w:szCs w:val="24"/>
    </w:rPr>
  </w:style>
  <w:style w:type="paragraph" w:customStyle="1" w:styleId="xl78">
    <w:name w:val="xl78"/>
    <w:basedOn w:val="Normal"/>
    <w:rsid w:val="00104D92"/>
    <w:pPr>
      <w:pBdr>
        <w:top w:val="single" w:sz="4" w:space="0" w:color="auto"/>
        <w:bottom w:val="single" w:sz="4" w:space="0" w:color="auto"/>
        <w:right w:val="single" w:sz="4" w:space="0" w:color="auto"/>
      </w:pBdr>
      <w:spacing w:before="100" w:beforeAutospacing="1" w:after="100" w:afterAutospacing="1"/>
      <w:jc w:val="center"/>
      <w:textAlignment w:val="center"/>
    </w:pPr>
    <w:rPr>
      <w:rFonts w:ascii="Calibri" w:eastAsia="Times New Roman" w:hAnsi="Calibri" w:cs="Times New Roman"/>
      <w:szCs w:val="24"/>
    </w:rPr>
  </w:style>
  <w:style w:type="paragraph" w:customStyle="1" w:styleId="xl79">
    <w:name w:val="xl79"/>
    <w:basedOn w:val="Normal"/>
    <w:rsid w:val="00104D92"/>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jc w:val="left"/>
      <w:textAlignment w:val="center"/>
    </w:pPr>
    <w:rPr>
      <w:rFonts w:ascii="Calibri" w:eastAsia="Times New Roman" w:hAnsi="Calibri" w:cs="Times New Roman"/>
      <w:b/>
      <w:bCs/>
      <w:szCs w:val="24"/>
    </w:rPr>
  </w:style>
  <w:style w:type="paragraph" w:customStyle="1" w:styleId="xl80">
    <w:name w:val="xl80"/>
    <w:basedOn w:val="Normal"/>
    <w:rsid w:val="00104D92"/>
    <w:pPr>
      <w:pBdr>
        <w:top w:val="single" w:sz="4" w:space="0" w:color="auto"/>
        <w:left w:val="single" w:sz="4" w:space="0" w:color="auto"/>
        <w:bottom w:val="single" w:sz="4" w:space="0" w:color="auto"/>
      </w:pBdr>
      <w:shd w:val="clear" w:color="000000" w:fill="FAC090"/>
      <w:spacing w:before="100" w:beforeAutospacing="1" w:after="100" w:afterAutospacing="1"/>
      <w:jc w:val="right"/>
      <w:textAlignment w:val="center"/>
    </w:pPr>
    <w:rPr>
      <w:rFonts w:ascii="Calibri" w:eastAsia="Times New Roman" w:hAnsi="Calibri" w:cs="Times New Roman"/>
      <w:b/>
      <w:bCs/>
      <w:szCs w:val="24"/>
    </w:rPr>
  </w:style>
  <w:style w:type="paragraph" w:customStyle="1" w:styleId="xl81">
    <w:name w:val="xl81"/>
    <w:basedOn w:val="Normal"/>
    <w:rsid w:val="00104D92"/>
    <w:pPr>
      <w:pBdr>
        <w:top w:val="single" w:sz="4" w:space="0" w:color="auto"/>
        <w:bottom w:val="single" w:sz="4" w:space="0" w:color="auto"/>
        <w:right w:val="single" w:sz="4" w:space="0" w:color="auto"/>
      </w:pBdr>
      <w:shd w:val="clear" w:color="000000" w:fill="FAC090"/>
      <w:spacing w:before="100" w:beforeAutospacing="1" w:after="100" w:afterAutospacing="1"/>
      <w:jc w:val="center"/>
      <w:textAlignment w:val="center"/>
    </w:pPr>
    <w:rPr>
      <w:rFonts w:ascii="Calibri" w:eastAsia="Times New Roman" w:hAnsi="Calibri" w:cs="Times New Roman"/>
      <w:b/>
      <w:bCs/>
      <w:szCs w:val="24"/>
    </w:rPr>
  </w:style>
  <w:style w:type="paragraph" w:customStyle="1" w:styleId="xl82">
    <w:name w:val="xl82"/>
    <w:basedOn w:val="Normal"/>
    <w:rsid w:val="00104D92"/>
    <w:pPr>
      <w:spacing w:before="100" w:beforeAutospacing="1" w:after="100" w:afterAutospacing="1"/>
      <w:jc w:val="left"/>
      <w:textAlignment w:val="center"/>
    </w:pPr>
    <w:rPr>
      <w:rFonts w:ascii="Calibri" w:eastAsia="Times New Roman" w:hAnsi="Calibri" w:cs="Times New Roman"/>
      <w:b/>
      <w:bCs/>
      <w:szCs w:val="24"/>
    </w:rPr>
  </w:style>
  <w:style w:type="paragraph" w:customStyle="1" w:styleId="xl83">
    <w:name w:val="xl83"/>
    <w:basedOn w:val="Normal"/>
    <w:rsid w:val="00104D92"/>
    <w:pPr>
      <w:spacing w:before="100" w:beforeAutospacing="1" w:after="100" w:afterAutospacing="1"/>
      <w:jc w:val="center"/>
      <w:textAlignment w:val="center"/>
    </w:pPr>
    <w:rPr>
      <w:rFonts w:ascii="Calibri" w:eastAsia="Times New Roman" w:hAnsi="Calibri" w:cs="Times New Roman"/>
      <w:b/>
      <w:bCs/>
      <w:szCs w:val="24"/>
    </w:rPr>
  </w:style>
  <w:style w:type="paragraph" w:customStyle="1" w:styleId="xl84">
    <w:name w:val="xl84"/>
    <w:basedOn w:val="Normal"/>
    <w:rsid w:val="00104D9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Calibri" w:eastAsia="Times New Roman" w:hAnsi="Calibri" w:cs="Times New Roman"/>
      <w:szCs w:val="24"/>
    </w:rPr>
  </w:style>
  <w:style w:type="paragraph" w:customStyle="1" w:styleId="xl85">
    <w:name w:val="xl85"/>
    <w:basedOn w:val="Normal"/>
    <w:rsid w:val="00104D92"/>
    <w:pPr>
      <w:spacing w:before="100" w:beforeAutospacing="1" w:after="100" w:afterAutospacing="1"/>
      <w:jc w:val="center"/>
      <w:textAlignment w:val="center"/>
    </w:pPr>
    <w:rPr>
      <w:rFonts w:ascii="Calibri" w:eastAsia="Times New Roman" w:hAnsi="Calibri" w:cs="Times New Roman"/>
      <w:szCs w:val="24"/>
    </w:rPr>
  </w:style>
  <w:style w:type="paragraph" w:customStyle="1" w:styleId="xl86">
    <w:name w:val="xl86"/>
    <w:basedOn w:val="Normal"/>
    <w:rsid w:val="00104D92"/>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jc w:val="center"/>
      <w:textAlignment w:val="center"/>
    </w:pPr>
    <w:rPr>
      <w:rFonts w:ascii="Calibri" w:eastAsia="Times New Roman" w:hAnsi="Calibri" w:cs="Times New Roman"/>
      <w:b/>
      <w:bCs/>
      <w:szCs w:val="24"/>
    </w:rPr>
  </w:style>
  <w:style w:type="paragraph" w:customStyle="1" w:styleId="xl87">
    <w:name w:val="xl87"/>
    <w:basedOn w:val="Normal"/>
    <w:rsid w:val="00104D92"/>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Calibri" w:eastAsia="Times New Roman" w:hAnsi="Calibri" w:cs="Times New Roman"/>
      <w:szCs w:val="24"/>
    </w:rPr>
  </w:style>
  <w:style w:type="paragraph" w:customStyle="1" w:styleId="xl88">
    <w:name w:val="xl88"/>
    <w:basedOn w:val="Normal"/>
    <w:rsid w:val="00104D92"/>
    <w:pPr>
      <w:pBdr>
        <w:top w:val="single" w:sz="4" w:space="0" w:color="auto"/>
        <w:left w:val="single" w:sz="4" w:space="0" w:color="auto"/>
        <w:bottom w:val="single" w:sz="4" w:space="0" w:color="auto"/>
      </w:pBdr>
      <w:shd w:val="clear" w:color="000000" w:fill="FAC090"/>
      <w:spacing w:before="100" w:beforeAutospacing="1" w:after="100" w:afterAutospacing="1"/>
      <w:jc w:val="center"/>
      <w:textAlignment w:val="center"/>
    </w:pPr>
    <w:rPr>
      <w:rFonts w:ascii="Calibri" w:eastAsia="Times New Roman" w:hAnsi="Calibri" w:cs="Times New Roman"/>
      <w:b/>
      <w:bCs/>
      <w:szCs w:val="24"/>
    </w:rPr>
  </w:style>
  <w:style w:type="paragraph" w:customStyle="1" w:styleId="xl89">
    <w:name w:val="xl89"/>
    <w:basedOn w:val="Normal"/>
    <w:rsid w:val="00104D92"/>
    <w:pPr>
      <w:pBdr>
        <w:top w:val="single" w:sz="4" w:space="0" w:color="auto"/>
        <w:bottom w:val="single" w:sz="4" w:space="0" w:color="auto"/>
      </w:pBdr>
      <w:shd w:val="clear" w:color="000000" w:fill="FAC090"/>
      <w:spacing w:before="100" w:beforeAutospacing="1" w:after="100" w:afterAutospacing="1"/>
      <w:jc w:val="center"/>
      <w:textAlignment w:val="center"/>
    </w:pPr>
    <w:rPr>
      <w:rFonts w:ascii="Calibri" w:eastAsia="Times New Roman" w:hAnsi="Calibri" w:cs="Times New Roman"/>
      <w:b/>
      <w:bCs/>
      <w:szCs w:val="24"/>
    </w:rPr>
  </w:style>
  <w:style w:type="paragraph" w:customStyle="1" w:styleId="xl90">
    <w:name w:val="xl90"/>
    <w:basedOn w:val="Normal"/>
    <w:rsid w:val="00104D92"/>
    <w:pPr>
      <w:pBdr>
        <w:top w:val="single" w:sz="4" w:space="0" w:color="auto"/>
        <w:bottom w:val="single" w:sz="4" w:space="0" w:color="auto"/>
        <w:right w:val="single" w:sz="4" w:space="0" w:color="auto"/>
      </w:pBdr>
      <w:shd w:val="clear" w:color="000000" w:fill="FAC090"/>
      <w:spacing w:before="100" w:beforeAutospacing="1" w:after="100" w:afterAutospacing="1"/>
      <w:jc w:val="center"/>
      <w:textAlignment w:val="center"/>
    </w:pPr>
    <w:rPr>
      <w:rFonts w:ascii="Calibri" w:eastAsia="Times New Roman" w:hAnsi="Calibri" w:cs="Times New Roman"/>
      <w:b/>
      <w:bCs/>
      <w:szCs w:val="24"/>
    </w:rPr>
  </w:style>
  <w:style w:type="paragraph" w:customStyle="1" w:styleId="xl91">
    <w:name w:val="xl91"/>
    <w:basedOn w:val="Normal"/>
    <w:rsid w:val="00104D92"/>
    <w:pPr>
      <w:pBdr>
        <w:top w:val="single" w:sz="4" w:space="0" w:color="auto"/>
        <w:left w:val="single" w:sz="4" w:space="0" w:color="auto"/>
        <w:bottom w:val="single" w:sz="4" w:space="0" w:color="auto"/>
        <w:right w:val="single" w:sz="4" w:space="0" w:color="auto"/>
      </w:pBdr>
      <w:shd w:val="clear" w:color="000000" w:fill="FAC090"/>
      <w:spacing w:before="100" w:beforeAutospacing="1" w:after="100" w:afterAutospacing="1"/>
      <w:jc w:val="center"/>
      <w:textAlignment w:val="center"/>
    </w:pPr>
    <w:rPr>
      <w:rFonts w:ascii="Times New Roman" w:eastAsia="Times New Roman" w:hAnsi="Times New Roman" w:cs="Times New Roman"/>
      <w:b/>
      <w:bCs/>
      <w:szCs w:val="24"/>
    </w:rPr>
  </w:style>
</w:styles>
</file>

<file path=word/webSettings.xml><?xml version="1.0" encoding="utf-8"?>
<w:webSettings xmlns:r="http://schemas.openxmlformats.org/officeDocument/2006/relationships" xmlns:w="http://schemas.openxmlformats.org/wordprocessingml/2006/main">
  <w:divs>
    <w:div w:id="66074819">
      <w:bodyDiv w:val="1"/>
      <w:marLeft w:val="0"/>
      <w:marRight w:val="0"/>
      <w:marTop w:val="0"/>
      <w:marBottom w:val="0"/>
      <w:divBdr>
        <w:top w:val="none" w:sz="0" w:space="0" w:color="auto"/>
        <w:left w:val="none" w:sz="0" w:space="0" w:color="auto"/>
        <w:bottom w:val="none" w:sz="0" w:space="0" w:color="auto"/>
        <w:right w:val="none" w:sz="0" w:space="0" w:color="auto"/>
      </w:divBdr>
    </w:div>
    <w:div w:id="75638964">
      <w:bodyDiv w:val="1"/>
      <w:marLeft w:val="0"/>
      <w:marRight w:val="0"/>
      <w:marTop w:val="0"/>
      <w:marBottom w:val="0"/>
      <w:divBdr>
        <w:top w:val="none" w:sz="0" w:space="0" w:color="auto"/>
        <w:left w:val="none" w:sz="0" w:space="0" w:color="auto"/>
        <w:bottom w:val="none" w:sz="0" w:space="0" w:color="auto"/>
        <w:right w:val="none" w:sz="0" w:space="0" w:color="auto"/>
      </w:divBdr>
    </w:div>
    <w:div w:id="110368236">
      <w:bodyDiv w:val="1"/>
      <w:marLeft w:val="0"/>
      <w:marRight w:val="0"/>
      <w:marTop w:val="0"/>
      <w:marBottom w:val="0"/>
      <w:divBdr>
        <w:top w:val="none" w:sz="0" w:space="0" w:color="auto"/>
        <w:left w:val="none" w:sz="0" w:space="0" w:color="auto"/>
        <w:bottom w:val="none" w:sz="0" w:space="0" w:color="auto"/>
        <w:right w:val="none" w:sz="0" w:space="0" w:color="auto"/>
      </w:divBdr>
    </w:div>
    <w:div w:id="124734779">
      <w:bodyDiv w:val="1"/>
      <w:marLeft w:val="0"/>
      <w:marRight w:val="0"/>
      <w:marTop w:val="0"/>
      <w:marBottom w:val="0"/>
      <w:divBdr>
        <w:top w:val="none" w:sz="0" w:space="0" w:color="auto"/>
        <w:left w:val="none" w:sz="0" w:space="0" w:color="auto"/>
        <w:bottom w:val="none" w:sz="0" w:space="0" w:color="auto"/>
        <w:right w:val="none" w:sz="0" w:space="0" w:color="auto"/>
      </w:divBdr>
    </w:div>
    <w:div w:id="134445650">
      <w:bodyDiv w:val="1"/>
      <w:marLeft w:val="0"/>
      <w:marRight w:val="0"/>
      <w:marTop w:val="0"/>
      <w:marBottom w:val="0"/>
      <w:divBdr>
        <w:top w:val="none" w:sz="0" w:space="0" w:color="auto"/>
        <w:left w:val="none" w:sz="0" w:space="0" w:color="auto"/>
        <w:bottom w:val="none" w:sz="0" w:space="0" w:color="auto"/>
        <w:right w:val="none" w:sz="0" w:space="0" w:color="auto"/>
      </w:divBdr>
    </w:div>
    <w:div w:id="224685900">
      <w:bodyDiv w:val="1"/>
      <w:marLeft w:val="0"/>
      <w:marRight w:val="0"/>
      <w:marTop w:val="0"/>
      <w:marBottom w:val="0"/>
      <w:divBdr>
        <w:top w:val="none" w:sz="0" w:space="0" w:color="auto"/>
        <w:left w:val="none" w:sz="0" w:space="0" w:color="auto"/>
        <w:bottom w:val="none" w:sz="0" w:space="0" w:color="auto"/>
        <w:right w:val="none" w:sz="0" w:space="0" w:color="auto"/>
      </w:divBdr>
    </w:div>
    <w:div w:id="233127193">
      <w:bodyDiv w:val="1"/>
      <w:marLeft w:val="0"/>
      <w:marRight w:val="0"/>
      <w:marTop w:val="0"/>
      <w:marBottom w:val="0"/>
      <w:divBdr>
        <w:top w:val="none" w:sz="0" w:space="0" w:color="auto"/>
        <w:left w:val="none" w:sz="0" w:space="0" w:color="auto"/>
        <w:bottom w:val="none" w:sz="0" w:space="0" w:color="auto"/>
        <w:right w:val="none" w:sz="0" w:space="0" w:color="auto"/>
      </w:divBdr>
    </w:div>
    <w:div w:id="234706047">
      <w:bodyDiv w:val="1"/>
      <w:marLeft w:val="0"/>
      <w:marRight w:val="0"/>
      <w:marTop w:val="0"/>
      <w:marBottom w:val="0"/>
      <w:divBdr>
        <w:top w:val="none" w:sz="0" w:space="0" w:color="auto"/>
        <w:left w:val="none" w:sz="0" w:space="0" w:color="auto"/>
        <w:bottom w:val="none" w:sz="0" w:space="0" w:color="auto"/>
        <w:right w:val="none" w:sz="0" w:space="0" w:color="auto"/>
      </w:divBdr>
    </w:div>
    <w:div w:id="235751300">
      <w:bodyDiv w:val="1"/>
      <w:marLeft w:val="0"/>
      <w:marRight w:val="0"/>
      <w:marTop w:val="0"/>
      <w:marBottom w:val="0"/>
      <w:divBdr>
        <w:top w:val="none" w:sz="0" w:space="0" w:color="auto"/>
        <w:left w:val="none" w:sz="0" w:space="0" w:color="auto"/>
        <w:bottom w:val="none" w:sz="0" w:space="0" w:color="auto"/>
        <w:right w:val="none" w:sz="0" w:space="0" w:color="auto"/>
      </w:divBdr>
    </w:div>
    <w:div w:id="248738282">
      <w:bodyDiv w:val="1"/>
      <w:marLeft w:val="0"/>
      <w:marRight w:val="0"/>
      <w:marTop w:val="0"/>
      <w:marBottom w:val="0"/>
      <w:divBdr>
        <w:top w:val="none" w:sz="0" w:space="0" w:color="auto"/>
        <w:left w:val="none" w:sz="0" w:space="0" w:color="auto"/>
        <w:bottom w:val="none" w:sz="0" w:space="0" w:color="auto"/>
        <w:right w:val="none" w:sz="0" w:space="0" w:color="auto"/>
      </w:divBdr>
    </w:div>
    <w:div w:id="290945504">
      <w:bodyDiv w:val="1"/>
      <w:marLeft w:val="0"/>
      <w:marRight w:val="0"/>
      <w:marTop w:val="0"/>
      <w:marBottom w:val="0"/>
      <w:divBdr>
        <w:top w:val="none" w:sz="0" w:space="0" w:color="auto"/>
        <w:left w:val="none" w:sz="0" w:space="0" w:color="auto"/>
        <w:bottom w:val="none" w:sz="0" w:space="0" w:color="auto"/>
        <w:right w:val="none" w:sz="0" w:space="0" w:color="auto"/>
      </w:divBdr>
    </w:div>
    <w:div w:id="343093828">
      <w:bodyDiv w:val="1"/>
      <w:marLeft w:val="0"/>
      <w:marRight w:val="0"/>
      <w:marTop w:val="0"/>
      <w:marBottom w:val="0"/>
      <w:divBdr>
        <w:top w:val="none" w:sz="0" w:space="0" w:color="auto"/>
        <w:left w:val="none" w:sz="0" w:space="0" w:color="auto"/>
        <w:bottom w:val="none" w:sz="0" w:space="0" w:color="auto"/>
        <w:right w:val="none" w:sz="0" w:space="0" w:color="auto"/>
      </w:divBdr>
    </w:div>
    <w:div w:id="348720724">
      <w:bodyDiv w:val="1"/>
      <w:marLeft w:val="0"/>
      <w:marRight w:val="0"/>
      <w:marTop w:val="0"/>
      <w:marBottom w:val="0"/>
      <w:divBdr>
        <w:top w:val="none" w:sz="0" w:space="0" w:color="auto"/>
        <w:left w:val="none" w:sz="0" w:space="0" w:color="auto"/>
        <w:bottom w:val="none" w:sz="0" w:space="0" w:color="auto"/>
        <w:right w:val="none" w:sz="0" w:space="0" w:color="auto"/>
      </w:divBdr>
    </w:div>
    <w:div w:id="362944281">
      <w:bodyDiv w:val="1"/>
      <w:marLeft w:val="0"/>
      <w:marRight w:val="0"/>
      <w:marTop w:val="0"/>
      <w:marBottom w:val="0"/>
      <w:divBdr>
        <w:top w:val="none" w:sz="0" w:space="0" w:color="auto"/>
        <w:left w:val="none" w:sz="0" w:space="0" w:color="auto"/>
        <w:bottom w:val="none" w:sz="0" w:space="0" w:color="auto"/>
        <w:right w:val="none" w:sz="0" w:space="0" w:color="auto"/>
      </w:divBdr>
    </w:div>
    <w:div w:id="370152189">
      <w:bodyDiv w:val="1"/>
      <w:marLeft w:val="0"/>
      <w:marRight w:val="0"/>
      <w:marTop w:val="0"/>
      <w:marBottom w:val="0"/>
      <w:divBdr>
        <w:top w:val="none" w:sz="0" w:space="0" w:color="auto"/>
        <w:left w:val="none" w:sz="0" w:space="0" w:color="auto"/>
        <w:bottom w:val="none" w:sz="0" w:space="0" w:color="auto"/>
        <w:right w:val="none" w:sz="0" w:space="0" w:color="auto"/>
      </w:divBdr>
    </w:div>
    <w:div w:id="377248453">
      <w:bodyDiv w:val="1"/>
      <w:marLeft w:val="0"/>
      <w:marRight w:val="0"/>
      <w:marTop w:val="0"/>
      <w:marBottom w:val="0"/>
      <w:divBdr>
        <w:top w:val="none" w:sz="0" w:space="0" w:color="auto"/>
        <w:left w:val="none" w:sz="0" w:space="0" w:color="auto"/>
        <w:bottom w:val="none" w:sz="0" w:space="0" w:color="auto"/>
        <w:right w:val="none" w:sz="0" w:space="0" w:color="auto"/>
      </w:divBdr>
    </w:div>
    <w:div w:id="456604102">
      <w:bodyDiv w:val="1"/>
      <w:marLeft w:val="0"/>
      <w:marRight w:val="0"/>
      <w:marTop w:val="0"/>
      <w:marBottom w:val="0"/>
      <w:divBdr>
        <w:top w:val="none" w:sz="0" w:space="0" w:color="auto"/>
        <w:left w:val="none" w:sz="0" w:space="0" w:color="auto"/>
        <w:bottom w:val="none" w:sz="0" w:space="0" w:color="auto"/>
        <w:right w:val="none" w:sz="0" w:space="0" w:color="auto"/>
      </w:divBdr>
    </w:div>
    <w:div w:id="468399515">
      <w:bodyDiv w:val="1"/>
      <w:marLeft w:val="0"/>
      <w:marRight w:val="0"/>
      <w:marTop w:val="0"/>
      <w:marBottom w:val="0"/>
      <w:divBdr>
        <w:top w:val="none" w:sz="0" w:space="0" w:color="auto"/>
        <w:left w:val="none" w:sz="0" w:space="0" w:color="auto"/>
        <w:bottom w:val="none" w:sz="0" w:space="0" w:color="auto"/>
        <w:right w:val="none" w:sz="0" w:space="0" w:color="auto"/>
      </w:divBdr>
    </w:div>
    <w:div w:id="500656012">
      <w:bodyDiv w:val="1"/>
      <w:marLeft w:val="0"/>
      <w:marRight w:val="0"/>
      <w:marTop w:val="0"/>
      <w:marBottom w:val="0"/>
      <w:divBdr>
        <w:top w:val="none" w:sz="0" w:space="0" w:color="auto"/>
        <w:left w:val="none" w:sz="0" w:space="0" w:color="auto"/>
        <w:bottom w:val="none" w:sz="0" w:space="0" w:color="auto"/>
        <w:right w:val="none" w:sz="0" w:space="0" w:color="auto"/>
      </w:divBdr>
    </w:div>
    <w:div w:id="514349069">
      <w:bodyDiv w:val="1"/>
      <w:marLeft w:val="0"/>
      <w:marRight w:val="0"/>
      <w:marTop w:val="0"/>
      <w:marBottom w:val="0"/>
      <w:divBdr>
        <w:top w:val="none" w:sz="0" w:space="0" w:color="auto"/>
        <w:left w:val="none" w:sz="0" w:space="0" w:color="auto"/>
        <w:bottom w:val="none" w:sz="0" w:space="0" w:color="auto"/>
        <w:right w:val="none" w:sz="0" w:space="0" w:color="auto"/>
      </w:divBdr>
    </w:div>
    <w:div w:id="567689672">
      <w:bodyDiv w:val="1"/>
      <w:marLeft w:val="0"/>
      <w:marRight w:val="0"/>
      <w:marTop w:val="0"/>
      <w:marBottom w:val="0"/>
      <w:divBdr>
        <w:top w:val="none" w:sz="0" w:space="0" w:color="auto"/>
        <w:left w:val="none" w:sz="0" w:space="0" w:color="auto"/>
        <w:bottom w:val="none" w:sz="0" w:space="0" w:color="auto"/>
        <w:right w:val="none" w:sz="0" w:space="0" w:color="auto"/>
      </w:divBdr>
    </w:div>
    <w:div w:id="579607225">
      <w:bodyDiv w:val="1"/>
      <w:marLeft w:val="0"/>
      <w:marRight w:val="0"/>
      <w:marTop w:val="0"/>
      <w:marBottom w:val="0"/>
      <w:divBdr>
        <w:top w:val="none" w:sz="0" w:space="0" w:color="auto"/>
        <w:left w:val="none" w:sz="0" w:space="0" w:color="auto"/>
        <w:bottom w:val="none" w:sz="0" w:space="0" w:color="auto"/>
        <w:right w:val="none" w:sz="0" w:space="0" w:color="auto"/>
      </w:divBdr>
    </w:div>
    <w:div w:id="633678695">
      <w:bodyDiv w:val="1"/>
      <w:marLeft w:val="0"/>
      <w:marRight w:val="0"/>
      <w:marTop w:val="0"/>
      <w:marBottom w:val="0"/>
      <w:divBdr>
        <w:top w:val="none" w:sz="0" w:space="0" w:color="auto"/>
        <w:left w:val="none" w:sz="0" w:space="0" w:color="auto"/>
        <w:bottom w:val="none" w:sz="0" w:space="0" w:color="auto"/>
        <w:right w:val="none" w:sz="0" w:space="0" w:color="auto"/>
      </w:divBdr>
    </w:div>
    <w:div w:id="647829599">
      <w:bodyDiv w:val="1"/>
      <w:marLeft w:val="0"/>
      <w:marRight w:val="0"/>
      <w:marTop w:val="0"/>
      <w:marBottom w:val="0"/>
      <w:divBdr>
        <w:top w:val="none" w:sz="0" w:space="0" w:color="auto"/>
        <w:left w:val="none" w:sz="0" w:space="0" w:color="auto"/>
        <w:bottom w:val="none" w:sz="0" w:space="0" w:color="auto"/>
        <w:right w:val="none" w:sz="0" w:space="0" w:color="auto"/>
      </w:divBdr>
    </w:div>
    <w:div w:id="713894101">
      <w:bodyDiv w:val="1"/>
      <w:marLeft w:val="0"/>
      <w:marRight w:val="0"/>
      <w:marTop w:val="0"/>
      <w:marBottom w:val="0"/>
      <w:divBdr>
        <w:top w:val="none" w:sz="0" w:space="0" w:color="auto"/>
        <w:left w:val="none" w:sz="0" w:space="0" w:color="auto"/>
        <w:bottom w:val="none" w:sz="0" w:space="0" w:color="auto"/>
        <w:right w:val="none" w:sz="0" w:space="0" w:color="auto"/>
      </w:divBdr>
    </w:div>
    <w:div w:id="759714888">
      <w:bodyDiv w:val="1"/>
      <w:marLeft w:val="0"/>
      <w:marRight w:val="0"/>
      <w:marTop w:val="0"/>
      <w:marBottom w:val="0"/>
      <w:divBdr>
        <w:top w:val="none" w:sz="0" w:space="0" w:color="auto"/>
        <w:left w:val="none" w:sz="0" w:space="0" w:color="auto"/>
        <w:bottom w:val="none" w:sz="0" w:space="0" w:color="auto"/>
        <w:right w:val="none" w:sz="0" w:space="0" w:color="auto"/>
      </w:divBdr>
    </w:div>
    <w:div w:id="768283603">
      <w:bodyDiv w:val="1"/>
      <w:marLeft w:val="0"/>
      <w:marRight w:val="0"/>
      <w:marTop w:val="0"/>
      <w:marBottom w:val="0"/>
      <w:divBdr>
        <w:top w:val="none" w:sz="0" w:space="0" w:color="auto"/>
        <w:left w:val="none" w:sz="0" w:space="0" w:color="auto"/>
        <w:bottom w:val="none" w:sz="0" w:space="0" w:color="auto"/>
        <w:right w:val="none" w:sz="0" w:space="0" w:color="auto"/>
      </w:divBdr>
    </w:div>
    <w:div w:id="780342163">
      <w:bodyDiv w:val="1"/>
      <w:marLeft w:val="0"/>
      <w:marRight w:val="0"/>
      <w:marTop w:val="0"/>
      <w:marBottom w:val="0"/>
      <w:divBdr>
        <w:top w:val="none" w:sz="0" w:space="0" w:color="auto"/>
        <w:left w:val="none" w:sz="0" w:space="0" w:color="auto"/>
        <w:bottom w:val="none" w:sz="0" w:space="0" w:color="auto"/>
        <w:right w:val="none" w:sz="0" w:space="0" w:color="auto"/>
      </w:divBdr>
    </w:div>
    <w:div w:id="828449357">
      <w:bodyDiv w:val="1"/>
      <w:marLeft w:val="0"/>
      <w:marRight w:val="0"/>
      <w:marTop w:val="0"/>
      <w:marBottom w:val="0"/>
      <w:divBdr>
        <w:top w:val="none" w:sz="0" w:space="0" w:color="auto"/>
        <w:left w:val="none" w:sz="0" w:space="0" w:color="auto"/>
        <w:bottom w:val="none" w:sz="0" w:space="0" w:color="auto"/>
        <w:right w:val="none" w:sz="0" w:space="0" w:color="auto"/>
      </w:divBdr>
    </w:div>
    <w:div w:id="847140667">
      <w:bodyDiv w:val="1"/>
      <w:marLeft w:val="0"/>
      <w:marRight w:val="0"/>
      <w:marTop w:val="0"/>
      <w:marBottom w:val="0"/>
      <w:divBdr>
        <w:top w:val="none" w:sz="0" w:space="0" w:color="auto"/>
        <w:left w:val="none" w:sz="0" w:space="0" w:color="auto"/>
        <w:bottom w:val="none" w:sz="0" w:space="0" w:color="auto"/>
        <w:right w:val="none" w:sz="0" w:space="0" w:color="auto"/>
      </w:divBdr>
    </w:div>
    <w:div w:id="857237726">
      <w:bodyDiv w:val="1"/>
      <w:marLeft w:val="0"/>
      <w:marRight w:val="0"/>
      <w:marTop w:val="0"/>
      <w:marBottom w:val="0"/>
      <w:divBdr>
        <w:top w:val="none" w:sz="0" w:space="0" w:color="auto"/>
        <w:left w:val="none" w:sz="0" w:space="0" w:color="auto"/>
        <w:bottom w:val="none" w:sz="0" w:space="0" w:color="auto"/>
        <w:right w:val="none" w:sz="0" w:space="0" w:color="auto"/>
      </w:divBdr>
    </w:div>
    <w:div w:id="871188158">
      <w:bodyDiv w:val="1"/>
      <w:marLeft w:val="0"/>
      <w:marRight w:val="0"/>
      <w:marTop w:val="0"/>
      <w:marBottom w:val="0"/>
      <w:divBdr>
        <w:top w:val="none" w:sz="0" w:space="0" w:color="auto"/>
        <w:left w:val="none" w:sz="0" w:space="0" w:color="auto"/>
        <w:bottom w:val="none" w:sz="0" w:space="0" w:color="auto"/>
        <w:right w:val="none" w:sz="0" w:space="0" w:color="auto"/>
      </w:divBdr>
    </w:div>
    <w:div w:id="896164017">
      <w:bodyDiv w:val="1"/>
      <w:marLeft w:val="0"/>
      <w:marRight w:val="0"/>
      <w:marTop w:val="0"/>
      <w:marBottom w:val="0"/>
      <w:divBdr>
        <w:top w:val="none" w:sz="0" w:space="0" w:color="auto"/>
        <w:left w:val="none" w:sz="0" w:space="0" w:color="auto"/>
        <w:bottom w:val="none" w:sz="0" w:space="0" w:color="auto"/>
        <w:right w:val="none" w:sz="0" w:space="0" w:color="auto"/>
      </w:divBdr>
    </w:div>
    <w:div w:id="904416840">
      <w:bodyDiv w:val="1"/>
      <w:marLeft w:val="0"/>
      <w:marRight w:val="0"/>
      <w:marTop w:val="0"/>
      <w:marBottom w:val="0"/>
      <w:divBdr>
        <w:top w:val="none" w:sz="0" w:space="0" w:color="auto"/>
        <w:left w:val="none" w:sz="0" w:space="0" w:color="auto"/>
        <w:bottom w:val="none" w:sz="0" w:space="0" w:color="auto"/>
        <w:right w:val="none" w:sz="0" w:space="0" w:color="auto"/>
      </w:divBdr>
    </w:div>
    <w:div w:id="917594232">
      <w:bodyDiv w:val="1"/>
      <w:marLeft w:val="0"/>
      <w:marRight w:val="0"/>
      <w:marTop w:val="0"/>
      <w:marBottom w:val="0"/>
      <w:divBdr>
        <w:top w:val="none" w:sz="0" w:space="0" w:color="auto"/>
        <w:left w:val="none" w:sz="0" w:space="0" w:color="auto"/>
        <w:bottom w:val="none" w:sz="0" w:space="0" w:color="auto"/>
        <w:right w:val="none" w:sz="0" w:space="0" w:color="auto"/>
      </w:divBdr>
    </w:div>
    <w:div w:id="943390783">
      <w:bodyDiv w:val="1"/>
      <w:marLeft w:val="0"/>
      <w:marRight w:val="0"/>
      <w:marTop w:val="0"/>
      <w:marBottom w:val="0"/>
      <w:divBdr>
        <w:top w:val="none" w:sz="0" w:space="0" w:color="auto"/>
        <w:left w:val="none" w:sz="0" w:space="0" w:color="auto"/>
        <w:bottom w:val="none" w:sz="0" w:space="0" w:color="auto"/>
        <w:right w:val="none" w:sz="0" w:space="0" w:color="auto"/>
      </w:divBdr>
    </w:div>
    <w:div w:id="967052421">
      <w:bodyDiv w:val="1"/>
      <w:marLeft w:val="0"/>
      <w:marRight w:val="0"/>
      <w:marTop w:val="0"/>
      <w:marBottom w:val="0"/>
      <w:divBdr>
        <w:top w:val="none" w:sz="0" w:space="0" w:color="auto"/>
        <w:left w:val="none" w:sz="0" w:space="0" w:color="auto"/>
        <w:bottom w:val="none" w:sz="0" w:space="0" w:color="auto"/>
        <w:right w:val="none" w:sz="0" w:space="0" w:color="auto"/>
      </w:divBdr>
    </w:div>
    <w:div w:id="986664505">
      <w:bodyDiv w:val="1"/>
      <w:marLeft w:val="0"/>
      <w:marRight w:val="0"/>
      <w:marTop w:val="0"/>
      <w:marBottom w:val="0"/>
      <w:divBdr>
        <w:top w:val="none" w:sz="0" w:space="0" w:color="auto"/>
        <w:left w:val="none" w:sz="0" w:space="0" w:color="auto"/>
        <w:bottom w:val="none" w:sz="0" w:space="0" w:color="auto"/>
        <w:right w:val="none" w:sz="0" w:space="0" w:color="auto"/>
      </w:divBdr>
    </w:div>
    <w:div w:id="1045982153">
      <w:bodyDiv w:val="1"/>
      <w:marLeft w:val="0"/>
      <w:marRight w:val="0"/>
      <w:marTop w:val="0"/>
      <w:marBottom w:val="0"/>
      <w:divBdr>
        <w:top w:val="none" w:sz="0" w:space="0" w:color="auto"/>
        <w:left w:val="none" w:sz="0" w:space="0" w:color="auto"/>
        <w:bottom w:val="none" w:sz="0" w:space="0" w:color="auto"/>
        <w:right w:val="none" w:sz="0" w:space="0" w:color="auto"/>
      </w:divBdr>
    </w:div>
    <w:div w:id="1049525832">
      <w:bodyDiv w:val="1"/>
      <w:marLeft w:val="0"/>
      <w:marRight w:val="0"/>
      <w:marTop w:val="0"/>
      <w:marBottom w:val="0"/>
      <w:divBdr>
        <w:top w:val="none" w:sz="0" w:space="0" w:color="auto"/>
        <w:left w:val="none" w:sz="0" w:space="0" w:color="auto"/>
        <w:bottom w:val="none" w:sz="0" w:space="0" w:color="auto"/>
        <w:right w:val="none" w:sz="0" w:space="0" w:color="auto"/>
      </w:divBdr>
    </w:div>
    <w:div w:id="1060206759">
      <w:bodyDiv w:val="1"/>
      <w:marLeft w:val="0"/>
      <w:marRight w:val="0"/>
      <w:marTop w:val="0"/>
      <w:marBottom w:val="0"/>
      <w:divBdr>
        <w:top w:val="none" w:sz="0" w:space="0" w:color="auto"/>
        <w:left w:val="none" w:sz="0" w:space="0" w:color="auto"/>
        <w:bottom w:val="none" w:sz="0" w:space="0" w:color="auto"/>
        <w:right w:val="none" w:sz="0" w:space="0" w:color="auto"/>
      </w:divBdr>
    </w:div>
    <w:div w:id="1061444121">
      <w:bodyDiv w:val="1"/>
      <w:marLeft w:val="0"/>
      <w:marRight w:val="0"/>
      <w:marTop w:val="0"/>
      <w:marBottom w:val="0"/>
      <w:divBdr>
        <w:top w:val="none" w:sz="0" w:space="0" w:color="auto"/>
        <w:left w:val="none" w:sz="0" w:space="0" w:color="auto"/>
        <w:bottom w:val="none" w:sz="0" w:space="0" w:color="auto"/>
        <w:right w:val="none" w:sz="0" w:space="0" w:color="auto"/>
      </w:divBdr>
    </w:div>
    <w:div w:id="1082139833">
      <w:bodyDiv w:val="1"/>
      <w:marLeft w:val="0"/>
      <w:marRight w:val="0"/>
      <w:marTop w:val="0"/>
      <w:marBottom w:val="0"/>
      <w:divBdr>
        <w:top w:val="none" w:sz="0" w:space="0" w:color="auto"/>
        <w:left w:val="none" w:sz="0" w:space="0" w:color="auto"/>
        <w:bottom w:val="none" w:sz="0" w:space="0" w:color="auto"/>
        <w:right w:val="none" w:sz="0" w:space="0" w:color="auto"/>
      </w:divBdr>
    </w:div>
    <w:div w:id="1138568554">
      <w:bodyDiv w:val="1"/>
      <w:marLeft w:val="0"/>
      <w:marRight w:val="0"/>
      <w:marTop w:val="0"/>
      <w:marBottom w:val="0"/>
      <w:divBdr>
        <w:top w:val="none" w:sz="0" w:space="0" w:color="auto"/>
        <w:left w:val="none" w:sz="0" w:space="0" w:color="auto"/>
        <w:bottom w:val="none" w:sz="0" w:space="0" w:color="auto"/>
        <w:right w:val="none" w:sz="0" w:space="0" w:color="auto"/>
      </w:divBdr>
    </w:div>
    <w:div w:id="1167479647">
      <w:bodyDiv w:val="1"/>
      <w:marLeft w:val="0"/>
      <w:marRight w:val="0"/>
      <w:marTop w:val="0"/>
      <w:marBottom w:val="0"/>
      <w:divBdr>
        <w:top w:val="none" w:sz="0" w:space="0" w:color="auto"/>
        <w:left w:val="none" w:sz="0" w:space="0" w:color="auto"/>
        <w:bottom w:val="none" w:sz="0" w:space="0" w:color="auto"/>
        <w:right w:val="none" w:sz="0" w:space="0" w:color="auto"/>
      </w:divBdr>
    </w:div>
    <w:div w:id="1175727223">
      <w:bodyDiv w:val="1"/>
      <w:marLeft w:val="0"/>
      <w:marRight w:val="0"/>
      <w:marTop w:val="0"/>
      <w:marBottom w:val="0"/>
      <w:divBdr>
        <w:top w:val="none" w:sz="0" w:space="0" w:color="auto"/>
        <w:left w:val="none" w:sz="0" w:space="0" w:color="auto"/>
        <w:bottom w:val="none" w:sz="0" w:space="0" w:color="auto"/>
        <w:right w:val="none" w:sz="0" w:space="0" w:color="auto"/>
      </w:divBdr>
    </w:div>
    <w:div w:id="1228032795">
      <w:bodyDiv w:val="1"/>
      <w:marLeft w:val="0"/>
      <w:marRight w:val="0"/>
      <w:marTop w:val="0"/>
      <w:marBottom w:val="0"/>
      <w:divBdr>
        <w:top w:val="none" w:sz="0" w:space="0" w:color="auto"/>
        <w:left w:val="none" w:sz="0" w:space="0" w:color="auto"/>
        <w:bottom w:val="none" w:sz="0" w:space="0" w:color="auto"/>
        <w:right w:val="none" w:sz="0" w:space="0" w:color="auto"/>
      </w:divBdr>
    </w:div>
    <w:div w:id="1234586882">
      <w:bodyDiv w:val="1"/>
      <w:marLeft w:val="0"/>
      <w:marRight w:val="0"/>
      <w:marTop w:val="0"/>
      <w:marBottom w:val="0"/>
      <w:divBdr>
        <w:top w:val="none" w:sz="0" w:space="0" w:color="auto"/>
        <w:left w:val="none" w:sz="0" w:space="0" w:color="auto"/>
        <w:bottom w:val="none" w:sz="0" w:space="0" w:color="auto"/>
        <w:right w:val="none" w:sz="0" w:space="0" w:color="auto"/>
      </w:divBdr>
    </w:div>
    <w:div w:id="1283921662">
      <w:bodyDiv w:val="1"/>
      <w:marLeft w:val="0"/>
      <w:marRight w:val="0"/>
      <w:marTop w:val="0"/>
      <w:marBottom w:val="0"/>
      <w:divBdr>
        <w:top w:val="none" w:sz="0" w:space="0" w:color="auto"/>
        <w:left w:val="none" w:sz="0" w:space="0" w:color="auto"/>
        <w:bottom w:val="none" w:sz="0" w:space="0" w:color="auto"/>
        <w:right w:val="none" w:sz="0" w:space="0" w:color="auto"/>
      </w:divBdr>
    </w:div>
    <w:div w:id="1291286271">
      <w:bodyDiv w:val="1"/>
      <w:marLeft w:val="0"/>
      <w:marRight w:val="0"/>
      <w:marTop w:val="0"/>
      <w:marBottom w:val="0"/>
      <w:divBdr>
        <w:top w:val="none" w:sz="0" w:space="0" w:color="auto"/>
        <w:left w:val="none" w:sz="0" w:space="0" w:color="auto"/>
        <w:bottom w:val="none" w:sz="0" w:space="0" w:color="auto"/>
        <w:right w:val="none" w:sz="0" w:space="0" w:color="auto"/>
      </w:divBdr>
    </w:div>
    <w:div w:id="1341618502">
      <w:bodyDiv w:val="1"/>
      <w:marLeft w:val="0"/>
      <w:marRight w:val="0"/>
      <w:marTop w:val="0"/>
      <w:marBottom w:val="0"/>
      <w:divBdr>
        <w:top w:val="none" w:sz="0" w:space="0" w:color="auto"/>
        <w:left w:val="none" w:sz="0" w:space="0" w:color="auto"/>
        <w:bottom w:val="none" w:sz="0" w:space="0" w:color="auto"/>
        <w:right w:val="none" w:sz="0" w:space="0" w:color="auto"/>
      </w:divBdr>
    </w:div>
    <w:div w:id="1346633966">
      <w:bodyDiv w:val="1"/>
      <w:marLeft w:val="0"/>
      <w:marRight w:val="0"/>
      <w:marTop w:val="0"/>
      <w:marBottom w:val="0"/>
      <w:divBdr>
        <w:top w:val="none" w:sz="0" w:space="0" w:color="auto"/>
        <w:left w:val="none" w:sz="0" w:space="0" w:color="auto"/>
        <w:bottom w:val="none" w:sz="0" w:space="0" w:color="auto"/>
        <w:right w:val="none" w:sz="0" w:space="0" w:color="auto"/>
      </w:divBdr>
    </w:div>
    <w:div w:id="1369450813">
      <w:bodyDiv w:val="1"/>
      <w:marLeft w:val="0"/>
      <w:marRight w:val="0"/>
      <w:marTop w:val="0"/>
      <w:marBottom w:val="0"/>
      <w:divBdr>
        <w:top w:val="none" w:sz="0" w:space="0" w:color="auto"/>
        <w:left w:val="none" w:sz="0" w:space="0" w:color="auto"/>
        <w:bottom w:val="none" w:sz="0" w:space="0" w:color="auto"/>
        <w:right w:val="none" w:sz="0" w:space="0" w:color="auto"/>
      </w:divBdr>
    </w:div>
    <w:div w:id="1376740175">
      <w:bodyDiv w:val="1"/>
      <w:marLeft w:val="0"/>
      <w:marRight w:val="0"/>
      <w:marTop w:val="0"/>
      <w:marBottom w:val="0"/>
      <w:divBdr>
        <w:top w:val="none" w:sz="0" w:space="0" w:color="auto"/>
        <w:left w:val="none" w:sz="0" w:space="0" w:color="auto"/>
        <w:bottom w:val="none" w:sz="0" w:space="0" w:color="auto"/>
        <w:right w:val="none" w:sz="0" w:space="0" w:color="auto"/>
      </w:divBdr>
    </w:div>
    <w:div w:id="1402290189">
      <w:bodyDiv w:val="1"/>
      <w:marLeft w:val="0"/>
      <w:marRight w:val="0"/>
      <w:marTop w:val="0"/>
      <w:marBottom w:val="0"/>
      <w:divBdr>
        <w:top w:val="none" w:sz="0" w:space="0" w:color="auto"/>
        <w:left w:val="none" w:sz="0" w:space="0" w:color="auto"/>
        <w:bottom w:val="none" w:sz="0" w:space="0" w:color="auto"/>
        <w:right w:val="none" w:sz="0" w:space="0" w:color="auto"/>
      </w:divBdr>
    </w:div>
    <w:div w:id="1430394443">
      <w:bodyDiv w:val="1"/>
      <w:marLeft w:val="0"/>
      <w:marRight w:val="0"/>
      <w:marTop w:val="0"/>
      <w:marBottom w:val="0"/>
      <w:divBdr>
        <w:top w:val="none" w:sz="0" w:space="0" w:color="auto"/>
        <w:left w:val="none" w:sz="0" w:space="0" w:color="auto"/>
        <w:bottom w:val="none" w:sz="0" w:space="0" w:color="auto"/>
        <w:right w:val="none" w:sz="0" w:space="0" w:color="auto"/>
      </w:divBdr>
    </w:div>
    <w:div w:id="1463379452">
      <w:bodyDiv w:val="1"/>
      <w:marLeft w:val="0"/>
      <w:marRight w:val="0"/>
      <w:marTop w:val="0"/>
      <w:marBottom w:val="0"/>
      <w:divBdr>
        <w:top w:val="none" w:sz="0" w:space="0" w:color="auto"/>
        <w:left w:val="none" w:sz="0" w:space="0" w:color="auto"/>
        <w:bottom w:val="none" w:sz="0" w:space="0" w:color="auto"/>
        <w:right w:val="none" w:sz="0" w:space="0" w:color="auto"/>
      </w:divBdr>
    </w:div>
    <w:div w:id="1474710871">
      <w:bodyDiv w:val="1"/>
      <w:marLeft w:val="0"/>
      <w:marRight w:val="0"/>
      <w:marTop w:val="0"/>
      <w:marBottom w:val="0"/>
      <w:divBdr>
        <w:top w:val="none" w:sz="0" w:space="0" w:color="auto"/>
        <w:left w:val="none" w:sz="0" w:space="0" w:color="auto"/>
        <w:bottom w:val="none" w:sz="0" w:space="0" w:color="auto"/>
        <w:right w:val="none" w:sz="0" w:space="0" w:color="auto"/>
      </w:divBdr>
    </w:div>
    <w:div w:id="1501391423">
      <w:bodyDiv w:val="1"/>
      <w:marLeft w:val="0"/>
      <w:marRight w:val="0"/>
      <w:marTop w:val="0"/>
      <w:marBottom w:val="0"/>
      <w:divBdr>
        <w:top w:val="none" w:sz="0" w:space="0" w:color="auto"/>
        <w:left w:val="none" w:sz="0" w:space="0" w:color="auto"/>
        <w:bottom w:val="none" w:sz="0" w:space="0" w:color="auto"/>
        <w:right w:val="none" w:sz="0" w:space="0" w:color="auto"/>
      </w:divBdr>
    </w:div>
    <w:div w:id="1519469870">
      <w:bodyDiv w:val="1"/>
      <w:marLeft w:val="0"/>
      <w:marRight w:val="0"/>
      <w:marTop w:val="0"/>
      <w:marBottom w:val="0"/>
      <w:divBdr>
        <w:top w:val="none" w:sz="0" w:space="0" w:color="auto"/>
        <w:left w:val="none" w:sz="0" w:space="0" w:color="auto"/>
        <w:bottom w:val="none" w:sz="0" w:space="0" w:color="auto"/>
        <w:right w:val="none" w:sz="0" w:space="0" w:color="auto"/>
      </w:divBdr>
    </w:div>
    <w:div w:id="1520388802">
      <w:bodyDiv w:val="1"/>
      <w:marLeft w:val="0"/>
      <w:marRight w:val="0"/>
      <w:marTop w:val="0"/>
      <w:marBottom w:val="0"/>
      <w:divBdr>
        <w:top w:val="none" w:sz="0" w:space="0" w:color="auto"/>
        <w:left w:val="none" w:sz="0" w:space="0" w:color="auto"/>
        <w:bottom w:val="none" w:sz="0" w:space="0" w:color="auto"/>
        <w:right w:val="none" w:sz="0" w:space="0" w:color="auto"/>
      </w:divBdr>
    </w:div>
    <w:div w:id="1521043504">
      <w:bodyDiv w:val="1"/>
      <w:marLeft w:val="0"/>
      <w:marRight w:val="0"/>
      <w:marTop w:val="0"/>
      <w:marBottom w:val="0"/>
      <w:divBdr>
        <w:top w:val="none" w:sz="0" w:space="0" w:color="auto"/>
        <w:left w:val="none" w:sz="0" w:space="0" w:color="auto"/>
        <w:bottom w:val="none" w:sz="0" w:space="0" w:color="auto"/>
        <w:right w:val="none" w:sz="0" w:space="0" w:color="auto"/>
      </w:divBdr>
    </w:div>
    <w:div w:id="1565406262">
      <w:bodyDiv w:val="1"/>
      <w:marLeft w:val="0"/>
      <w:marRight w:val="0"/>
      <w:marTop w:val="0"/>
      <w:marBottom w:val="0"/>
      <w:divBdr>
        <w:top w:val="none" w:sz="0" w:space="0" w:color="auto"/>
        <w:left w:val="none" w:sz="0" w:space="0" w:color="auto"/>
        <w:bottom w:val="none" w:sz="0" w:space="0" w:color="auto"/>
        <w:right w:val="none" w:sz="0" w:space="0" w:color="auto"/>
      </w:divBdr>
    </w:div>
    <w:div w:id="1574194758">
      <w:bodyDiv w:val="1"/>
      <w:marLeft w:val="0"/>
      <w:marRight w:val="0"/>
      <w:marTop w:val="0"/>
      <w:marBottom w:val="0"/>
      <w:divBdr>
        <w:top w:val="none" w:sz="0" w:space="0" w:color="auto"/>
        <w:left w:val="none" w:sz="0" w:space="0" w:color="auto"/>
        <w:bottom w:val="none" w:sz="0" w:space="0" w:color="auto"/>
        <w:right w:val="none" w:sz="0" w:space="0" w:color="auto"/>
      </w:divBdr>
    </w:div>
    <w:div w:id="1652950790">
      <w:bodyDiv w:val="1"/>
      <w:marLeft w:val="0"/>
      <w:marRight w:val="0"/>
      <w:marTop w:val="0"/>
      <w:marBottom w:val="0"/>
      <w:divBdr>
        <w:top w:val="none" w:sz="0" w:space="0" w:color="auto"/>
        <w:left w:val="none" w:sz="0" w:space="0" w:color="auto"/>
        <w:bottom w:val="none" w:sz="0" w:space="0" w:color="auto"/>
        <w:right w:val="none" w:sz="0" w:space="0" w:color="auto"/>
      </w:divBdr>
    </w:div>
    <w:div w:id="1695692189">
      <w:bodyDiv w:val="1"/>
      <w:marLeft w:val="0"/>
      <w:marRight w:val="0"/>
      <w:marTop w:val="0"/>
      <w:marBottom w:val="0"/>
      <w:divBdr>
        <w:top w:val="none" w:sz="0" w:space="0" w:color="auto"/>
        <w:left w:val="none" w:sz="0" w:space="0" w:color="auto"/>
        <w:bottom w:val="none" w:sz="0" w:space="0" w:color="auto"/>
        <w:right w:val="none" w:sz="0" w:space="0" w:color="auto"/>
      </w:divBdr>
    </w:div>
    <w:div w:id="1737820812">
      <w:bodyDiv w:val="1"/>
      <w:marLeft w:val="0"/>
      <w:marRight w:val="0"/>
      <w:marTop w:val="0"/>
      <w:marBottom w:val="0"/>
      <w:divBdr>
        <w:top w:val="none" w:sz="0" w:space="0" w:color="auto"/>
        <w:left w:val="none" w:sz="0" w:space="0" w:color="auto"/>
        <w:bottom w:val="none" w:sz="0" w:space="0" w:color="auto"/>
        <w:right w:val="none" w:sz="0" w:space="0" w:color="auto"/>
      </w:divBdr>
    </w:div>
    <w:div w:id="1754549573">
      <w:bodyDiv w:val="1"/>
      <w:marLeft w:val="0"/>
      <w:marRight w:val="0"/>
      <w:marTop w:val="0"/>
      <w:marBottom w:val="0"/>
      <w:divBdr>
        <w:top w:val="none" w:sz="0" w:space="0" w:color="auto"/>
        <w:left w:val="none" w:sz="0" w:space="0" w:color="auto"/>
        <w:bottom w:val="none" w:sz="0" w:space="0" w:color="auto"/>
        <w:right w:val="none" w:sz="0" w:space="0" w:color="auto"/>
      </w:divBdr>
    </w:div>
    <w:div w:id="1848521032">
      <w:bodyDiv w:val="1"/>
      <w:marLeft w:val="0"/>
      <w:marRight w:val="0"/>
      <w:marTop w:val="0"/>
      <w:marBottom w:val="0"/>
      <w:divBdr>
        <w:top w:val="none" w:sz="0" w:space="0" w:color="auto"/>
        <w:left w:val="none" w:sz="0" w:space="0" w:color="auto"/>
        <w:bottom w:val="none" w:sz="0" w:space="0" w:color="auto"/>
        <w:right w:val="none" w:sz="0" w:space="0" w:color="auto"/>
      </w:divBdr>
    </w:div>
    <w:div w:id="1916085181">
      <w:bodyDiv w:val="1"/>
      <w:marLeft w:val="0"/>
      <w:marRight w:val="0"/>
      <w:marTop w:val="0"/>
      <w:marBottom w:val="0"/>
      <w:divBdr>
        <w:top w:val="none" w:sz="0" w:space="0" w:color="auto"/>
        <w:left w:val="none" w:sz="0" w:space="0" w:color="auto"/>
        <w:bottom w:val="none" w:sz="0" w:space="0" w:color="auto"/>
        <w:right w:val="none" w:sz="0" w:space="0" w:color="auto"/>
      </w:divBdr>
    </w:div>
    <w:div w:id="1958444995">
      <w:bodyDiv w:val="1"/>
      <w:marLeft w:val="0"/>
      <w:marRight w:val="0"/>
      <w:marTop w:val="0"/>
      <w:marBottom w:val="0"/>
      <w:divBdr>
        <w:top w:val="none" w:sz="0" w:space="0" w:color="auto"/>
        <w:left w:val="none" w:sz="0" w:space="0" w:color="auto"/>
        <w:bottom w:val="none" w:sz="0" w:space="0" w:color="auto"/>
        <w:right w:val="none" w:sz="0" w:space="0" w:color="auto"/>
      </w:divBdr>
    </w:div>
    <w:div w:id="1976138437">
      <w:bodyDiv w:val="1"/>
      <w:marLeft w:val="0"/>
      <w:marRight w:val="0"/>
      <w:marTop w:val="0"/>
      <w:marBottom w:val="0"/>
      <w:divBdr>
        <w:top w:val="none" w:sz="0" w:space="0" w:color="auto"/>
        <w:left w:val="none" w:sz="0" w:space="0" w:color="auto"/>
        <w:bottom w:val="none" w:sz="0" w:space="0" w:color="auto"/>
        <w:right w:val="none" w:sz="0" w:space="0" w:color="auto"/>
      </w:divBdr>
    </w:div>
    <w:div w:id="2007509209">
      <w:bodyDiv w:val="1"/>
      <w:marLeft w:val="0"/>
      <w:marRight w:val="0"/>
      <w:marTop w:val="0"/>
      <w:marBottom w:val="0"/>
      <w:divBdr>
        <w:top w:val="none" w:sz="0" w:space="0" w:color="auto"/>
        <w:left w:val="none" w:sz="0" w:space="0" w:color="auto"/>
        <w:bottom w:val="none" w:sz="0" w:space="0" w:color="auto"/>
        <w:right w:val="none" w:sz="0" w:space="0" w:color="auto"/>
      </w:divBdr>
    </w:div>
    <w:div w:id="2056268781">
      <w:bodyDiv w:val="1"/>
      <w:marLeft w:val="0"/>
      <w:marRight w:val="0"/>
      <w:marTop w:val="0"/>
      <w:marBottom w:val="0"/>
      <w:divBdr>
        <w:top w:val="none" w:sz="0" w:space="0" w:color="auto"/>
        <w:left w:val="none" w:sz="0" w:space="0" w:color="auto"/>
        <w:bottom w:val="none" w:sz="0" w:space="0" w:color="auto"/>
        <w:right w:val="none" w:sz="0" w:space="0" w:color="auto"/>
      </w:divBdr>
    </w:div>
    <w:div w:id="2074574598">
      <w:bodyDiv w:val="1"/>
      <w:marLeft w:val="0"/>
      <w:marRight w:val="0"/>
      <w:marTop w:val="0"/>
      <w:marBottom w:val="0"/>
      <w:divBdr>
        <w:top w:val="none" w:sz="0" w:space="0" w:color="auto"/>
        <w:left w:val="none" w:sz="0" w:space="0" w:color="auto"/>
        <w:bottom w:val="none" w:sz="0" w:space="0" w:color="auto"/>
        <w:right w:val="none" w:sz="0" w:space="0" w:color="auto"/>
      </w:divBdr>
    </w:div>
    <w:div w:id="2115781793">
      <w:bodyDiv w:val="1"/>
      <w:marLeft w:val="0"/>
      <w:marRight w:val="0"/>
      <w:marTop w:val="0"/>
      <w:marBottom w:val="0"/>
      <w:divBdr>
        <w:top w:val="none" w:sz="0" w:space="0" w:color="auto"/>
        <w:left w:val="none" w:sz="0" w:space="0" w:color="auto"/>
        <w:bottom w:val="none" w:sz="0" w:space="0" w:color="auto"/>
        <w:right w:val="none" w:sz="0" w:space="0" w:color="auto"/>
      </w:divBdr>
    </w:div>
    <w:div w:id="2131436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D369D4-FAA3-4491-8EC2-FA792C6A8B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7771</TotalTime>
  <Pages>41</Pages>
  <Words>10178</Words>
  <Characters>58016</Characters>
  <Application>Microsoft Office Word</Application>
  <DocSecurity>0</DocSecurity>
  <Lines>483</Lines>
  <Paragraphs>136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68058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Milenko Anicic</dc:creator>
  <cp:keywords/>
  <dc:description/>
  <cp:lastModifiedBy>Dusko Ristic</cp:lastModifiedBy>
  <cp:revision>662</cp:revision>
  <cp:lastPrinted>2018-02-26T13:18:00Z</cp:lastPrinted>
  <dcterms:created xsi:type="dcterms:W3CDTF">2016-02-01T08:29:00Z</dcterms:created>
  <dcterms:modified xsi:type="dcterms:W3CDTF">2018-03-07T13:47:00Z</dcterms:modified>
</cp:coreProperties>
</file>